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B093" w14:textId="69DB3801" w:rsidR="00DE0C9B" w:rsidRPr="00F80A36" w:rsidRDefault="00DE0C9B" w:rsidP="00DE0C9B">
      <w:pPr>
        <w:jc w:val="right"/>
        <w:rPr>
          <w:rFonts w:ascii="Times New Roman" w:hAnsi="Times New Roman" w:cs="Times New Roman"/>
          <w:sz w:val="24"/>
          <w:szCs w:val="24"/>
        </w:rPr>
      </w:pPr>
      <w:r w:rsidRPr="00F80A36">
        <w:rPr>
          <w:rFonts w:ascii="Times New Roman" w:hAnsi="Times New Roman" w:cs="Times New Roman"/>
          <w:sz w:val="24"/>
          <w:szCs w:val="24"/>
        </w:rPr>
        <w:t xml:space="preserve">Seletuskirja </w:t>
      </w:r>
      <w:r w:rsidR="00512EEA">
        <w:rPr>
          <w:rFonts w:ascii="Times New Roman" w:hAnsi="Times New Roman" w:cs="Times New Roman"/>
          <w:sz w:val="24"/>
          <w:szCs w:val="24"/>
        </w:rPr>
        <w:t>lisa 2</w:t>
      </w:r>
    </w:p>
    <w:p w14:paraId="6473383B" w14:textId="6C9E2AED" w:rsidR="00711049" w:rsidRPr="00F80A36" w:rsidRDefault="00DE0C9B" w:rsidP="00DE0C9B">
      <w:pPr>
        <w:jc w:val="center"/>
        <w:rPr>
          <w:rFonts w:ascii="Times New Roman" w:hAnsi="Times New Roman" w:cs="Times New Roman"/>
          <w:b/>
          <w:sz w:val="24"/>
          <w:szCs w:val="24"/>
        </w:rPr>
      </w:pPr>
      <w:r w:rsidRPr="00F80A36">
        <w:rPr>
          <w:rFonts w:ascii="Times New Roman" w:hAnsi="Times New Roman" w:cs="Times New Roman"/>
          <w:b/>
          <w:sz w:val="24"/>
          <w:szCs w:val="24"/>
        </w:rPr>
        <w:t>Ehitusseadustiku ja sellega seonduvalt teiste seaduste muutmise seaduse kooskõlastustabel</w:t>
      </w:r>
    </w:p>
    <w:p w14:paraId="4E408992" w14:textId="445D5CAC" w:rsidR="00DE0C9B" w:rsidRPr="00F80A36" w:rsidRDefault="009D6053" w:rsidP="00DE0C9B">
      <w:pPr>
        <w:jc w:val="right"/>
        <w:rPr>
          <w:rFonts w:ascii="Times New Roman" w:hAnsi="Times New Roman" w:cs="Times New Roman"/>
          <w:b/>
          <w:sz w:val="24"/>
          <w:szCs w:val="24"/>
        </w:rPr>
      </w:pPr>
      <w:r>
        <w:rPr>
          <w:rFonts w:ascii="Times New Roman" w:hAnsi="Times New Roman" w:cs="Times New Roman"/>
          <w:b/>
          <w:sz w:val="24"/>
          <w:szCs w:val="24"/>
        </w:rPr>
        <w:t>20</w:t>
      </w:r>
      <w:r w:rsidR="00DE0C9B" w:rsidRPr="00512EEA">
        <w:rPr>
          <w:rFonts w:ascii="Times New Roman" w:hAnsi="Times New Roman" w:cs="Times New Roman"/>
          <w:b/>
          <w:sz w:val="24"/>
          <w:szCs w:val="24"/>
        </w:rPr>
        <w:t>.</w:t>
      </w:r>
      <w:r w:rsidR="00512EEA" w:rsidRPr="00512EEA">
        <w:rPr>
          <w:rFonts w:ascii="Times New Roman" w:hAnsi="Times New Roman" w:cs="Times New Roman"/>
          <w:b/>
          <w:sz w:val="24"/>
          <w:szCs w:val="24"/>
        </w:rPr>
        <w:t>0</w:t>
      </w:r>
      <w:r>
        <w:rPr>
          <w:rFonts w:ascii="Times New Roman" w:hAnsi="Times New Roman" w:cs="Times New Roman"/>
          <w:b/>
          <w:sz w:val="24"/>
          <w:szCs w:val="24"/>
        </w:rPr>
        <w:t>6</w:t>
      </w:r>
      <w:r w:rsidR="00DE0C9B" w:rsidRPr="00512EEA">
        <w:rPr>
          <w:rFonts w:ascii="Times New Roman" w:hAnsi="Times New Roman" w:cs="Times New Roman"/>
          <w:b/>
          <w:sz w:val="24"/>
          <w:szCs w:val="24"/>
        </w:rPr>
        <w:t>.2025</w:t>
      </w:r>
    </w:p>
    <w:tbl>
      <w:tblPr>
        <w:tblStyle w:val="Kontuurtabel"/>
        <w:tblW w:w="13994" w:type="dxa"/>
        <w:tblLook w:val="04A0" w:firstRow="1" w:lastRow="0" w:firstColumn="1" w:lastColumn="0" w:noHBand="0" w:noVBand="1"/>
      </w:tblPr>
      <w:tblGrid>
        <w:gridCol w:w="7056"/>
        <w:gridCol w:w="6938"/>
      </w:tblGrid>
      <w:tr w:rsidR="007B674B" w:rsidRPr="003931E5" w14:paraId="12AA9292" w14:textId="77777777" w:rsidTr="00D74681">
        <w:trPr>
          <w:trHeight w:val="300"/>
        </w:trPr>
        <w:tc>
          <w:tcPr>
            <w:tcW w:w="7056" w:type="dxa"/>
            <w:shd w:val="clear" w:color="auto" w:fill="C1E4F5" w:themeFill="accent1" w:themeFillTint="33"/>
          </w:tcPr>
          <w:p w14:paraId="620AFEFA" w14:textId="6FF5AB02" w:rsidR="00DE0C9B" w:rsidRPr="00F80A36" w:rsidRDefault="00DE0C9B" w:rsidP="00DE0C9B">
            <w:pPr>
              <w:jc w:val="both"/>
              <w:rPr>
                <w:rFonts w:ascii="Times New Roman" w:hAnsi="Times New Roman" w:cs="Times New Roman"/>
                <w:b/>
                <w:sz w:val="24"/>
                <w:szCs w:val="24"/>
              </w:rPr>
            </w:pPr>
            <w:r w:rsidRPr="00F80A36">
              <w:rPr>
                <w:rFonts w:ascii="Times New Roman" w:hAnsi="Times New Roman" w:cs="Times New Roman"/>
                <w:b/>
                <w:sz w:val="24"/>
                <w:szCs w:val="24"/>
              </w:rPr>
              <w:t>Laekunud arvamus</w:t>
            </w:r>
          </w:p>
        </w:tc>
        <w:tc>
          <w:tcPr>
            <w:tcW w:w="6938" w:type="dxa"/>
            <w:shd w:val="clear" w:color="auto" w:fill="C1E4F5" w:themeFill="accent1" w:themeFillTint="33"/>
          </w:tcPr>
          <w:p w14:paraId="5AE4B2C2" w14:textId="3B785145" w:rsidR="00DE0C9B" w:rsidRPr="00F80A36" w:rsidRDefault="00DE0C9B" w:rsidP="00DE0C9B">
            <w:pPr>
              <w:jc w:val="both"/>
              <w:rPr>
                <w:rFonts w:ascii="Times New Roman" w:hAnsi="Times New Roman" w:cs="Times New Roman"/>
                <w:b/>
                <w:sz w:val="24"/>
                <w:szCs w:val="24"/>
              </w:rPr>
            </w:pPr>
            <w:r w:rsidRPr="00F80A36">
              <w:rPr>
                <w:rFonts w:ascii="Times New Roman" w:hAnsi="Times New Roman" w:cs="Times New Roman"/>
                <w:b/>
                <w:sz w:val="24"/>
                <w:szCs w:val="24"/>
              </w:rPr>
              <w:t>Eelnõu algataja seisukoht</w:t>
            </w:r>
          </w:p>
        </w:tc>
      </w:tr>
      <w:tr w:rsidR="001C5EF8" w:rsidRPr="003931E5" w14:paraId="4A4428CB" w14:textId="77777777" w:rsidTr="5CBEC128">
        <w:trPr>
          <w:trHeight w:val="300"/>
        </w:trPr>
        <w:tc>
          <w:tcPr>
            <w:tcW w:w="13994" w:type="dxa"/>
            <w:gridSpan w:val="2"/>
            <w:shd w:val="clear" w:color="auto" w:fill="D1D1D1" w:themeFill="background2" w:themeFillShade="E6"/>
          </w:tcPr>
          <w:p w14:paraId="7D8DF6DB" w14:textId="05A7AE95" w:rsidR="001C5EF8" w:rsidRPr="00F80A36" w:rsidRDefault="001C5EF8" w:rsidP="001C5EF8">
            <w:pPr>
              <w:jc w:val="center"/>
              <w:rPr>
                <w:rFonts w:ascii="Times New Roman" w:hAnsi="Times New Roman" w:cs="Times New Roman"/>
                <w:b/>
                <w:sz w:val="24"/>
                <w:szCs w:val="24"/>
              </w:rPr>
            </w:pPr>
            <w:r w:rsidRPr="00F80A36">
              <w:rPr>
                <w:rFonts w:ascii="Times New Roman" w:hAnsi="Times New Roman" w:cs="Times New Roman"/>
                <w:b/>
                <w:sz w:val="24"/>
                <w:szCs w:val="24"/>
              </w:rPr>
              <w:t>KOOSKÕLASTAJAD</w:t>
            </w:r>
          </w:p>
        </w:tc>
      </w:tr>
      <w:tr w:rsidR="007B674B" w:rsidRPr="003931E5" w14:paraId="04CCC90C" w14:textId="77777777" w:rsidTr="00D74681">
        <w:trPr>
          <w:trHeight w:val="300"/>
        </w:trPr>
        <w:tc>
          <w:tcPr>
            <w:tcW w:w="7056" w:type="dxa"/>
            <w:shd w:val="clear" w:color="auto" w:fill="E8E8E8" w:themeFill="background2"/>
          </w:tcPr>
          <w:p w14:paraId="34C5B991" w14:textId="00FCD151" w:rsidR="00DE0C9B" w:rsidRPr="00F80A36" w:rsidRDefault="00DE0C9B" w:rsidP="00DE0C9B">
            <w:pPr>
              <w:jc w:val="both"/>
              <w:rPr>
                <w:rFonts w:ascii="Times New Roman" w:hAnsi="Times New Roman" w:cs="Times New Roman"/>
                <w:b/>
                <w:sz w:val="24"/>
                <w:szCs w:val="24"/>
              </w:rPr>
            </w:pPr>
            <w:r w:rsidRPr="00F80A36">
              <w:rPr>
                <w:rFonts w:ascii="Times New Roman" w:hAnsi="Times New Roman" w:cs="Times New Roman"/>
                <w:b/>
                <w:sz w:val="24"/>
                <w:szCs w:val="24"/>
              </w:rPr>
              <w:t>Siseministeerium</w:t>
            </w:r>
          </w:p>
        </w:tc>
        <w:tc>
          <w:tcPr>
            <w:tcW w:w="6938" w:type="dxa"/>
            <w:shd w:val="clear" w:color="auto" w:fill="E8E8E8" w:themeFill="background2"/>
          </w:tcPr>
          <w:p w14:paraId="206CB0F1" w14:textId="77777777" w:rsidR="00DE0C9B" w:rsidRPr="00F80A36" w:rsidRDefault="00DE0C9B" w:rsidP="00DE0C9B">
            <w:pPr>
              <w:jc w:val="both"/>
              <w:rPr>
                <w:rFonts w:ascii="Times New Roman" w:hAnsi="Times New Roman" w:cs="Times New Roman"/>
                <w:b/>
                <w:sz w:val="24"/>
                <w:szCs w:val="24"/>
              </w:rPr>
            </w:pPr>
          </w:p>
        </w:tc>
      </w:tr>
      <w:tr w:rsidR="007B674B" w:rsidRPr="003931E5" w14:paraId="32A4FE6F" w14:textId="77777777" w:rsidTr="00D74681">
        <w:trPr>
          <w:trHeight w:val="300"/>
        </w:trPr>
        <w:tc>
          <w:tcPr>
            <w:tcW w:w="7056" w:type="dxa"/>
          </w:tcPr>
          <w:p w14:paraId="5A106107" w14:textId="77777777" w:rsidR="006E1858" w:rsidRPr="00F80A36" w:rsidRDefault="006E1858" w:rsidP="006E1858">
            <w:pPr>
              <w:pStyle w:val="Loendilik"/>
              <w:numPr>
                <w:ilvl w:val="0"/>
                <w:numId w:val="2"/>
              </w:numPr>
              <w:ind w:left="313"/>
              <w:jc w:val="both"/>
              <w:rPr>
                <w:rFonts w:ascii="Times New Roman" w:hAnsi="Times New Roman" w:cs="Times New Roman"/>
                <w:sz w:val="24"/>
                <w:szCs w:val="24"/>
              </w:rPr>
            </w:pPr>
            <w:r w:rsidRPr="00F80A36">
              <w:rPr>
                <w:rFonts w:ascii="Times New Roman" w:hAnsi="Times New Roman" w:cs="Times New Roman"/>
                <w:sz w:val="24"/>
                <w:szCs w:val="24"/>
              </w:rPr>
              <w:t xml:space="preserve">Ehitusseadustiku (edaspidi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eelnõu punktiga 9 muudetakse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 11 lg 2 loetelu ja kaotatakse ära operatiivkaart kui ehitisele esitatav nõue. </w:t>
            </w:r>
          </w:p>
          <w:p w14:paraId="2E12A946" w14:textId="77777777" w:rsidR="006E1858" w:rsidRPr="00F80A36" w:rsidRDefault="006E1858" w:rsidP="006E1858">
            <w:pPr>
              <w:pStyle w:val="Loendilik"/>
              <w:ind w:left="313"/>
              <w:jc w:val="both"/>
              <w:rPr>
                <w:rFonts w:ascii="Times New Roman" w:hAnsi="Times New Roman" w:cs="Times New Roman"/>
                <w:sz w:val="24"/>
                <w:szCs w:val="24"/>
              </w:rPr>
            </w:pPr>
          </w:p>
          <w:p w14:paraId="3F498D61" w14:textId="0F8E86C9" w:rsidR="00DE0C9B" w:rsidRPr="00F80A36" w:rsidRDefault="006E1858" w:rsidP="006E1858">
            <w:pPr>
              <w:pStyle w:val="Loendilik"/>
              <w:ind w:left="313"/>
              <w:jc w:val="both"/>
              <w:rPr>
                <w:rFonts w:ascii="Times New Roman" w:hAnsi="Times New Roman" w:cs="Times New Roman"/>
                <w:color w:val="4EA72E" w:themeColor="accent6"/>
                <w:sz w:val="24"/>
                <w:szCs w:val="24"/>
              </w:rPr>
            </w:pPr>
            <w:r w:rsidRPr="00F80A36">
              <w:rPr>
                <w:rFonts w:ascii="Times New Roman" w:hAnsi="Times New Roman" w:cs="Times New Roman"/>
                <w:sz w:val="24"/>
                <w:szCs w:val="24"/>
              </w:rPr>
              <w:t xml:space="preserve">Muudatus on arusaadav ja </w:t>
            </w:r>
            <w:proofErr w:type="spellStart"/>
            <w:r w:rsidRPr="00F80A36">
              <w:rPr>
                <w:rFonts w:ascii="Times New Roman" w:hAnsi="Times New Roman" w:cs="Times New Roman"/>
                <w:sz w:val="24"/>
                <w:szCs w:val="24"/>
              </w:rPr>
              <w:t>SiM</w:t>
            </w:r>
            <w:proofErr w:type="spellEnd"/>
            <w:r w:rsidRPr="00F80A36">
              <w:rPr>
                <w:rFonts w:ascii="Times New Roman" w:hAnsi="Times New Roman" w:cs="Times New Roman"/>
                <w:sz w:val="24"/>
                <w:szCs w:val="24"/>
              </w:rPr>
              <w:t xml:space="preserve"> on valmis sellega seonduva nõude üle võtma tuleohutuse seadusesse. Palume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eelnõu seletuskirja täiendada järgmiselt: „Asjaolu, et operatiivkaart ehitisele esitatavate nõuete loetelus enam ei esine, ei tähenda, et seda ei pea enam </w:t>
            </w:r>
            <w:r w:rsidR="003A3243" w:rsidRPr="00F80A36">
              <w:rPr>
                <w:rFonts w:ascii="Times New Roman" w:hAnsi="Times New Roman" w:cs="Times New Roman"/>
                <w:sz w:val="24"/>
                <w:szCs w:val="24"/>
              </w:rPr>
              <w:t xml:space="preserve"> </w:t>
            </w:r>
            <w:r w:rsidRPr="00F80A36">
              <w:rPr>
                <w:rFonts w:ascii="Times New Roman" w:hAnsi="Times New Roman" w:cs="Times New Roman"/>
                <w:sz w:val="24"/>
                <w:szCs w:val="24"/>
              </w:rPr>
              <w:t>koostama. Operatiivkaardile esitatavad nõuded on sätestatud siseministri 30.03.2017. a määruses nr 17 „Ehitisele esitatavad tuleohutusnõuded“ (määrus nr 17). Ehitise operatiivkaart on oluline infoallikas päästjatele, kes saavad sealt muu hulgas näiteks teavet selle kohta, kuidas lülitada ehitiselt välja elekter või kas seal on muinsuskaitsealuseid väärtusi, mida esmajärjekorras päästa.“</w:t>
            </w:r>
          </w:p>
        </w:tc>
        <w:tc>
          <w:tcPr>
            <w:tcW w:w="6938" w:type="dxa"/>
          </w:tcPr>
          <w:p w14:paraId="03C188AD" w14:textId="5BBA9F60" w:rsidR="00DE0C9B" w:rsidRPr="00F80A36" w:rsidRDefault="007E586B" w:rsidP="00DE0C9B">
            <w:pPr>
              <w:jc w:val="both"/>
              <w:rPr>
                <w:rFonts w:ascii="Times New Roman" w:hAnsi="Times New Roman" w:cs="Times New Roman"/>
                <w:b/>
                <w:sz w:val="24"/>
                <w:szCs w:val="24"/>
                <w:highlight w:val="green"/>
              </w:rPr>
            </w:pPr>
            <w:r w:rsidRPr="00F80A36">
              <w:rPr>
                <w:rFonts w:ascii="Times New Roman" w:hAnsi="Times New Roman" w:cs="Times New Roman"/>
                <w:b/>
                <w:sz w:val="24"/>
                <w:szCs w:val="24"/>
              </w:rPr>
              <w:t>Arvestatud</w:t>
            </w:r>
          </w:p>
        </w:tc>
      </w:tr>
      <w:tr w:rsidR="007B674B" w:rsidRPr="003931E5" w14:paraId="4EF6E288" w14:textId="77777777" w:rsidTr="00D74681">
        <w:trPr>
          <w:trHeight w:val="300"/>
        </w:trPr>
        <w:tc>
          <w:tcPr>
            <w:tcW w:w="7056" w:type="dxa"/>
          </w:tcPr>
          <w:p w14:paraId="4CF50CEB" w14:textId="77777777" w:rsidR="006E1858" w:rsidRPr="00F80A36" w:rsidRDefault="006E1858" w:rsidP="006E1858">
            <w:pPr>
              <w:pStyle w:val="Loendilik"/>
              <w:numPr>
                <w:ilvl w:val="0"/>
                <w:numId w:val="2"/>
              </w:numPr>
              <w:ind w:left="313"/>
              <w:jc w:val="both"/>
              <w:rPr>
                <w:rFonts w:ascii="Times New Roman" w:hAnsi="Times New Roman" w:cs="Times New Roman"/>
                <w:sz w:val="24"/>
                <w:szCs w:val="24"/>
              </w:rPr>
            </w:pPr>
            <w:proofErr w:type="spellStart"/>
            <w:r w:rsidRPr="00F80A36">
              <w:rPr>
                <w:rFonts w:ascii="Times New Roman" w:hAnsi="Times New Roman" w:cs="Times New Roman"/>
                <w:sz w:val="24"/>
                <w:szCs w:val="24"/>
              </w:rPr>
              <w:t>SiM</w:t>
            </w:r>
            <w:proofErr w:type="spellEnd"/>
            <w:r w:rsidRPr="00F80A36">
              <w:rPr>
                <w:rFonts w:ascii="Times New Roman" w:hAnsi="Times New Roman" w:cs="Times New Roman"/>
                <w:sz w:val="24"/>
                <w:szCs w:val="24"/>
              </w:rPr>
              <w:t xml:space="preserve"> on koostanud hädaolukorra seaduse ja teiste seaduste muutmise eelnõu, millega nähakse ette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paragrahvi 11 lõike 2 täiendamine punktiga 2</w:t>
            </w:r>
            <w:r w:rsidRPr="00F80A36">
              <w:rPr>
                <w:rFonts w:ascii="Times New Roman" w:hAnsi="Times New Roman" w:cs="Times New Roman"/>
                <w:sz w:val="24"/>
                <w:szCs w:val="24"/>
                <w:vertAlign w:val="superscript"/>
              </w:rPr>
              <w:t>1</w:t>
            </w:r>
            <w:r w:rsidRPr="00F80A36">
              <w:rPr>
                <w:rFonts w:ascii="Times New Roman" w:hAnsi="Times New Roman" w:cs="Times New Roman"/>
                <w:sz w:val="24"/>
                <w:szCs w:val="24"/>
              </w:rPr>
              <w:t xml:space="preserve"> järgmises sõnastuses:</w:t>
            </w:r>
          </w:p>
          <w:p w14:paraId="6AD48572" w14:textId="77777777" w:rsidR="006E1858" w:rsidRPr="00F80A36" w:rsidRDefault="006E1858" w:rsidP="006E1858">
            <w:pPr>
              <w:pStyle w:val="Loendilik"/>
              <w:ind w:left="313"/>
              <w:jc w:val="both"/>
              <w:rPr>
                <w:rFonts w:ascii="Times New Roman" w:hAnsi="Times New Roman" w:cs="Times New Roman"/>
                <w:sz w:val="24"/>
                <w:szCs w:val="24"/>
              </w:rPr>
            </w:pPr>
          </w:p>
          <w:p w14:paraId="78A6664B" w14:textId="77777777" w:rsidR="006E1858" w:rsidRPr="00F80A36" w:rsidRDefault="006E1858" w:rsidP="006E1858">
            <w:pPr>
              <w:pStyle w:val="Loendilik"/>
              <w:ind w:left="313"/>
              <w:jc w:val="both"/>
              <w:rPr>
                <w:rFonts w:ascii="Times New Roman" w:hAnsi="Times New Roman" w:cs="Times New Roman"/>
                <w:sz w:val="24"/>
                <w:szCs w:val="24"/>
              </w:rPr>
            </w:pPr>
            <w:r w:rsidRPr="00F80A36">
              <w:rPr>
                <w:rFonts w:ascii="Times New Roman" w:hAnsi="Times New Roman" w:cs="Times New Roman"/>
                <w:sz w:val="24"/>
                <w:szCs w:val="24"/>
              </w:rPr>
              <w:t>„2</w:t>
            </w:r>
            <w:r w:rsidRPr="00F80A36">
              <w:rPr>
                <w:rFonts w:ascii="Times New Roman" w:hAnsi="Times New Roman" w:cs="Times New Roman"/>
                <w:sz w:val="24"/>
                <w:szCs w:val="24"/>
                <w:vertAlign w:val="superscript"/>
              </w:rPr>
              <w:t>1</w:t>
            </w:r>
            <w:r w:rsidRPr="00F80A36">
              <w:rPr>
                <w:rFonts w:ascii="Times New Roman" w:hAnsi="Times New Roman" w:cs="Times New Roman"/>
                <w:sz w:val="24"/>
                <w:szCs w:val="24"/>
              </w:rPr>
              <w:t>) varjendi rajamist;“.</w:t>
            </w:r>
          </w:p>
          <w:p w14:paraId="38AC5B02" w14:textId="77777777" w:rsidR="006E1858" w:rsidRPr="00F80A36" w:rsidRDefault="006E1858" w:rsidP="006E1858">
            <w:pPr>
              <w:pStyle w:val="Loendilik"/>
              <w:ind w:left="313"/>
              <w:jc w:val="both"/>
              <w:rPr>
                <w:rFonts w:ascii="Times New Roman" w:hAnsi="Times New Roman" w:cs="Times New Roman"/>
                <w:sz w:val="24"/>
                <w:szCs w:val="24"/>
              </w:rPr>
            </w:pPr>
          </w:p>
          <w:p w14:paraId="059A4377" w14:textId="77777777" w:rsidR="006E1858" w:rsidRPr="00F80A36" w:rsidRDefault="006E1858" w:rsidP="006E1858">
            <w:pPr>
              <w:pStyle w:val="Loendilik"/>
              <w:ind w:left="313"/>
              <w:jc w:val="both"/>
              <w:rPr>
                <w:rFonts w:ascii="Times New Roman" w:hAnsi="Times New Roman" w:cs="Times New Roman"/>
                <w:sz w:val="24"/>
                <w:szCs w:val="24"/>
              </w:rPr>
            </w:pPr>
            <w:r w:rsidRPr="00F80A36">
              <w:rPr>
                <w:rFonts w:ascii="Times New Roman" w:hAnsi="Times New Roman" w:cs="Times New Roman"/>
                <w:sz w:val="24"/>
                <w:szCs w:val="24"/>
              </w:rPr>
              <w:t xml:space="preserve">Sellega seoses täiendatakse ka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paragrahvi 130 lõiget 10 pärast sõna „tuleohutusnõuete“ sõnadega „ja varjendile esitatavate nõuete“.</w:t>
            </w:r>
          </w:p>
          <w:p w14:paraId="42500815" w14:textId="77777777" w:rsidR="006E1858" w:rsidRPr="00F80A36" w:rsidRDefault="006E1858" w:rsidP="006E1858">
            <w:pPr>
              <w:pStyle w:val="Loendilik"/>
              <w:ind w:left="313"/>
              <w:jc w:val="both"/>
              <w:rPr>
                <w:rFonts w:ascii="Times New Roman" w:hAnsi="Times New Roman" w:cs="Times New Roman"/>
                <w:sz w:val="24"/>
                <w:szCs w:val="24"/>
              </w:rPr>
            </w:pPr>
          </w:p>
          <w:p w14:paraId="7EC1BAE4" w14:textId="0A1AD452" w:rsidR="00DE0C9B" w:rsidRPr="00F80A36" w:rsidRDefault="006E1858" w:rsidP="006E1858">
            <w:pPr>
              <w:pStyle w:val="Loendilik"/>
              <w:ind w:left="313"/>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Palume Kliimaministeeriumil (edaspidi KLIM) nimetatud muudatuste menetlust Riigikogus jälgida ja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eelnõus võimalusega, et need muudatused saavad tehtud enne, kui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eelnõu jõustub ja teha vastavad muudatused eelnõus õigeaegselt.</w:t>
            </w:r>
          </w:p>
        </w:tc>
        <w:tc>
          <w:tcPr>
            <w:tcW w:w="6938" w:type="dxa"/>
          </w:tcPr>
          <w:p w14:paraId="692BC379" w14:textId="77C19BBC" w:rsidR="00DE0C9B" w:rsidRPr="00F80A36" w:rsidRDefault="007B674B"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w:t>
            </w:r>
          </w:p>
        </w:tc>
      </w:tr>
      <w:tr w:rsidR="007B674B" w:rsidRPr="003931E5" w14:paraId="386C843E" w14:textId="77777777" w:rsidTr="00D74681">
        <w:trPr>
          <w:trHeight w:val="300"/>
        </w:trPr>
        <w:tc>
          <w:tcPr>
            <w:tcW w:w="7056" w:type="dxa"/>
          </w:tcPr>
          <w:p w14:paraId="1A6FD3BF" w14:textId="77777777" w:rsidR="006E1858" w:rsidRPr="00F80A36" w:rsidRDefault="006E1858" w:rsidP="006E1858">
            <w:pPr>
              <w:pStyle w:val="Loendilik"/>
              <w:numPr>
                <w:ilvl w:val="0"/>
                <w:numId w:val="2"/>
              </w:numPr>
              <w:ind w:left="313"/>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eelnõu punktiga 13 sätestatakse ajutiste ehitiste ehitamise lubamine kinnisasjale, mille üldplaneeringu järgne juhtotstarve, detailplaneeringu järgne krundi kasutamise sihtotstarve või katastriüksuse sihtotstarve ei vasta ajutise ehitise kasutusotstarbele tingimusel, et üldplaneeringust tulenev maa-ala juhtotstarve jääb valdavaks ning detailplaneeringu olemasolul on tagatud detailplaneeringu terviklahenduse elluviidavas. </w:t>
            </w:r>
          </w:p>
          <w:p w14:paraId="5A96F1F2" w14:textId="77777777" w:rsidR="006E1858" w:rsidRPr="00F80A36" w:rsidRDefault="006E1858" w:rsidP="006E1858">
            <w:pPr>
              <w:pStyle w:val="Loendilik"/>
              <w:ind w:left="313"/>
              <w:jc w:val="both"/>
              <w:rPr>
                <w:rFonts w:ascii="Times New Roman" w:hAnsi="Times New Roman" w:cs="Times New Roman"/>
                <w:sz w:val="24"/>
                <w:szCs w:val="24"/>
              </w:rPr>
            </w:pPr>
          </w:p>
          <w:p w14:paraId="705D529F" w14:textId="4F1B04E0" w:rsidR="00DE0C9B" w:rsidRPr="00F80A36" w:rsidRDefault="006E1858" w:rsidP="006E1858">
            <w:pPr>
              <w:pStyle w:val="Loendilik"/>
              <w:ind w:left="313"/>
              <w:jc w:val="both"/>
              <w:rPr>
                <w:rFonts w:ascii="Times New Roman" w:hAnsi="Times New Roman" w:cs="Times New Roman"/>
                <w:color w:val="4EA72E" w:themeColor="accent6"/>
                <w:sz w:val="24"/>
                <w:szCs w:val="24"/>
              </w:rPr>
            </w:pPr>
            <w:r w:rsidRPr="00F80A36">
              <w:rPr>
                <w:rFonts w:ascii="Times New Roman" w:hAnsi="Times New Roman" w:cs="Times New Roman"/>
                <w:sz w:val="24"/>
                <w:szCs w:val="24"/>
              </w:rPr>
              <w:t xml:space="preserve">Palume </w:t>
            </w:r>
            <w:proofErr w:type="spellStart"/>
            <w:r w:rsidRPr="00F80A36">
              <w:rPr>
                <w:rFonts w:ascii="Times New Roman" w:hAnsi="Times New Roman" w:cs="Times New Roman"/>
                <w:sz w:val="24"/>
                <w:szCs w:val="24"/>
              </w:rPr>
              <w:t>KLIMil</w:t>
            </w:r>
            <w:proofErr w:type="spellEnd"/>
            <w:r w:rsidRPr="00F80A36">
              <w:rPr>
                <w:rFonts w:ascii="Times New Roman" w:hAnsi="Times New Roman" w:cs="Times New Roman"/>
                <w:sz w:val="24"/>
                <w:szCs w:val="24"/>
              </w:rPr>
              <w:t xml:space="preserve"> (näiteks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eelnõu seletuskirjas) selgitada, kas see kehtib ka näiteks olukorras, kus pädevale asutusele esitatakse soov rajada ajutine kõrval(või abi)hoone, mis oma ehituslike nõuete poolest vastab varjendi nõuetele. Riigi seisukohast on äärmiselt oluline, et meie inimestel oleks võimalikult palju tugevaid ja asukohale lähedal olevad kohti, kuhu ohu korral varjuda. Oleme valmis </w:t>
            </w:r>
            <w:proofErr w:type="spellStart"/>
            <w:r w:rsidRPr="00F80A36">
              <w:rPr>
                <w:rFonts w:ascii="Times New Roman" w:hAnsi="Times New Roman" w:cs="Times New Roman"/>
                <w:sz w:val="24"/>
                <w:szCs w:val="24"/>
              </w:rPr>
              <w:t>KLIMiga</w:t>
            </w:r>
            <w:proofErr w:type="spellEnd"/>
            <w:r w:rsidRPr="00F80A36">
              <w:rPr>
                <w:rFonts w:ascii="Times New Roman" w:hAnsi="Times New Roman" w:cs="Times New Roman"/>
                <w:sz w:val="24"/>
                <w:szCs w:val="24"/>
              </w:rPr>
              <w:t xml:space="preserve"> arutama, kas sellise võimaluse rakendamisel on asjakohane seada näiteks ka mingid suuruse piirid või millised oleksid veel võimalikud takistused (eelkõige planeeringutes), millega arvestada.</w:t>
            </w:r>
          </w:p>
        </w:tc>
        <w:tc>
          <w:tcPr>
            <w:tcW w:w="6938" w:type="dxa"/>
          </w:tcPr>
          <w:p w14:paraId="2006FB46" w14:textId="3139CD62" w:rsidR="008A5F4C" w:rsidRPr="00F80A36" w:rsidRDefault="00A54B21" w:rsidP="00DE0C9B">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4EB12BEC" w14:textId="77777777" w:rsidR="006A6F22" w:rsidRPr="00F80A36" w:rsidRDefault="006A6F22" w:rsidP="00DE0C9B">
            <w:pPr>
              <w:jc w:val="both"/>
              <w:rPr>
                <w:rFonts w:ascii="Times New Roman" w:hAnsi="Times New Roman" w:cs="Times New Roman"/>
                <w:sz w:val="24"/>
                <w:szCs w:val="24"/>
              </w:rPr>
            </w:pPr>
          </w:p>
          <w:p w14:paraId="47378816" w14:textId="379624DE" w:rsidR="00DE0C9B" w:rsidRPr="00F80A36" w:rsidRDefault="007B674B" w:rsidP="00DE0C9B">
            <w:pPr>
              <w:jc w:val="both"/>
              <w:rPr>
                <w:rFonts w:ascii="Times New Roman" w:hAnsi="Times New Roman" w:cs="Times New Roman"/>
                <w:sz w:val="24"/>
                <w:szCs w:val="24"/>
              </w:rPr>
            </w:pPr>
            <w:r w:rsidRPr="00F80A36">
              <w:rPr>
                <w:rFonts w:ascii="Times New Roman" w:hAnsi="Times New Roman" w:cs="Times New Roman"/>
                <w:sz w:val="24"/>
                <w:szCs w:val="24"/>
              </w:rPr>
              <w:t>Eelnõu punktis sisalduv säte ei sea piirangud ehitise kasutusotstarbest tulenevalt. Põhimõtteliselt võib ka varjend olla püstitatud ajutise ehitise</w:t>
            </w:r>
            <w:r w:rsidR="008A5F4C" w:rsidRPr="00F80A36">
              <w:rPr>
                <w:rFonts w:ascii="Times New Roman" w:hAnsi="Times New Roman" w:cs="Times New Roman"/>
                <w:sz w:val="24"/>
                <w:szCs w:val="24"/>
              </w:rPr>
              <w:t>na</w:t>
            </w:r>
            <w:r w:rsidRPr="00F80A36">
              <w:rPr>
                <w:rFonts w:ascii="Times New Roman" w:hAnsi="Times New Roman" w:cs="Times New Roman"/>
                <w:sz w:val="24"/>
                <w:szCs w:val="24"/>
              </w:rPr>
              <w:t xml:space="preserve">. Planeeringulised piirangud sisalduvad ennekõike planeerimisseaduses. </w:t>
            </w:r>
            <w:r w:rsidR="00561561" w:rsidRPr="00F80A36">
              <w:rPr>
                <w:rFonts w:ascii="Times New Roman" w:hAnsi="Times New Roman" w:cs="Times New Roman"/>
                <w:sz w:val="24"/>
                <w:szCs w:val="24"/>
              </w:rPr>
              <w:t>Planeerimisseadust hoiab Majandus-  ja Kommunikatsiooniministeerium ja p</w:t>
            </w:r>
            <w:r w:rsidRPr="00F80A36">
              <w:rPr>
                <w:rFonts w:ascii="Times New Roman" w:hAnsi="Times New Roman" w:cs="Times New Roman"/>
                <w:sz w:val="24"/>
                <w:szCs w:val="24"/>
              </w:rPr>
              <w:t>laneer</w:t>
            </w:r>
            <w:r w:rsidR="008A5F4C" w:rsidRPr="00F80A36">
              <w:rPr>
                <w:rFonts w:ascii="Times New Roman" w:hAnsi="Times New Roman" w:cs="Times New Roman"/>
                <w:sz w:val="24"/>
                <w:szCs w:val="24"/>
              </w:rPr>
              <w:t>imisseadus</w:t>
            </w:r>
            <w:r w:rsidR="005D19CB" w:rsidRPr="00F80A36">
              <w:rPr>
                <w:rFonts w:ascii="Times New Roman" w:hAnsi="Times New Roman" w:cs="Times New Roman"/>
                <w:sz w:val="24"/>
                <w:szCs w:val="24"/>
              </w:rPr>
              <w:t>e muudatusi</w:t>
            </w:r>
            <w:r w:rsidR="00A54B21" w:rsidRPr="00F80A36">
              <w:rPr>
                <w:rFonts w:ascii="Times New Roman" w:hAnsi="Times New Roman" w:cs="Times New Roman"/>
                <w:sz w:val="24"/>
                <w:szCs w:val="24"/>
              </w:rPr>
              <w:t xml:space="preserve"> käesolev eelnõu ei puuduta.</w:t>
            </w:r>
          </w:p>
        </w:tc>
      </w:tr>
      <w:tr w:rsidR="007B674B" w:rsidRPr="003931E5" w14:paraId="7B814ECE" w14:textId="77777777" w:rsidTr="00D74681">
        <w:trPr>
          <w:trHeight w:val="300"/>
        </w:trPr>
        <w:tc>
          <w:tcPr>
            <w:tcW w:w="7056" w:type="dxa"/>
          </w:tcPr>
          <w:p w14:paraId="5DC2A49A" w14:textId="07B9D8D0" w:rsidR="006E1858" w:rsidRPr="00F80A36" w:rsidRDefault="006E1858" w:rsidP="006E1858">
            <w:pPr>
              <w:pStyle w:val="Loendilik"/>
              <w:numPr>
                <w:ilvl w:val="0"/>
                <w:numId w:val="2"/>
              </w:numPr>
              <w:ind w:left="313"/>
              <w:jc w:val="both"/>
              <w:rPr>
                <w:rFonts w:ascii="Times New Roman" w:hAnsi="Times New Roman" w:cs="Times New Roman"/>
                <w:sz w:val="24"/>
                <w:szCs w:val="24"/>
              </w:rPr>
            </w:pPr>
            <w:r w:rsidRPr="00F80A36">
              <w:rPr>
                <w:rFonts w:ascii="Times New Roman" w:hAnsi="Times New Roman" w:cs="Times New Roman"/>
                <w:sz w:val="24"/>
                <w:szCs w:val="24"/>
              </w:rPr>
              <w:t xml:space="preserve">Eelnõu § 1 punktiga 20 muudetakse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 15 lõike 3 punkti 5.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 4 lõike 5 kohaselt on tehnosüsteem ehitise toimimiseks, kasutamiseks või ohutuse tagamiseks vajalike seadmete, paigaldiste või kommunikatsioonide kogum koos vajalike konstruktsioonielementidega. Kuna seade võib olla ka tehnosüsteemi osa, on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15 lõike 3 punktis 5 asjakohane viidata tehnosüsteemi mõistele. Seletuskirja kohaselt ei saa hooldus- ja kasutusjuhendit pidada selle paragrahvi kontekstis ehitudokumentideks, mistõttu jäetakse need mõisted viidatud lõike punktist 5 välja. Eelnõu koostaja on arvamusel, et seadmete all tuleb </w:t>
            </w:r>
            <w:r w:rsidRPr="00F80A36">
              <w:rPr>
                <w:rFonts w:ascii="Times New Roman" w:hAnsi="Times New Roman" w:cs="Times New Roman"/>
                <w:sz w:val="24"/>
                <w:szCs w:val="24"/>
              </w:rPr>
              <w:lastRenderedPageBreak/>
              <w:t>mõista ennekõike seadmeid seadme ohutuse seaduse mõistes, st koduelektroonikaga seotud teabe esitamine pädevale asutusele ei ole asjakohane.</w:t>
            </w:r>
          </w:p>
          <w:p w14:paraId="361A069B" w14:textId="3B8E50E8" w:rsidR="006E1858" w:rsidRPr="00F80A36" w:rsidRDefault="006E1858" w:rsidP="006E1858">
            <w:pPr>
              <w:pStyle w:val="Loendilik"/>
              <w:ind w:left="313"/>
              <w:jc w:val="both"/>
              <w:rPr>
                <w:rFonts w:ascii="Times New Roman" w:hAnsi="Times New Roman" w:cs="Times New Roman"/>
                <w:color w:val="4EA72E" w:themeColor="accent6"/>
                <w:sz w:val="24"/>
                <w:szCs w:val="24"/>
              </w:rPr>
            </w:pPr>
            <w:proofErr w:type="spellStart"/>
            <w:r w:rsidRPr="00F80A36">
              <w:rPr>
                <w:rFonts w:ascii="Times New Roman" w:hAnsi="Times New Roman" w:cs="Times New Roman"/>
                <w:sz w:val="24"/>
                <w:szCs w:val="24"/>
              </w:rPr>
              <w:t>SiM</w:t>
            </w:r>
            <w:proofErr w:type="spellEnd"/>
            <w:r w:rsidRPr="00F80A36">
              <w:rPr>
                <w:rFonts w:ascii="Times New Roman" w:hAnsi="Times New Roman" w:cs="Times New Roman"/>
                <w:sz w:val="24"/>
                <w:szCs w:val="24"/>
              </w:rPr>
              <w:t xml:space="preserve"> ei nõustu käsitlusega, et hooldus- ja kasutusjuhendeid ei saa pidada ehitusdokumentideks, sest Päästeamet lähtub ekspluateeritavate tuleohutuspaigaldiste hooldamise nõuete seadmisel olulisel määral hooldus- ja kasutusjuhistes, näiteks tuletõkke uste -klappide ja ventilatsioonisüsteemi hooldamine jne. Üksikasjaline tuleohutuspaigaldiste hoolduskohustus tuleneb määrusest nr 17, mis on antud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11 lg 4 alusel, mitte tuleohutuse seaduse alusel, kus on samuti kirjas tuleohutusega seonduvad kohustused. Kuna hooldusnõudeid ei saa panna üksnes määruse alusel, on oluline, et tuleohutusnõuded oleksid tagatud ka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alusel.</w:t>
            </w:r>
          </w:p>
        </w:tc>
        <w:tc>
          <w:tcPr>
            <w:tcW w:w="6938" w:type="dxa"/>
          </w:tcPr>
          <w:p w14:paraId="158F5555" w14:textId="09650582" w:rsidR="00DE0C9B" w:rsidRPr="00F80A36" w:rsidRDefault="00023590"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2067CA87" w14:textId="77777777" w:rsidR="0055510C" w:rsidRPr="00F80A36" w:rsidRDefault="0055510C" w:rsidP="00DE0C9B">
            <w:pPr>
              <w:jc w:val="both"/>
              <w:rPr>
                <w:rFonts w:ascii="Times New Roman" w:hAnsi="Times New Roman" w:cs="Times New Roman"/>
                <w:b/>
                <w:sz w:val="24"/>
                <w:szCs w:val="24"/>
              </w:rPr>
            </w:pPr>
          </w:p>
          <w:p w14:paraId="1F7C381C" w14:textId="0937A804" w:rsidR="0055510C" w:rsidRPr="00F80A36" w:rsidRDefault="00023590" w:rsidP="00DE0C9B">
            <w:pPr>
              <w:jc w:val="both"/>
              <w:rPr>
                <w:rFonts w:ascii="Times New Roman" w:hAnsi="Times New Roman" w:cs="Times New Roman"/>
                <w:sz w:val="24"/>
                <w:szCs w:val="24"/>
              </w:rPr>
            </w:pPr>
            <w:r w:rsidRPr="00F80A36">
              <w:rPr>
                <w:rFonts w:ascii="Times New Roman" w:hAnsi="Times New Roman" w:cs="Times New Roman"/>
                <w:sz w:val="24"/>
                <w:szCs w:val="24"/>
              </w:rPr>
              <w:t>Eelnõud ja seletuskirja on täiendatud selliselt, et asjakohasel juhul võib kasut</w:t>
            </w:r>
            <w:r w:rsidR="00876A69" w:rsidRPr="00F80A36">
              <w:rPr>
                <w:rFonts w:ascii="Times New Roman" w:hAnsi="Times New Roman" w:cs="Times New Roman"/>
                <w:sz w:val="24"/>
                <w:szCs w:val="24"/>
              </w:rPr>
              <w:t>amise teave</w:t>
            </w:r>
            <w:r w:rsidRPr="00F80A36">
              <w:rPr>
                <w:rFonts w:ascii="Times New Roman" w:hAnsi="Times New Roman" w:cs="Times New Roman"/>
                <w:sz w:val="24"/>
                <w:szCs w:val="24"/>
              </w:rPr>
              <w:t xml:space="preserve"> olla </w:t>
            </w:r>
            <w:r w:rsidR="00C91F77" w:rsidRPr="00F80A36">
              <w:rPr>
                <w:rFonts w:ascii="Times New Roman" w:hAnsi="Times New Roman" w:cs="Times New Roman"/>
                <w:sz w:val="24"/>
                <w:szCs w:val="24"/>
              </w:rPr>
              <w:t>hooldusjuhendi osaks.</w:t>
            </w:r>
          </w:p>
        </w:tc>
      </w:tr>
      <w:tr w:rsidR="007B674B" w:rsidRPr="003931E5" w14:paraId="5872CB14" w14:textId="77777777" w:rsidTr="00D74681">
        <w:trPr>
          <w:trHeight w:val="300"/>
        </w:trPr>
        <w:tc>
          <w:tcPr>
            <w:tcW w:w="7056" w:type="dxa"/>
          </w:tcPr>
          <w:p w14:paraId="55998453" w14:textId="7FBF53BD" w:rsidR="006E1858" w:rsidRPr="00F80A36" w:rsidRDefault="006E1858" w:rsidP="006E1858">
            <w:pPr>
              <w:pStyle w:val="Loendilik"/>
              <w:numPr>
                <w:ilvl w:val="0"/>
                <w:numId w:val="2"/>
              </w:numPr>
              <w:ind w:left="313"/>
              <w:jc w:val="both"/>
              <w:rPr>
                <w:rFonts w:ascii="Times New Roman" w:hAnsi="Times New Roman" w:cs="Times New Roman"/>
                <w:sz w:val="24"/>
                <w:szCs w:val="24"/>
              </w:rPr>
            </w:pPr>
            <w:r w:rsidRPr="00F80A36">
              <w:rPr>
                <w:rFonts w:ascii="Times New Roman" w:hAnsi="Times New Roman" w:cs="Times New Roman"/>
                <w:sz w:val="24"/>
                <w:szCs w:val="24"/>
              </w:rPr>
              <w:t xml:space="preserve">Eelnõu § 1 punktiga 23 muudetakse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 16 lõiget 3. Eelnõuga nähakse ette, et edaspidi reguleeritakse seadustikus vaid hooldusjuhendit. Eelnõu koostaja hinnangul on kasutusjuhendil tähendus peamiselt eraõiguslikes suhetes (nt asja kokkulepitud omaduste vastavuse hindamisel, eelkõige suhetes tarbijaga). Olukorras, kus vajadust kasutusjuhendi ja hooldusjuhendi tegelikuks eristamiseks seaduse tasandil oluliseks peetud ei ole (st ei ole sätestatud erinõudeid eraldiseisvalt kasutusjuhendile ja hooldusjuhendile), ei peeta vajalikuks jätta alles eraldi kasutusjuhendi mõistet ega reguleerida selle nõudeid seaduse tasemel.</w:t>
            </w:r>
          </w:p>
          <w:p w14:paraId="3E82506F" w14:textId="77777777" w:rsidR="006E1858" w:rsidRPr="00F80A36" w:rsidRDefault="006E1858" w:rsidP="006E1858">
            <w:pPr>
              <w:pStyle w:val="Loendilik"/>
              <w:ind w:left="313"/>
              <w:jc w:val="both"/>
              <w:rPr>
                <w:rFonts w:ascii="Times New Roman" w:hAnsi="Times New Roman" w:cs="Times New Roman"/>
                <w:sz w:val="24"/>
                <w:szCs w:val="24"/>
              </w:rPr>
            </w:pPr>
          </w:p>
          <w:p w14:paraId="205C67F7" w14:textId="7D764D59" w:rsidR="006E1858" w:rsidRPr="00F80A36" w:rsidRDefault="006E1858" w:rsidP="006E1858">
            <w:pPr>
              <w:pStyle w:val="Loendilik"/>
              <w:ind w:left="313"/>
              <w:jc w:val="both"/>
              <w:rPr>
                <w:rFonts w:ascii="Times New Roman" w:hAnsi="Times New Roman" w:cs="Times New Roman"/>
                <w:color w:val="4EA72E" w:themeColor="accent6"/>
                <w:sz w:val="24"/>
                <w:szCs w:val="24"/>
              </w:rPr>
            </w:pPr>
            <w:proofErr w:type="spellStart"/>
            <w:r w:rsidRPr="00F80A36">
              <w:rPr>
                <w:rFonts w:ascii="Times New Roman" w:hAnsi="Times New Roman" w:cs="Times New Roman"/>
                <w:sz w:val="24"/>
                <w:szCs w:val="24"/>
              </w:rPr>
              <w:t>SiM</w:t>
            </w:r>
            <w:proofErr w:type="spellEnd"/>
            <w:r w:rsidRPr="00F80A36">
              <w:rPr>
                <w:rFonts w:ascii="Times New Roman" w:hAnsi="Times New Roman" w:cs="Times New Roman"/>
                <w:sz w:val="24"/>
                <w:szCs w:val="24"/>
              </w:rPr>
              <w:t xml:space="preserve"> juhib tähelepanu, et hooldus- ja kasutusjuhendid on mõlemad olulised õigusallikad, mis puudutab erinevate tuleohutuspaigaldiste hooldus- ja korrashoiu nõudeid, mistõttu peame õigeks mõlemad mõisted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alles jätta.</w:t>
            </w:r>
          </w:p>
        </w:tc>
        <w:tc>
          <w:tcPr>
            <w:tcW w:w="6938" w:type="dxa"/>
          </w:tcPr>
          <w:p w14:paraId="31B52232" w14:textId="77777777" w:rsidR="00C91F77" w:rsidRPr="00F80A36" w:rsidRDefault="00C91F77" w:rsidP="00C91F77">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0CEDA5F1" w14:textId="77777777" w:rsidR="00C91F77" w:rsidRPr="00F80A36" w:rsidRDefault="00C91F77" w:rsidP="00C91F77">
            <w:pPr>
              <w:jc w:val="both"/>
              <w:rPr>
                <w:rFonts w:ascii="Times New Roman" w:hAnsi="Times New Roman" w:cs="Times New Roman"/>
                <w:b/>
                <w:sz w:val="24"/>
                <w:szCs w:val="24"/>
              </w:rPr>
            </w:pPr>
          </w:p>
          <w:p w14:paraId="140D2C8D" w14:textId="27EBD8D9" w:rsidR="0010503E" w:rsidRPr="00F80A36" w:rsidRDefault="00C91F77" w:rsidP="00DE0C9B">
            <w:pPr>
              <w:jc w:val="both"/>
              <w:rPr>
                <w:rFonts w:ascii="Times New Roman" w:hAnsi="Times New Roman" w:cs="Times New Roman"/>
                <w:sz w:val="24"/>
                <w:szCs w:val="24"/>
              </w:rPr>
            </w:pPr>
            <w:r w:rsidRPr="00F80A36">
              <w:rPr>
                <w:rFonts w:ascii="Times New Roman" w:hAnsi="Times New Roman" w:cs="Times New Roman"/>
                <w:sz w:val="24"/>
                <w:szCs w:val="24"/>
              </w:rPr>
              <w:t>Eelnõud ja seletuskirja on täiendatud selliselt, et asjakohasel juhul võib kasut</w:t>
            </w:r>
            <w:r w:rsidR="00876A69" w:rsidRPr="00F80A36">
              <w:rPr>
                <w:rFonts w:ascii="Times New Roman" w:hAnsi="Times New Roman" w:cs="Times New Roman"/>
                <w:sz w:val="24"/>
                <w:szCs w:val="24"/>
              </w:rPr>
              <w:t>amise teave</w:t>
            </w:r>
            <w:r w:rsidRPr="00F80A36">
              <w:rPr>
                <w:rFonts w:ascii="Times New Roman" w:hAnsi="Times New Roman" w:cs="Times New Roman"/>
                <w:sz w:val="24"/>
                <w:szCs w:val="24"/>
              </w:rPr>
              <w:t xml:space="preserve"> olla hooldusjuhendi osaks.</w:t>
            </w:r>
          </w:p>
        </w:tc>
      </w:tr>
      <w:tr w:rsidR="007B674B" w:rsidRPr="003931E5" w14:paraId="34192530" w14:textId="77777777" w:rsidTr="00D74681">
        <w:trPr>
          <w:trHeight w:val="300"/>
        </w:trPr>
        <w:tc>
          <w:tcPr>
            <w:tcW w:w="7056" w:type="dxa"/>
          </w:tcPr>
          <w:p w14:paraId="4B15E5F3" w14:textId="77777777" w:rsidR="006E1858" w:rsidRPr="00F80A36" w:rsidRDefault="006E1858" w:rsidP="006E1858">
            <w:pPr>
              <w:pStyle w:val="Loendilik"/>
              <w:numPr>
                <w:ilvl w:val="0"/>
                <w:numId w:val="2"/>
              </w:numPr>
              <w:ind w:left="313"/>
              <w:jc w:val="both"/>
              <w:rPr>
                <w:rFonts w:ascii="Times New Roman" w:hAnsi="Times New Roman" w:cs="Times New Roman"/>
                <w:sz w:val="24"/>
                <w:szCs w:val="24"/>
              </w:rPr>
            </w:pPr>
            <w:r w:rsidRPr="00F80A36">
              <w:rPr>
                <w:rFonts w:ascii="Times New Roman" w:hAnsi="Times New Roman" w:cs="Times New Roman"/>
                <w:sz w:val="24"/>
                <w:szCs w:val="24"/>
              </w:rPr>
              <w:t xml:space="preserve">Eelnõu § 1 punktiga 24 muudetakse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 17 lõiget 1. Hooldusjuhend võimaldab ehitise omanikul ehitise erinõuetest teada saada ja seega loob võimaluse asjatundliku korrashoiu tagamiseks. </w:t>
            </w:r>
            <w:r w:rsidRPr="00F80A36">
              <w:rPr>
                <w:rFonts w:ascii="Times New Roman" w:hAnsi="Times New Roman" w:cs="Times New Roman"/>
                <w:sz w:val="24"/>
                <w:szCs w:val="24"/>
              </w:rPr>
              <w:lastRenderedPageBreak/>
              <w:t xml:space="preserve">Juhendist saab ehitise omanik teada, millised on konkreetse ehitise korrashoiuks vajalikud toimingud ning millal ja kuidas neid teha tuleb. Eelnõuga täpsustatakse lõikes 1 sisalduvaid mõisteid.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 4 lõike 5 järgi on tehnosüsteem ehitise toimimiseks, kasutamiseks või ohutuse tagamiseks vajalike seadmete, paigaldiste või kommunikatsioonide kogum. Seetõttu on oluline, et ehitise omanik oleks teadlik ka tehnosüsteemi kui terviku korrashoiuks vajalikest nõuetest. Üksiku seadme teave peab hooldusjuhendis sisalduma asjakohastel, eeskätt õigusaktides sätestatud juhtudel või tootja poolt seadmele ette nähtud korrashoiunõuete olemasolul. Ka ehitises kasutatud materjali korrashoiunõuete kajastamine hooldusjuhendis on asjakohane siis, kui konkreetse materjali hooldamise kohta on tootja ette näinud erinõuded. Seega ei saa asjakohaseks pidada juhendeid, mis koostatakse laialt levinud ja keskmise mõistiku inimese jaoks arusaadava hoolduskohustusega materjalidele, näiteks vannitoa plaatidele võib teha märgpuhastust. Seadmetena tuleb mõista ennekõike seadmeid seadme ohutuse seaduse mõistes.</w:t>
            </w:r>
          </w:p>
          <w:p w14:paraId="66C13011" w14:textId="77777777" w:rsidR="006E1858" w:rsidRPr="00F80A36" w:rsidRDefault="006E1858" w:rsidP="006E1858">
            <w:pPr>
              <w:pStyle w:val="Loendilik"/>
              <w:ind w:left="313"/>
              <w:jc w:val="both"/>
              <w:rPr>
                <w:rFonts w:ascii="Times New Roman" w:hAnsi="Times New Roman" w:cs="Times New Roman"/>
                <w:sz w:val="24"/>
                <w:szCs w:val="24"/>
              </w:rPr>
            </w:pPr>
          </w:p>
          <w:p w14:paraId="0E5115D4" w14:textId="2AA9B1C7" w:rsidR="006E1858" w:rsidRPr="00F80A36" w:rsidRDefault="006E1858" w:rsidP="006E1858">
            <w:pPr>
              <w:pStyle w:val="Loendilik"/>
              <w:ind w:left="313"/>
              <w:jc w:val="both"/>
              <w:rPr>
                <w:rFonts w:ascii="Times New Roman" w:hAnsi="Times New Roman" w:cs="Times New Roman"/>
                <w:sz w:val="24"/>
                <w:szCs w:val="24"/>
              </w:rPr>
            </w:pPr>
            <w:proofErr w:type="spellStart"/>
            <w:r w:rsidRPr="00F80A36">
              <w:rPr>
                <w:rFonts w:ascii="Times New Roman" w:hAnsi="Times New Roman" w:cs="Times New Roman"/>
                <w:sz w:val="24"/>
                <w:szCs w:val="24"/>
              </w:rPr>
              <w:t>SiM</w:t>
            </w:r>
            <w:proofErr w:type="spellEnd"/>
            <w:r w:rsidRPr="00F80A36">
              <w:rPr>
                <w:rFonts w:ascii="Times New Roman" w:hAnsi="Times New Roman" w:cs="Times New Roman"/>
                <w:sz w:val="24"/>
                <w:szCs w:val="24"/>
              </w:rPr>
              <w:t xml:space="preserve"> on eelmistes punktides viidanud hooldus- ja kasutusjuhendite olulisusele tuleohutusnõuete tagamisel ning leiab, et antud säte on käesolevalt praktikas hästi toimiv ning muutmist ei vaja.</w:t>
            </w:r>
          </w:p>
          <w:p w14:paraId="4F2021C4" w14:textId="5209EB4A" w:rsidR="006E1858" w:rsidRPr="00F80A36" w:rsidRDefault="006E1858" w:rsidP="006E1858">
            <w:pPr>
              <w:jc w:val="both"/>
              <w:rPr>
                <w:rFonts w:ascii="Times New Roman" w:hAnsi="Times New Roman" w:cs="Times New Roman"/>
                <w:color w:val="4EA72E" w:themeColor="accent6"/>
                <w:sz w:val="24"/>
                <w:szCs w:val="24"/>
              </w:rPr>
            </w:pPr>
          </w:p>
        </w:tc>
        <w:tc>
          <w:tcPr>
            <w:tcW w:w="6938" w:type="dxa"/>
          </w:tcPr>
          <w:p w14:paraId="3208D9FD" w14:textId="77777777" w:rsidR="00C91F77" w:rsidRPr="00F80A36" w:rsidRDefault="00C91F77" w:rsidP="00C91F77">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189F8053" w14:textId="77777777" w:rsidR="00C91F77" w:rsidRPr="00F80A36" w:rsidRDefault="00C91F77" w:rsidP="00C91F77">
            <w:pPr>
              <w:jc w:val="both"/>
              <w:rPr>
                <w:rFonts w:ascii="Times New Roman" w:hAnsi="Times New Roman" w:cs="Times New Roman"/>
                <w:b/>
                <w:sz w:val="24"/>
                <w:szCs w:val="24"/>
              </w:rPr>
            </w:pPr>
          </w:p>
          <w:p w14:paraId="1EBC2D0E" w14:textId="35989D7D" w:rsidR="0002437D" w:rsidRPr="00F80A36" w:rsidRDefault="00C91F77" w:rsidP="00DE0C9B">
            <w:pPr>
              <w:jc w:val="both"/>
              <w:rPr>
                <w:rFonts w:ascii="Times New Roman" w:hAnsi="Times New Roman" w:cs="Times New Roman"/>
                <w:sz w:val="24"/>
                <w:szCs w:val="24"/>
              </w:rPr>
            </w:pPr>
            <w:r w:rsidRPr="00F80A36">
              <w:rPr>
                <w:rFonts w:ascii="Times New Roman" w:hAnsi="Times New Roman" w:cs="Times New Roman"/>
                <w:sz w:val="24"/>
                <w:szCs w:val="24"/>
              </w:rPr>
              <w:lastRenderedPageBreak/>
              <w:t>Eelnõud ja seletuskirja on täiendatud selliselt, et asjakohasel juhul võib kasut</w:t>
            </w:r>
            <w:r w:rsidR="00585EE9" w:rsidRPr="00F80A36">
              <w:rPr>
                <w:rFonts w:ascii="Times New Roman" w:hAnsi="Times New Roman" w:cs="Times New Roman"/>
                <w:sz w:val="24"/>
                <w:szCs w:val="24"/>
              </w:rPr>
              <w:t>amise teave</w:t>
            </w:r>
            <w:r w:rsidRPr="00F80A36">
              <w:rPr>
                <w:rFonts w:ascii="Times New Roman" w:hAnsi="Times New Roman" w:cs="Times New Roman"/>
                <w:sz w:val="24"/>
                <w:szCs w:val="24"/>
              </w:rPr>
              <w:t xml:space="preserve"> olla hooldusjuhendi osaks.</w:t>
            </w:r>
          </w:p>
        </w:tc>
      </w:tr>
      <w:tr w:rsidR="008537B4" w:rsidRPr="003931E5" w14:paraId="0C587D6E" w14:textId="77777777" w:rsidTr="00D74681">
        <w:trPr>
          <w:trHeight w:val="300"/>
        </w:trPr>
        <w:tc>
          <w:tcPr>
            <w:tcW w:w="7056" w:type="dxa"/>
          </w:tcPr>
          <w:p w14:paraId="421E88C4" w14:textId="77777777" w:rsidR="008537B4" w:rsidRPr="00F80A36" w:rsidRDefault="008537B4" w:rsidP="008537B4">
            <w:pPr>
              <w:pStyle w:val="Loendilik"/>
              <w:numPr>
                <w:ilvl w:val="0"/>
                <w:numId w:val="2"/>
              </w:numPr>
              <w:ind w:left="313"/>
              <w:jc w:val="both"/>
              <w:rPr>
                <w:rFonts w:ascii="Times New Roman" w:hAnsi="Times New Roman" w:cs="Times New Roman"/>
                <w:sz w:val="24"/>
                <w:szCs w:val="24"/>
              </w:rPr>
            </w:pPr>
            <w:proofErr w:type="spellStart"/>
            <w:r w:rsidRPr="00F80A36">
              <w:rPr>
                <w:rFonts w:ascii="Times New Roman" w:hAnsi="Times New Roman" w:cs="Times New Roman"/>
                <w:sz w:val="24"/>
                <w:szCs w:val="24"/>
              </w:rPr>
              <w:lastRenderedPageBreak/>
              <w:t>EhSi</w:t>
            </w:r>
            <w:proofErr w:type="spellEnd"/>
            <w:r w:rsidRPr="00F80A36">
              <w:rPr>
                <w:rFonts w:ascii="Times New Roman" w:hAnsi="Times New Roman" w:cs="Times New Roman"/>
                <w:sz w:val="24"/>
                <w:szCs w:val="24"/>
              </w:rPr>
              <w:t xml:space="preserve"> eelnõu punktiga 32 täiendatakse paragrahvi 26 lõikega 2</w:t>
            </w:r>
            <w:r w:rsidRPr="00F80A36">
              <w:rPr>
                <w:rFonts w:ascii="Times New Roman" w:hAnsi="Times New Roman" w:cs="Times New Roman"/>
                <w:sz w:val="24"/>
                <w:szCs w:val="24"/>
                <w:vertAlign w:val="superscript"/>
              </w:rPr>
              <w:t>1</w:t>
            </w:r>
            <w:r w:rsidRPr="00F80A36">
              <w:rPr>
                <w:rFonts w:ascii="Times New Roman" w:hAnsi="Times New Roman" w:cs="Times New Roman"/>
                <w:sz w:val="24"/>
                <w:szCs w:val="24"/>
              </w:rPr>
              <w:t xml:space="preserve"> sõnastuses, mille kohaselt võib pädev asutus isiku taotluse alusel anda projekteerimistingimused ka käesoleva paragrahvi lõikes 1 või 2 nimetamata juhul. </w:t>
            </w:r>
          </w:p>
          <w:p w14:paraId="2871A697" w14:textId="77777777" w:rsidR="008537B4" w:rsidRPr="00F80A36" w:rsidRDefault="008537B4" w:rsidP="008537B4">
            <w:pPr>
              <w:pStyle w:val="Loendilik"/>
              <w:ind w:left="313"/>
              <w:jc w:val="both"/>
              <w:rPr>
                <w:rFonts w:ascii="Times New Roman" w:hAnsi="Times New Roman" w:cs="Times New Roman"/>
                <w:sz w:val="24"/>
                <w:szCs w:val="24"/>
              </w:rPr>
            </w:pPr>
          </w:p>
          <w:p w14:paraId="2B10AB19" w14:textId="77777777" w:rsidR="008537B4" w:rsidRPr="00F80A36" w:rsidRDefault="008537B4" w:rsidP="008537B4">
            <w:pPr>
              <w:pStyle w:val="Loendilik"/>
              <w:ind w:left="313"/>
              <w:jc w:val="both"/>
              <w:rPr>
                <w:rFonts w:ascii="Times New Roman" w:hAnsi="Times New Roman" w:cs="Times New Roman"/>
                <w:sz w:val="24"/>
                <w:szCs w:val="24"/>
              </w:rPr>
            </w:pPr>
            <w:r w:rsidRPr="00F80A36">
              <w:rPr>
                <w:rFonts w:ascii="Times New Roman" w:hAnsi="Times New Roman" w:cs="Times New Roman"/>
                <w:sz w:val="24"/>
                <w:szCs w:val="24"/>
              </w:rPr>
              <w:t xml:space="preserve">Palume </w:t>
            </w:r>
            <w:proofErr w:type="spellStart"/>
            <w:r w:rsidRPr="00F80A36">
              <w:rPr>
                <w:rFonts w:ascii="Times New Roman" w:hAnsi="Times New Roman" w:cs="Times New Roman"/>
                <w:sz w:val="24"/>
                <w:szCs w:val="24"/>
              </w:rPr>
              <w:t>KLIMil</w:t>
            </w:r>
            <w:proofErr w:type="spellEnd"/>
            <w:r w:rsidRPr="00F80A36">
              <w:rPr>
                <w:rFonts w:ascii="Times New Roman" w:hAnsi="Times New Roman" w:cs="Times New Roman"/>
                <w:sz w:val="24"/>
                <w:szCs w:val="24"/>
              </w:rPr>
              <w:t xml:space="preserve"> (näiteks seletuskirjas) selgitada, et kui isik soovib selle sätte alusel projekteerimistingimusi kõrvalhoone püstitamiseks, mis ehituslikult vastab ka varjendi nõuetele, kas ka siis kavandatav muudatus kohalduks.</w:t>
            </w:r>
          </w:p>
          <w:p w14:paraId="2E7E1E0A" w14:textId="77777777" w:rsidR="008537B4" w:rsidRPr="00F80A36" w:rsidRDefault="008537B4" w:rsidP="008537B4">
            <w:pPr>
              <w:pStyle w:val="Loendilik"/>
              <w:ind w:left="313"/>
              <w:jc w:val="both"/>
              <w:rPr>
                <w:rFonts w:ascii="Times New Roman" w:hAnsi="Times New Roman" w:cs="Times New Roman"/>
                <w:sz w:val="24"/>
                <w:szCs w:val="24"/>
              </w:rPr>
            </w:pPr>
          </w:p>
        </w:tc>
        <w:tc>
          <w:tcPr>
            <w:tcW w:w="6938" w:type="dxa"/>
          </w:tcPr>
          <w:p w14:paraId="03E41E6A" w14:textId="008DC9F6" w:rsidR="008537B4" w:rsidRPr="00F80A36" w:rsidRDefault="00286B5C" w:rsidP="00DE0C9B">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0A28846D" w14:textId="77777777" w:rsidR="008537B4" w:rsidRPr="00F80A36" w:rsidRDefault="008537B4" w:rsidP="00DE0C9B">
            <w:pPr>
              <w:jc w:val="both"/>
              <w:rPr>
                <w:rFonts w:ascii="Times New Roman" w:hAnsi="Times New Roman" w:cs="Times New Roman"/>
                <w:sz w:val="24"/>
                <w:szCs w:val="24"/>
              </w:rPr>
            </w:pPr>
          </w:p>
          <w:p w14:paraId="0341A117" w14:textId="4B68436A" w:rsidR="008537B4" w:rsidRPr="00F80A36" w:rsidRDefault="008537B4"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Viidatud säte ei sea projekteerimistingimuste taotluse esitamisel piiranguid tulenevalt ehitise kasutusotstarbest. Lisatava sätte alusel võib projekteerimistingimuste taotluse esitada nendel juhtudel, mida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26 seni ei sisaldanud. </w:t>
            </w:r>
            <w:r w:rsidR="00B568B2" w:rsidRPr="00F80A36">
              <w:rPr>
                <w:rFonts w:ascii="Times New Roman" w:hAnsi="Times New Roman" w:cs="Times New Roman"/>
                <w:sz w:val="24"/>
                <w:szCs w:val="24"/>
              </w:rPr>
              <w:t xml:space="preserve">Eelnõu kohaselt väljastab pädev asutus projekteerimistingimused kaalukate aluste esinemisel, nt kui tegu on miljööala väärtushinnangute kohaselt väärtusliku või väga väärtusliku hoonega või muude kaalukate aluste esinemisel, nagu ehitise </w:t>
            </w:r>
            <w:r w:rsidR="00B568B2" w:rsidRPr="00F80A36">
              <w:rPr>
                <w:rFonts w:ascii="Times New Roman" w:hAnsi="Times New Roman" w:cs="Times New Roman"/>
                <w:sz w:val="24"/>
                <w:szCs w:val="24"/>
              </w:rPr>
              <w:lastRenderedPageBreak/>
              <w:t>ohtlikkus, mõju avalikule ruumile või isikute õigustele. Kas projekteerimistingimusi väljastada, jääb pädeva asutuse kaalutluseks.</w:t>
            </w:r>
          </w:p>
          <w:p w14:paraId="74C78FC0" w14:textId="77777777" w:rsidR="00B568B2" w:rsidRPr="00F80A36" w:rsidRDefault="00B568B2" w:rsidP="00DE0C9B">
            <w:pPr>
              <w:jc w:val="both"/>
              <w:rPr>
                <w:rFonts w:ascii="Times New Roman" w:hAnsi="Times New Roman" w:cs="Times New Roman"/>
                <w:sz w:val="24"/>
                <w:szCs w:val="24"/>
              </w:rPr>
            </w:pPr>
          </w:p>
          <w:p w14:paraId="375328FF" w14:textId="4527D252" w:rsidR="00B568B2" w:rsidRPr="00F80A36" w:rsidRDefault="00B568B2" w:rsidP="00DE0C9B">
            <w:pPr>
              <w:jc w:val="both"/>
              <w:rPr>
                <w:rFonts w:ascii="Times New Roman" w:hAnsi="Times New Roman" w:cs="Times New Roman"/>
                <w:sz w:val="24"/>
                <w:szCs w:val="24"/>
              </w:rPr>
            </w:pPr>
            <w:r w:rsidRPr="00F80A36">
              <w:rPr>
                <w:rFonts w:ascii="Times New Roman" w:hAnsi="Times New Roman" w:cs="Times New Roman"/>
                <w:sz w:val="24"/>
                <w:szCs w:val="24"/>
              </w:rPr>
              <w:t>Abihoone püstitamine reeglina (sõltuvalt selle suurusest) projekteerimistingimusi ei vaja ka juhul, kui see on ehitatud varjendi nõuetele vastavaks.</w:t>
            </w:r>
          </w:p>
        </w:tc>
      </w:tr>
      <w:tr w:rsidR="007B674B" w:rsidRPr="003931E5" w14:paraId="4EA533C5" w14:textId="77777777" w:rsidTr="00D74681">
        <w:trPr>
          <w:trHeight w:val="300"/>
        </w:trPr>
        <w:tc>
          <w:tcPr>
            <w:tcW w:w="7056" w:type="dxa"/>
          </w:tcPr>
          <w:p w14:paraId="59BB830F" w14:textId="1E2BB9C8" w:rsidR="006E1858" w:rsidRPr="00F80A36" w:rsidRDefault="006E1858" w:rsidP="008537B4">
            <w:pPr>
              <w:pStyle w:val="Loendilik"/>
              <w:numPr>
                <w:ilvl w:val="0"/>
                <w:numId w:val="2"/>
              </w:numPr>
              <w:ind w:left="313"/>
              <w:jc w:val="both"/>
              <w:rPr>
                <w:rFonts w:ascii="Times New Roman" w:hAnsi="Times New Roman" w:cs="Times New Roman"/>
                <w:color w:val="4EA72E" w:themeColor="accent6"/>
                <w:sz w:val="24"/>
                <w:szCs w:val="24"/>
              </w:rPr>
            </w:pPr>
            <w:proofErr w:type="spellStart"/>
            <w:r w:rsidRPr="00F80A36">
              <w:rPr>
                <w:rFonts w:ascii="Times New Roman" w:hAnsi="Times New Roman" w:cs="Times New Roman"/>
                <w:sz w:val="24"/>
                <w:szCs w:val="24"/>
              </w:rPr>
              <w:lastRenderedPageBreak/>
              <w:t>EhSi</w:t>
            </w:r>
            <w:proofErr w:type="spellEnd"/>
            <w:r w:rsidRPr="00F80A36">
              <w:rPr>
                <w:rFonts w:ascii="Times New Roman" w:hAnsi="Times New Roman" w:cs="Times New Roman"/>
                <w:sz w:val="24"/>
                <w:szCs w:val="24"/>
              </w:rPr>
              <w:t xml:space="preserve"> eelnõu punktis 103 on jäänud ära viide punktile 3 ehk õige tekst peaks olema: paragrahvi 132 lõike 3 punkt 3 muudetakse ja sõnastatakse järgmiselt. Seletuskirjas on vastava muudatuse juures viide õige.</w:t>
            </w:r>
          </w:p>
        </w:tc>
        <w:tc>
          <w:tcPr>
            <w:tcW w:w="6938" w:type="dxa"/>
          </w:tcPr>
          <w:p w14:paraId="099FB310" w14:textId="5A898DF9" w:rsidR="006E1858" w:rsidRPr="00F80A36" w:rsidRDefault="0002437D"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tc>
      </w:tr>
      <w:tr w:rsidR="00522B7C" w:rsidRPr="003931E5" w14:paraId="7F248B4F" w14:textId="77777777" w:rsidTr="00D74681">
        <w:trPr>
          <w:trHeight w:val="300"/>
        </w:trPr>
        <w:tc>
          <w:tcPr>
            <w:tcW w:w="7056" w:type="dxa"/>
            <w:shd w:val="clear" w:color="auto" w:fill="E8E8E8" w:themeFill="background2"/>
          </w:tcPr>
          <w:p w14:paraId="4168497F" w14:textId="52D7C010" w:rsidR="00522B7C" w:rsidRPr="00F80A36" w:rsidRDefault="00190B3A" w:rsidP="00C647A5">
            <w:pPr>
              <w:jc w:val="both"/>
              <w:rPr>
                <w:rFonts w:ascii="Times New Roman" w:hAnsi="Times New Roman" w:cs="Times New Roman"/>
                <w:b/>
                <w:sz w:val="24"/>
                <w:szCs w:val="24"/>
              </w:rPr>
            </w:pPr>
            <w:r w:rsidRPr="00F80A36">
              <w:rPr>
                <w:rFonts w:ascii="Times New Roman" w:hAnsi="Times New Roman" w:cs="Times New Roman"/>
                <w:b/>
                <w:sz w:val="24"/>
                <w:szCs w:val="24"/>
              </w:rPr>
              <w:t>Jus</w:t>
            </w:r>
            <w:r w:rsidR="00C647A5" w:rsidRPr="00F80A36">
              <w:rPr>
                <w:rFonts w:ascii="Times New Roman" w:hAnsi="Times New Roman" w:cs="Times New Roman"/>
                <w:b/>
                <w:sz w:val="24"/>
                <w:szCs w:val="24"/>
              </w:rPr>
              <w:t>t</w:t>
            </w:r>
            <w:r w:rsidRPr="00F80A36">
              <w:rPr>
                <w:rFonts w:ascii="Times New Roman" w:hAnsi="Times New Roman" w:cs="Times New Roman"/>
                <w:b/>
                <w:sz w:val="24"/>
                <w:szCs w:val="24"/>
              </w:rPr>
              <w:t>iits</w:t>
            </w:r>
            <w:r w:rsidR="00C647A5" w:rsidRPr="00F80A36">
              <w:rPr>
                <w:rFonts w:ascii="Times New Roman" w:hAnsi="Times New Roman" w:cs="Times New Roman"/>
                <w:b/>
                <w:sz w:val="24"/>
                <w:szCs w:val="24"/>
              </w:rPr>
              <w:t>- ja Digiministeerium</w:t>
            </w:r>
          </w:p>
        </w:tc>
        <w:tc>
          <w:tcPr>
            <w:tcW w:w="6938" w:type="dxa"/>
            <w:shd w:val="clear" w:color="auto" w:fill="E8E8E8" w:themeFill="background2"/>
          </w:tcPr>
          <w:p w14:paraId="58D85AE9" w14:textId="77777777" w:rsidR="00522B7C" w:rsidRPr="00F80A36" w:rsidRDefault="00522B7C" w:rsidP="00DE0C9B">
            <w:pPr>
              <w:jc w:val="both"/>
              <w:rPr>
                <w:rFonts w:ascii="Times New Roman" w:hAnsi="Times New Roman" w:cs="Times New Roman"/>
                <w:b/>
                <w:sz w:val="24"/>
                <w:szCs w:val="24"/>
              </w:rPr>
            </w:pPr>
          </w:p>
        </w:tc>
      </w:tr>
      <w:tr w:rsidR="00190B3A" w:rsidRPr="003931E5" w14:paraId="1D911487" w14:textId="77777777" w:rsidTr="00D74681">
        <w:trPr>
          <w:trHeight w:val="300"/>
        </w:trPr>
        <w:tc>
          <w:tcPr>
            <w:tcW w:w="7056" w:type="dxa"/>
          </w:tcPr>
          <w:p w14:paraId="593C8B50" w14:textId="5CEBC58A" w:rsidR="00190B3A" w:rsidRPr="00F80A36" w:rsidRDefault="007E0480" w:rsidP="00F00838">
            <w:pPr>
              <w:pStyle w:val="Loendilik"/>
              <w:numPr>
                <w:ilvl w:val="0"/>
                <w:numId w:val="37"/>
              </w:numPr>
              <w:ind w:left="306"/>
              <w:jc w:val="both"/>
              <w:rPr>
                <w:rFonts w:ascii="Times New Roman" w:hAnsi="Times New Roman" w:cs="Times New Roman"/>
                <w:color w:val="4EA72E" w:themeColor="accent6"/>
                <w:sz w:val="24"/>
                <w:szCs w:val="24"/>
              </w:rPr>
            </w:pPr>
            <w:r w:rsidRPr="00F80A36">
              <w:rPr>
                <w:rFonts w:ascii="Times New Roman" w:hAnsi="Times New Roman" w:cs="Times New Roman"/>
                <w:sz w:val="24"/>
                <w:szCs w:val="24"/>
              </w:rPr>
              <w:t xml:space="preserve">Eelnõu § 1 punkt 86 – kõnealuse sättega nähakse ette, et teeregistri asutab ja selle põhimääruse kehtestab valdkonna eest vastutav minister määrusega. Juhime tähelepanu, et andmekogu asutamiseks ei ole vaja volitust anda ministrile, kuna andmekogu on juba seaduse regulatsiooni kehtestamisega asutatud, seega tuleb volitus anda üksnes põhimääruse kehtestamiseks. Samuti tuleks põhimääruse kehtestamise volitusele anda seadusega kindlad raamid (vt selle kohta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58 lg 21 kohta tehtud märkust, kooskõlastuskirjas p 5).</w:t>
            </w:r>
          </w:p>
        </w:tc>
        <w:tc>
          <w:tcPr>
            <w:tcW w:w="6938" w:type="dxa"/>
          </w:tcPr>
          <w:p w14:paraId="057C9B5D" w14:textId="1D69F6E8" w:rsidR="00AE4C1E" w:rsidRPr="00F80A36" w:rsidRDefault="00AE4C1E" w:rsidP="00DE0C9B">
            <w:pPr>
              <w:jc w:val="both"/>
              <w:rPr>
                <w:rFonts w:ascii="Times New Roman" w:eastAsia="Aptos" w:hAnsi="Times New Roman" w:cs="Times New Roman"/>
                <w:b/>
                <w:sz w:val="24"/>
                <w:szCs w:val="24"/>
              </w:rPr>
            </w:pPr>
            <w:r w:rsidRPr="00F80A36">
              <w:rPr>
                <w:rFonts w:ascii="Times New Roman" w:eastAsia="Aptos" w:hAnsi="Times New Roman" w:cs="Times New Roman"/>
                <w:b/>
                <w:sz w:val="24"/>
                <w:szCs w:val="24"/>
              </w:rPr>
              <w:t>Arvestatud</w:t>
            </w:r>
          </w:p>
          <w:p w14:paraId="5C31CF61" w14:textId="77777777" w:rsidR="00AE4C1E" w:rsidRPr="00F80A36" w:rsidRDefault="00AE4C1E" w:rsidP="00DE0C9B">
            <w:pPr>
              <w:jc w:val="both"/>
              <w:rPr>
                <w:rFonts w:ascii="Times New Roman" w:eastAsia="Aptos" w:hAnsi="Times New Roman" w:cs="Times New Roman"/>
                <w:color w:val="00B050"/>
                <w:sz w:val="24"/>
                <w:szCs w:val="24"/>
              </w:rPr>
            </w:pPr>
          </w:p>
          <w:p w14:paraId="02B9662A" w14:textId="7222BADF" w:rsidR="00190B3A" w:rsidRPr="00F80A36" w:rsidRDefault="007C0A91" w:rsidP="00DE0C9B">
            <w:pPr>
              <w:jc w:val="both"/>
              <w:rPr>
                <w:rFonts w:ascii="Times New Roman" w:hAnsi="Times New Roman" w:cs="Times New Roman"/>
                <w:sz w:val="24"/>
                <w:szCs w:val="24"/>
              </w:rPr>
            </w:pPr>
            <w:r w:rsidRPr="00F80A36">
              <w:rPr>
                <w:rFonts w:ascii="Times New Roman" w:eastAsia="Aptos" w:hAnsi="Times New Roman" w:cs="Times New Roman"/>
                <w:sz w:val="24"/>
                <w:szCs w:val="24"/>
              </w:rPr>
              <w:t xml:space="preserve">Täpsustame eelnõud ja seletuskirja. </w:t>
            </w:r>
          </w:p>
        </w:tc>
      </w:tr>
      <w:tr w:rsidR="00190B3A" w:rsidRPr="003931E5" w14:paraId="41F1BB58" w14:textId="77777777" w:rsidTr="00D74681">
        <w:trPr>
          <w:trHeight w:val="300"/>
        </w:trPr>
        <w:tc>
          <w:tcPr>
            <w:tcW w:w="7056" w:type="dxa"/>
          </w:tcPr>
          <w:p w14:paraId="2DDEEABD" w14:textId="640BFF4D" w:rsidR="00190B3A" w:rsidRPr="00F80A36" w:rsidRDefault="0033605B" w:rsidP="00F00838">
            <w:pPr>
              <w:pStyle w:val="Loendilik"/>
              <w:numPr>
                <w:ilvl w:val="0"/>
                <w:numId w:val="37"/>
              </w:numPr>
              <w:ind w:left="306"/>
              <w:jc w:val="both"/>
              <w:rPr>
                <w:rFonts w:ascii="Times New Roman" w:hAnsi="Times New Roman" w:cs="Times New Roman"/>
                <w:color w:val="4EA72E" w:themeColor="accent6"/>
                <w:sz w:val="24"/>
                <w:szCs w:val="24"/>
              </w:rPr>
            </w:pPr>
            <w:r w:rsidRPr="00F80A36">
              <w:rPr>
                <w:rFonts w:ascii="Times New Roman" w:hAnsi="Times New Roman" w:cs="Times New Roman"/>
                <w:sz w:val="24"/>
                <w:szCs w:val="24"/>
              </w:rPr>
              <w:t>Eelnõu § 1 punkt 87 – kõnealuse sättega täiendatakse teeregistri andmete koosseisu ja lisatakse sinna tee ruumiandmed. Kehtiva põhimääruse kohaselt võib andmekogusse kanda ka näiteks tee hooldaja nime. Juhul, kui hooldajaks on eraisik või äriühing, millega seoses märgitakse andmekogusse ka juhatuse liikme nimi, kontakt vms, siis töödeldakse andmekogus ka isikuandmeid. Samuti kantakse teeregistrisse erateed, kuid hetkel ei selgu põhimäärusest, kas erateede kohta tehtud kandest nähtub ka eratee omaniku andmeid. Igasugust isikuandmete kogumist, säilitamist, kasutamist ja avalikustamist käsitatakse eraelu puutumatuse (PS § 26) riivena (</w:t>
            </w:r>
            <w:proofErr w:type="spellStart"/>
            <w:r w:rsidRPr="00F80A36">
              <w:rPr>
                <w:rFonts w:ascii="Times New Roman" w:hAnsi="Times New Roman" w:cs="Times New Roman"/>
                <w:sz w:val="24"/>
                <w:szCs w:val="24"/>
              </w:rPr>
              <w:t>RKHKo</w:t>
            </w:r>
            <w:proofErr w:type="spellEnd"/>
            <w:r w:rsidRPr="00F80A36">
              <w:rPr>
                <w:rFonts w:ascii="Times New Roman" w:hAnsi="Times New Roman" w:cs="Times New Roman"/>
                <w:sz w:val="24"/>
                <w:szCs w:val="24"/>
              </w:rPr>
              <w:t xml:space="preserve"> 3-3-1-3-12, p 19). Pikemat selgitust põhiõiguste riive kohta palume vaadata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60 lg 1 kohta tehtud märkuse juurest (kooskõlastuskirjas p 5). Palume teeregistri regulatsioonis </w:t>
            </w:r>
            <w:r w:rsidRPr="00F80A36">
              <w:rPr>
                <w:rFonts w:ascii="Times New Roman" w:hAnsi="Times New Roman" w:cs="Times New Roman"/>
                <w:sz w:val="24"/>
                <w:szCs w:val="24"/>
              </w:rPr>
              <w:lastRenderedPageBreak/>
              <w:t>andmekoosseisus tuua välja töödeldavate isikuandmete kategooriad ning näha ette nende andmete säilitamise tähtajad.</w:t>
            </w:r>
          </w:p>
        </w:tc>
        <w:tc>
          <w:tcPr>
            <w:tcW w:w="6938" w:type="dxa"/>
          </w:tcPr>
          <w:p w14:paraId="49351151" w14:textId="0571D49A" w:rsidR="008F4CC5" w:rsidRPr="00F80A36" w:rsidRDefault="000665AD" w:rsidP="418584E9">
            <w:pPr>
              <w:jc w:val="both"/>
              <w:rPr>
                <w:rFonts w:ascii="Times New Roman" w:eastAsia="Aptos" w:hAnsi="Times New Roman" w:cs="Times New Roman"/>
                <w:b/>
                <w:sz w:val="24"/>
                <w:szCs w:val="24"/>
              </w:rPr>
            </w:pPr>
            <w:r w:rsidRPr="00F80A36">
              <w:rPr>
                <w:rFonts w:ascii="Times New Roman" w:eastAsia="Aptos" w:hAnsi="Times New Roman" w:cs="Times New Roman"/>
                <w:b/>
                <w:sz w:val="24"/>
                <w:szCs w:val="24"/>
              </w:rPr>
              <w:lastRenderedPageBreak/>
              <w:t>Arvestame osaliselt</w:t>
            </w:r>
          </w:p>
          <w:p w14:paraId="0085BDA7" w14:textId="77777777" w:rsidR="008F4CC5" w:rsidRPr="00F80A36" w:rsidRDefault="008F4CC5" w:rsidP="418584E9">
            <w:pPr>
              <w:jc w:val="both"/>
              <w:rPr>
                <w:rFonts w:ascii="Times New Roman" w:eastAsia="Aptos" w:hAnsi="Times New Roman" w:cs="Times New Roman"/>
                <w:color w:val="00B050"/>
                <w:sz w:val="24"/>
                <w:szCs w:val="24"/>
              </w:rPr>
            </w:pPr>
          </w:p>
          <w:p w14:paraId="0ABEC6B6" w14:textId="691471AA" w:rsidR="005378D1" w:rsidRPr="00F80A36" w:rsidRDefault="005378D1" w:rsidP="418584E9">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 xml:space="preserve">Teeregistris ei </w:t>
            </w:r>
            <w:r w:rsidR="78EE99F7" w:rsidRPr="5F3A4D68">
              <w:rPr>
                <w:rFonts w:ascii="Times New Roman" w:eastAsia="Aptos" w:hAnsi="Times New Roman" w:cs="Times New Roman"/>
                <w:sz w:val="24"/>
                <w:szCs w:val="24"/>
              </w:rPr>
              <w:t>töödelda</w:t>
            </w:r>
            <w:r w:rsidRPr="5F3A4D68">
              <w:rPr>
                <w:rFonts w:ascii="Times New Roman" w:eastAsia="Aptos" w:hAnsi="Times New Roman" w:cs="Times New Roman"/>
                <w:sz w:val="24"/>
                <w:szCs w:val="24"/>
              </w:rPr>
              <w:t xml:space="preserve"> isikuandmeid.</w:t>
            </w:r>
            <w:r w:rsidRPr="00F80A36">
              <w:rPr>
                <w:rFonts w:ascii="Times New Roman" w:eastAsia="Aptos" w:hAnsi="Times New Roman" w:cs="Times New Roman"/>
                <w:sz w:val="24"/>
                <w:szCs w:val="24"/>
              </w:rPr>
              <w:t xml:space="preserve"> </w:t>
            </w:r>
            <w:r w:rsidR="000665AD" w:rsidRPr="00F80A36">
              <w:rPr>
                <w:rFonts w:ascii="Times New Roman" w:eastAsia="Aptos" w:hAnsi="Times New Roman" w:cs="Times New Roman"/>
                <w:sz w:val="24"/>
                <w:szCs w:val="24"/>
              </w:rPr>
              <w:t xml:space="preserve">Täpsustame eelnõud. </w:t>
            </w:r>
          </w:p>
          <w:p w14:paraId="68C78D33" w14:textId="77777777" w:rsidR="005378D1" w:rsidRPr="00F80A36" w:rsidRDefault="005378D1" w:rsidP="418584E9">
            <w:pPr>
              <w:jc w:val="both"/>
              <w:rPr>
                <w:rFonts w:ascii="Times New Roman" w:eastAsia="Aptos" w:hAnsi="Times New Roman" w:cs="Times New Roman"/>
                <w:sz w:val="24"/>
                <w:szCs w:val="24"/>
              </w:rPr>
            </w:pPr>
          </w:p>
          <w:p w14:paraId="48BEC8E9" w14:textId="3F2E086E" w:rsidR="00190B3A" w:rsidRPr="00F80A36" w:rsidRDefault="490A41E0" w:rsidP="418584E9">
            <w:pPr>
              <w:jc w:val="both"/>
              <w:rPr>
                <w:rFonts w:ascii="Times New Roman" w:hAnsi="Times New Roman" w:cs="Times New Roman"/>
                <w:sz w:val="24"/>
                <w:szCs w:val="24"/>
              </w:rPr>
            </w:pPr>
            <w:r w:rsidRPr="00F80A36">
              <w:rPr>
                <w:rFonts w:ascii="Times New Roman" w:eastAsia="Aptos" w:hAnsi="Times New Roman" w:cs="Times New Roman"/>
                <w:sz w:val="24"/>
                <w:szCs w:val="24"/>
              </w:rPr>
              <w:t>Teehooldaja nimi on hoolet tegeva ettevõtte nimi</w:t>
            </w:r>
            <w:r w:rsidR="002F237C">
              <w:rPr>
                <w:rFonts w:ascii="Times New Roman" w:eastAsia="Aptos" w:hAnsi="Times New Roman" w:cs="Times New Roman"/>
                <w:sz w:val="24"/>
                <w:szCs w:val="24"/>
              </w:rPr>
              <w:t xml:space="preserve"> ega sisalda</w:t>
            </w:r>
            <w:r w:rsidR="00993B37">
              <w:rPr>
                <w:rFonts w:ascii="Times New Roman" w:eastAsia="Aptos" w:hAnsi="Times New Roman" w:cs="Times New Roman"/>
                <w:sz w:val="24"/>
                <w:szCs w:val="24"/>
              </w:rPr>
              <w:t xml:space="preserve"> täiendavalt</w:t>
            </w:r>
            <w:r w:rsidR="002F237C">
              <w:rPr>
                <w:rFonts w:ascii="Times New Roman" w:eastAsia="Aptos" w:hAnsi="Times New Roman" w:cs="Times New Roman"/>
                <w:sz w:val="24"/>
                <w:szCs w:val="24"/>
              </w:rPr>
              <w:t xml:space="preserve"> ettevõtte ega esindaja (füüsilise isiku) andmeid </w:t>
            </w:r>
            <w:r w:rsidRPr="00F80A36">
              <w:rPr>
                <w:rFonts w:ascii="Times New Roman" w:eastAsia="Aptos" w:hAnsi="Times New Roman" w:cs="Times New Roman"/>
                <w:sz w:val="24"/>
                <w:szCs w:val="24"/>
              </w:rPr>
              <w:t xml:space="preserve">  Teehoolde tegija andmete kandmine teeregistrisse on vabatahtlik ning andmeid selle kohta esitab teeomanik ise</w:t>
            </w:r>
            <w:r w:rsidR="10B5840E" w:rsidRPr="00F80A36">
              <w:rPr>
                <w:rFonts w:ascii="Times New Roman" w:eastAsia="Aptos" w:hAnsi="Times New Roman" w:cs="Times New Roman"/>
                <w:sz w:val="24"/>
                <w:szCs w:val="24"/>
              </w:rPr>
              <w:t xml:space="preserve">. </w:t>
            </w:r>
            <w:r w:rsidRPr="00F80A36">
              <w:rPr>
                <w:rFonts w:ascii="Times New Roman" w:eastAsia="Aptos" w:hAnsi="Times New Roman" w:cs="Times New Roman"/>
                <w:sz w:val="24"/>
                <w:szCs w:val="24"/>
              </w:rPr>
              <w:t xml:space="preserve">Teeregistris ei registreerita eraisikute või äriühingu liikmete nimesid. </w:t>
            </w:r>
          </w:p>
          <w:p w14:paraId="6B1A51BE" w14:textId="676C6B86" w:rsidR="00190B3A" w:rsidRPr="00F80A36" w:rsidRDefault="3DA5822F" w:rsidP="418584E9">
            <w:pPr>
              <w:jc w:val="both"/>
              <w:rPr>
                <w:rFonts w:ascii="Times New Roman" w:hAnsi="Times New Roman" w:cs="Times New Roman"/>
                <w:sz w:val="24"/>
                <w:szCs w:val="24"/>
              </w:rPr>
            </w:pPr>
            <w:r w:rsidRPr="00F80A36">
              <w:rPr>
                <w:rFonts w:ascii="Times New Roman" w:eastAsia="Aptos" w:hAnsi="Times New Roman" w:cs="Times New Roman"/>
                <w:sz w:val="24"/>
                <w:szCs w:val="24"/>
              </w:rPr>
              <w:t xml:space="preserve"> </w:t>
            </w:r>
          </w:p>
          <w:p w14:paraId="498F077F" w14:textId="3BA5B766" w:rsidR="00190B3A" w:rsidRPr="002F237C" w:rsidRDefault="3DA5822F" w:rsidP="418584E9">
            <w:pPr>
              <w:jc w:val="both"/>
              <w:rPr>
                <w:rFonts w:ascii="Times New Roman" w:hAnsi="Times New Roman" w:cs="Times New Roman"/>
                <w:sz w:val="24"/>
                <w:szCs w:val="24"/>
              </w:rPr>
            </w:pPr>
            <w:r w:rsidRPr="002F237C">
              <w:rPr>
                <w:rFonts w:ascii="Times New Roman" w:eastAsia="Aptos" w:hAnsi="Times New Roman" w:cs="Times New Roman"/>
                <w:sz w:val="24"/>
                <w:szCs w:val="24"/>
              </w:rPr>
              <w:t>Erateede</w:t>
            </w:r>
            <w:r w:rsidR="002F237C" w:rsidRPr="002F237C">
              <w:rPr>
                <w:rFonts w:ascii="Times New Roman" w:eastAsia="Aptos" w:hAnsi="Times New Roman" w:cs="Times New Roman"/>
                <w:sz w:val="24"/>
                <w:szCs w:val="24"/>
              </w:rPr>
              <w:t xml:space="preserve"> andmete kandmine teeregistrisse on vabatahtlik ja ka sel</w:t>
            </w:r>
            <w:r w:rsidRPr="002F237C">
              <w:rPr>
                <w:rFonts w:ascii="Times New Roman" w:eastAsia="Aptos" w:hAnsi="Times New Roman" w:cs="Times New Roman"/>
                <w:sz w:val="24"/>
                <w:szCs w:val="24"/>
              </w:rPr>
              <w:t xml:space="preserve"> puhul ei tehta kandeid tee</w:t>
            </w:r>
            <w:r w:rsidR="002F237C" w:rsidRPr="002F237C">
              <w:rPr>
                <w:rFonts w:ascii="Times New Roman" w:eastAsia="Aptos" w:hAnsi="Times New Roman" w:cs="Times New Roman"/>
                <w:sz w:val="24"/>
                <w:szCs w:val="24"/>
              </w:rPr>
              <w:t xml:space="preserve"> füüsilisest isikust</w:t>
            </w:r>
            <w:r w:rsidRPr="002F237C">
              <w:rPr>
                <w:rFonts w:ascii="Times New Roman" w:eastAsia="Aptos" w:hAnsi="Times New Roman" w:cs="Times New Roman"/>
                <w:sz w:val="24"/>
                <w:szCs w:val="24"/>
              </w:rPr>
              <w:t xml:space="preserve"> omaniku kohta. </w:t>
            </w:r>
            <w:r w:rsidR="002F237C" w:rsidRPr="002F237C">
              <w:rPr>
                <w:rFonts w:ascii="Times New Roman" w:eastAsia="Aptos" w:hAnsi="Times New Roman" w:cs="Times New Roman"/>
                <w:sz w:val="24"/>
                <w:szCs w:val="24"/>
              </w:rPr>
              <w:t>Füüsilise isiku</w:t>
            </w:r>
            <w:r w:rsidR="002F237C" w:rsidRPr="00993B37">
              <w:rPr>
                <w:rStyle w:val="cf01"/>
                <w:rFonts w:ascii="Times New Roman" w:hAnsi="Times New Roman" w:cs="Times New Roman"/>
                <w:sz w:val="24"/>
                <w:szCs w:val="24"/>
              </w:rPr>
              <w:t xml:space="preserve"> esitatud taotlus või materjalid, kust nähtub </w:t>
            </w:r>
            <w:r w:rsidR="002F237C">
              <w:rPr>
                <w:rStyle w:val="cf01"/>
                <w:rFonts w:ascii="Times New Roman" w:hAnsi="Times New Roman" w:cs="Times New Roman"/>
                <w:sz w:val="24"/>
                <w:szCs w:val="24"/>
              </w:rPr>
              <w:t xml:space="preserve">füüsilisest isiku eratee </w:t>
            </w:r>
            <w:r w:rsidR="002F237C">
              <w:rPr>
                <w:rStyle w:val="cf01"/>
                <w:rFonts w:ascii="Times New Roman" w:hAnsi="Times New Roman" w:cs="Times New Roman"/>
                <w:sz w:val="24"/>
                <w:szCs w:val="24"/>
              </w:rPr>
              <w:lastRenderedPageBreak/>
              <w:t xml:space="preserve">omaniku </w:t>
            </w:r>
            <w:r w:rsidR="002F237C" w:rsidRPr="00993B37">
              <w:rPr>
                <w:rStyle w:val="cf01"/>
                <w:rFonts w:ascii="Times New Roman" w:hAnsi="Times New Roman" w:cs="Times New Roman"/>
                <w:sz w:val="24"/>
                <w:szCs w:val="24"/>
              </w:rPr>
              <w:t>nimi ei ole teeregistris</w:t>
            </w:r>
            <w:r w:rsidR="00C00D41">
              <w:rPr>
                <w:rStyle w:val="cf01"/>
                <w:rFonts w:ascii="Times New Roman" w:hAnsi="Times New Roman" w:cs="Times New Roman"/>
                <w:sz w:val="24"/>
                <w:szCs w:val="24"/>
              </w:rPr>
              <w:t>,</w:t>
            </w:r>
            <w:r w:rsidR="002F237C" w:rsidRPr="00993B37">
              <w:rPr>
                <w:rStyle w:val="cf01"/>
                <w:rFonts w:ascii="Times New Roman" w:hAnsi="Times New Roman" w:cs="Times New Roman"/>
                <w:sz w:val="24"/>
                <w:szCs w:val="24"/>
              </w:rPr>
              <w:t xml:space="preserve"> need jäävad dokumendiregistrisse AK märkega.</w:t>
            </w:r>
          </w:p>
          <w:p w14:paraId="3A4E2FCD" w14:textId="01201798" w:rsidR="00190B3A" w:rsidRPr="00F80A36" w:rsidRDefault="3DA5822F" w:rsidP="418584E9">
            <w:pPr>
              <w:jc w:val="both"/>
              <w:rPr>
                <w:rFonts w:ascii="Times New Roman" w:hAnsi="Times New Roman" w:cs="Times New Roman"/>
                <w:sz w:val="24"/>
                <w:szCs w:val="24"/>
              </w:rPr>
            </w:pPr>
            <w:r w:rsidRPr="00F80A36">
              <w:rPr>
                <w:rFonts w:ascii="Times New Roman" w:eastAsia="Aptos" w:hAnsi="Times New Roman" w:cs="Times New Roman"/>
                <w:sz w:val="24"/>
                <w:szCs w:val="24"/>
              </w:rPr>
              <w:t xml:space="preserve"> </w:t>
            </w:r>
          </w:p>
          <w:p w14:paraId="1D16D524" w14:textId="11687037" w:rsidR="00190B3A" w:rsidRPr="00F80A36" w:rsidRDefault="00190B3A" w:rsidP="418584E9">
            <w:pPr>
              <w:jc w:val="both"/>
              <w:rPr>
                <w:rFonts w:ascii="Times New Roman" w:eastAsia="Aptos" w:hAnsi="Times New Roman" w:cs="Times New Roman"/>
                <w:sz w:val="24"/>
                <w:szCs w:val="24"/>
              </w:rPr>
            </w:pPr>
          </w:p>
          <w:p w14:paraId="5BE02B80" w14:textId="72428B9E" w:rsidR="00190B3A" w:rsidRPr="00F80A36" w:rsidRDefault="00190B3A" w:rsidP="00DE0C9B">
            <w:pPr>
              <w:jc w:val="both"/>
              <w:rPr>
                <w:rFonts w:ascii="Times New Roman" w:hAnsi="Times New Roman" w:cs="Times New Roman"/>
                <w:b/>
                <w:sz w:val="24"/>
                <w:szCs w:val="24"/>
              </w:rPr>
            </w:pPr>
          </w:p>
        </w:tc>
      </w:tr>
      <w:tr w:rsidR="00190B3A" w:rsidRPr="003931E5" w14:paraId="5875025B" w14:textId="77777777" w:rsidTr="00D74681">
        <w:trPr>
          <w:trHeight w:val="300"/>
        </w:trPr>
        <w:tc>
          <w:tcPr>
            <w:tcW w:w="7056" w:type="dxa"/>
          </w:tcPr>
          <w:p w14:paraId="20BE0E5B" w14:textId="745E5FD2" w:rsidR="00190B3A" w:rsidRPr="00F80A36" w:rsidRDefault="70DB02A7" w:rsidP="00F00838">
            <w:pPr>
              <w:pStyle w:val="Loendilik"/>
              <w:numPr>
                <w:ilvl w:val="0"/>
                <w:numId w:val="37"/>
              </w:numPr>
              <w:ind w:left="306"/>
              <w:jc w:val="both"/>
              <w:rPr>
                <w:rFonts w:ascii="Times New Roman" w:hAnsi="Times New Roman" w:cs="Times New Roman"/>
                <w:sz w:val="24"/>
                <w:szCs w:val="24"/>
              </w:rPr>
            </w:pPr>
            <w:r w:rsidRPr="5F3A4D68">
              <w:rPr>
                <w:rFonts w:ascii="Times New Roman" w:hAnsi="Times New Roman" w:cs="Times New Roman"/>
                <w:sz w:val="24"/>
                <w:szCs w:val="24"/>
              </w:rPr>
              <w:lastRenderedPageBreak/>
              <w:t>E</w:t>
            </w:r>
            <w:r w:rsidR="0089032D" w:rsidRPr="5F3A4D68">
              <w:rPr>
                <w:rFonts w:ascii="Times New Roman" w:hAnsi="Times New Roman" w:cs="Times New Roman"/>
                <w:sz w:val="24"/>
                <w:szCs w:val="24"/>
              </w:rPr>
              <w:t>elnõust</w:t>
            </w:r>
            <w:r w:rsidR="0089032D" w:rsidRPr="00F80A36">
              <w:rPr>
                <w:rFonts w:ascii="Times New Roman" w:hAnsi="Times New Roman" w:cs="Times New Roman"/>
                <w:sz w:val="24"/>
                <w:szCs w:val="24"/>
              </w:rPr>
              <w:t xml:space="preserve"> tulenevalt soovitakse kogu ulatuses ära muuta </w:t>
            </w:r>
            <w:proofErr w:type="spellStart"/>
            <w:r w:rsidR="0089032D" w:rsidRPr="00F80A36">
              <w:rPr>
                <w:rFonts w:ascii="Times New Roman" w:hAnsi="Times New Roman" w:cs="Times New Roman"/>
                <w:sz w:val="24"/>
                <w:szCs w:val="24"/>
              </w:rPr>
              <w:t>EhS</w:t>
            </w:r>
            <w:proofErr w:type="spellEnd"/>
            <w:r w:rsidR="0089032D" w:rsidRPr="00F80A36">
              <w:rPr>
                <w:rFonts w:ascii="Times New Roman" w:hAnsi="Times New Roman" w:cs="Times New Roman"/>
                <w:sz w:val="24"/>
                <w:szCs w:val="24"/>
              </w:rPr>
              <w:t xml:space="preserve"> § 132 lg 3 sõnastus. Samas seletuskirjast nähtuvalt on kavatsus muuta üksnes </w:t>
            </w:r>
            <w:proofErr w:type="spellStart"/>
            <w:r w:rsidR="0089032D" w:rsidRPr="00F80A36">
              <w:rPr>
                <w:rFonts w:ascii="Times New Roman" w:hAnsi="Times New Roman" w:cs="Times New Roman"/>
                <w:sz w:val="24"/>
                <w:szCs w:val="24"/>
              </w:rPr>
              <w:t>EhS</w:t>
            </w:r>
            <w:proofErr w:type="spellEnd"/>
            <w:r w:rsidR="0089032D" w:rsidRPr="00F80A36">
              <w:rPr>
                <w:rFonts w:ascii="Times New Roman" w:hAnsi="Times New Roman" w:cs="Times New Roman"/>
                <w:sz w:val="24"/>
                <w:szCs w:val="24"/>
              </w:rPr>
              <w:t xml:space="preserve"> § 132 lg 3 punkti 3 sõnastust. Seletuskirjas toodud plaan vaid nimetatud sätte punkti 3 muutmiseks on mõistlik, kuid palume viia eelnõusse sisse vastav parandus, s.t jätta eelnõusse vaid </w:t>
            </w:r>
            <w:proofErr w:type="spellStart"/>
            <w:r w:rsidR="0089032D" w:rsidRPr="00F80A36">
              <w:rPr>
                <w:rFonts w:ascii="Times New Roman" w:hAnsi="Times New Roman" w:cs="Times New Roman"/>
                <w:sz w:val="24"/>
                <w:szCs w:val="24"/>
              </w:rPr>
              <w:t>EhS</w:t>
            </w:r>
            <w:proofErr w:type="spellEnd"/>
            <w:r w:rsidR="0089032D" w:rsidRPr="00F80A36">
              <w:rPr>
                <w:rFonts w:ascii="Times New Roman" w:hAnsi="Times New Roman" w:cs="Times New Roman"/>
                <w:sz w:val="24"/>
                <w:szCs w:val="24"/>
              </w:rPr>
              <w:t xml:space="preserve"> § 132 lg 3 punkt 3 muudatus. Eelnõu § 1 punktis 103 kavandatud muudatuse tegemine on põhimõtteliselt õige, kuid sisu osas teeme ettepaneku selle sõnastust muuta ja parandada õiguskindluse seisukohast järgmiselt: „3) ehitise lammutamiseks kehtestatud tähtaeg on möödunud ning uue tähtaja määramine ei ole võimalik.“ Teie 31.01.2025 nr 1-4/25/511, KLIM/25- 0100/-1K Meie 25.03.2025 nr 8-2/1117 Praegune kehtiv </w:t>
            </w:r>
            <w:proofErr w:type="spellStart"/>
            <w:r w:rsidR="0089032D" w:rsidRPr="00F80A36">
              <w:rPr>
                <w:rFonts w:ascii="Times New Roman" w:hAnsi="Times New Roman" w:cs="Times New Roman"/>
                <w:sz w:val="24"/>
                <w:szCs w:val="24"/>
              </w:rPr>
              <w:t>EhS</w:t>
            </w:r>
            <w:proofErr w:type="spellEnd"/>
            <w:r w:rsidR="0089032D" w:rsidRPr="00F80A36">
              <w:rPr>
                <w:rFonts w:ascii="Times New Roman" w:hAnsi="Times New Roman" w:cs="Times New Roman"/>
                <w:sz w:val="24"/>
                <w:szCs w:val="24"/>
              </w:rPr>
              <w:t xml:space="preserve"> § 132 lg 3 punkti 3 sõnastus pärineb Riigikogu majanduskomisjoni algatatud seaduseelnõus</w:t>
            </w:r>
            <w:r w:rsidR="00BB10CC" w:rsidRPr="00F80A36">
              <w:rPr>
                <w:rFonts w:ascii="Times New Roman" w:hAnsi="Times New Roman" w:cs="Times New Roman"/>
                <w:sz w:val="24"/>
                <w:szCs w:val="24"/>
              </w:rPr>
              <w:t>t</w:t>
            </w:r>
            <w:r w:rsidR="0089032D" w:rsidRPr="00F80A36">
              <w:rPr>
                <w:rFonts w:ascii="Times New Roman" w:hAnsi="Times New Roman" w:cs="Times New Roman"/>
                <w:sz w:val="24"/>
                <w:szCs w:val="24"/>
              </w:rPr>
              <w:t>, mistõttu ei ole tegemist Vabariigi Valitsuse poolt kaalutud muudatusega. Praegune kehtiva sätte sõnastus võimaldab sisuliselt ehitise lammutamise kohustuse panemist pelgalt formaalse õigusvastasuse tõttu, mis aga osutuks vaidluse korral ebaproportsionaalseks (ning omandipõhiõigust rikkuvaks). Sama probleem on ka eelnõus pakutud sõnastusega, mis seob lammutamise volituse pelgalt tähtaja (formaalse) määramise tingimusega. Käesolevaga toodud uus sõnastus arvestab selle kitsaskohaga ning sätestab selgelt hoopis sisulise tingimuse, et uue tähtaja määramine ei tohi ehitise lammutamise korral enam olla võimalik – ehk esinema peab materiaalne õigusvastasus, mida ei ole võimalik kõrvaldada pelgalt uue tähtaja määramisega.</w:t>
            </w:r>
          </w:p>
        </w:tc>
        <w:tc>
          <w:tcPr>
            <w:tcW w:w="6938" w:type="dxa"/>
          </w:tcPr>
          <w:p w14:paraId="36398A22" w14:textId="33A5CAF6" w:rsidR="00190B3A" w:rsidRPr="00F80A36" w:rsidRDefault="00987352"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tc>
      </w:tr>
      <w:tr w:rsidR="00190B3A" w:rsidRPr="003931E5" w14:paraId="4F2F0433" w14:textId="77777777" w:rsidTr="00D74681">
        <w:trPr>
          <w:trHeight w:val="300"/>
        </w:trPr>
        <w:tc>
          <w:tcPr>
            <w:tcW w:w="7056" w:type="dxa"/>
          </w:tcPr>
          <w:p w14:paraId="5B3E4BEF" w14:textId="7935DC42" w:rsidR="00190B3A" w:rsidRPr="00F80A36" w:rsidRDefault="000749ED" w:rsidP="00F00838">
            <w:pPr>
              <w:pStyle w:val="Loendilik"/>
              <w:numPr>
                <w:ilvl w:val="0"/>
                <w:numId w:val="37"/>
              </w:numPr>
              <w:ind w:left="306"/>
              <w:jc w:val="both"/>
              <w:rPr>
                <w:rFonts w:ascii="Times New Roman" w:hAnsi="Times New Roman" w:cs="Times New Roman"/>
                <w:color w:val="4EA72E" w:themeColor="accent6"/>
                <w:sz w:val="24"/>
                <w:szCs w:val="24"/>
              </w:rPr>
            </w:pPr>
            <w:r w:rsidRPr="00F80A36">
              <w:rPr>
                <w:rFonts w:ascii="Times New Roman" w:hAnsi="Times New Roman" w:cs="Times New Roman"/>
                <w:sz w:val="24"/>
                <w:szCs w:val="24"/>
              </w:rPr>
              <w:t>Eeln</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u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1 punkt 105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muudetakse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139 l</w:t>
            </w:r>
            <w:r w:rsidRPr="00F80A36">
              <w:rPr>
                <w:rFonts w:ascii="Times New Roman" w:hAnsi="Times New Roman" w:cs="Times New Roman" w:hint="cs"/>
                <w:sz w:val="24"/>
                <w:szCs w:val="24"/>
              </w:rPr>
              <w:t>õ</w:t>
            </w:r>
            <w:r w:rsidRPr="00F80A36">
              <w:rPr>
                <w:rFonts w:ascii="Times New Roman" w:hAnsi="Times New Roman" w:cs="Times New Roman"/>
                <w:sz w:val="24"/>
                <w:szCs w:val="24"/>
              </w:rPr>
              <w:t>iget 1 j</w:t>
            </w:r>
            <w:r w:rsidRPr="00F80A36">
              <w:rPr>
                <w:rFonts w:ascii="Times New Roman" w:hAnsi="Times New Roman" w:cs="Times New Roman" w:hint="cs"/>
                <w:sz w:val="24"/>
                <w:szCs w:val="24"/>
              </w:rPr>
              <w:t>ä</w:t>
            </w:r>
            <w:r w:rsidRPr="00F80A36">
              <w:rPr>
                <w:rFonts w:ascii="Times New Roman" w:hAnsi="Times New Roman" w:cs="Times New Roman"/>
                <w:sz w:val="24"/>
                <w:szCs w:val="24"/>
              </w:rPr>
              <w:t xml:space="preserve">rgmiselt: </w:t>
            </w:r>
            <w:r w:rsidRPr="00F80A36">
              <w:rPr>
                <w:rFonts w:ascii="Times New Roman" w:hAnsi="Times New Roman" w:cs="Times New Roman" w:hint="cs"/>
                <w:sz w:val="24"/>
                <w:szCs w:val="24"/>
              </w:rPr>
              <w:t>„</w:t>
            </w:r>
            <w:r w:rsidRPr="00F80A36">
              <w:rPr>
                <w:rFonts w:ascii="Times New Roman" w:hAnsi="Times New Roman" w:cs="Times New Roman"/>
                <w:sz w:val="24"/>
                <w:szCs w:val="24"/>
              </w:rPr>
              <w:t>(1) Kasutusloata kasutamise eest, kui kasutusluba oli n</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utav,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w:t>
            </w:r>
            <w:r w:rsidRPr="00F80A36">
              <w:rPr>
                <w:rFonts w:ascii="Times New Roman" w:hAnsi="Times New Roman" w:cs="Times New Roman"/>
                <w:sz w:val="24"/>
                <w:szCs w:val="24"/>
              </w:rPr>
              <w:lastRenderedPageBreak/>
              <w:t>karistatakse rahatrahviga kuni 300 trahvi</w:t>
            </w:r>
            <w:r w:rsidRPr="00F80A36">
              <w:rPr>
                <w:rFonts w:ascii="Times New Roman" w:hAnsi="Times New Roman" w:cs="Times New Roman" w:hint="cs"/>
                <w:sz w:val="24"/>
                <w:szCs w:val="24"/>
              </w:rPr>
              <w:t>ü</w:t>
            </w:r>
            <w:r w:rsidRPr="00F80A36">
              <w:rPr>
                <w:rFonts w:ascii="Times New Roman" w:hAnsi="Times New Roman" w:cs="Times New Roman"/>
                <w:sz w:val="24"/>
                <w:szCs w:val="24"/>
              </w:rPr>
              <w:t>hikut.</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Seletuskiri on muudatuse osas napis</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naline, lk-l 50 on kirjas </w:t>
            </w:r>
            <w:r w:rsidRPr="00F80A36">
              <w:rPr>
                <w:rFonts w:ascii="Times New Roman" w:hAnsi="Times New Roman" w:cs="Times New Roman" w:hint="cs"/>
                <w:sz w:val="24"/>
                <w:szCs w:val="24"/>
              </w:rPr>
              <w:t>ü</w:t>
            </w:r>
            <w:r w:rsidRPr="00F80A36">
              <w:rPr>
                <w:rFonts w:ascii="Times New Roman" w:hAnsi="Times New Roman" w:cs="Times New Roman"/>
                <w:sz w:val="24"/>
                <w:szCs w:val="24"/>
              </w:rPr>
              <w:t xml:space="preserve">ks lause: </w:t>
            </w:r>
            <w:r w:rsidRPr="00F80A36">
              <w:rPr>
                <w:rFonts w:ascii="Times New Roman" w:hAnsi="Times New Roman" w:cs="Times New Roman" w:hint="cs"/>
                <w:sz w:val="24"/>
                <w:szCs w:val="24"/>
              </w:rPr>
              <w:t>“</w:t>
            </w:r>
            <w:r w:rsidRPr="00F80A36">
              <w:rPr>
                <w:rFonts w:ascii="Times New Roman" w:hAnsi="Times New Roman" w:cs="Times New Roman"/>
                <w:sz w:val="24"/>
                <w:szCs w:val="24"/>
              </w:rPr>
              <w:t>Eeln</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u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1 punktiga 105 muudetakse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139 l</w:t>
            </w:r>
            <w:r w:rsidRPr="00F80A36">
              <w:rPr>
                <w:rFonts w:ascii="Times New Roman" w:hAnsi="Times New Roman" w:cs="Times New Roman" w:hint="cs"/>
                <w:sz w:val="24"/>
                <w:szCs w:val="24"/>
              </w:rPr>
              <w:t>õ</w:t>
            </w:r>
            <w:r w:rsidRPr="00F80A36">
              <w:rPr>
                <w:rFonts w:ascii="Times New Roman" w:hAnsi="Times New Roman" w:cs="Times New Roman"/>
                <w:sz w:val="24"/>
                <w:szCs w:val="24"/>
              </w:rPr>
              <w:t>iget 1. L</w:t>
            </w:r>
            <w:r w:rsidRPr="00F80A36">
              <w:rPr>
                <w:rFonts w:ascii="Times New Roman" w:hAnsi="Times New Roman" w:cs="Times New Roman" w:hint="cs"/>
                <w:sz w:val="24"/>
                <w:szCs w:val="24"/>
              </w:rPr>
              <w:t>õ</w:t>
            </w:r>
            <w:r w:rsidRPr="00F80A36">
              <w:rPr>
                <w:rFonts w:ascii="Times New Roman" w:hAnsi="Times New Roman" w:cs="Times New Roman"/>
                <w:sz w:val="24"/>
                <w:szCs w:val="24"/>
              </w:rPr>
              <w:t>ikes 1 parandatakse ilmne ebat</w:t>
            </w:r>
            <w:r w:rsidRPr="00F80A36">
              <w:rPr>
                <w:rFonts w:ascii="Times New Roman" w:hAnsi="Times New Roman" w:cs="Times New Roman" w:hint="cs"/>
                <w:sz w:val="24"/>
                <w:szCs w:val="24"/>
              </w:rPr>
              <w:t>ä</w:t>
            </w:r>
            <w:r w:rsidRPr="00F80A36">
              <w:rPr>
                <w:rFonts w:ascii="Times New Roman" w:hAnsi="Times New Roman" w:cs="Times New Roman"/>
                <w:sz w:val="24"/>
                <w:szCs w:val="24"/>
              </w:rPr>
              <w:t>psus.</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Kui uurida tausta, siis s</w:t>
            </w:r>
            <w:r w:rsidRPr="00F80A36">
              <w:rPr>
                <w:rFonts w:ascii="Times New Roman" w:hAnsi="Times New Roman" w:cs="Times New Roman" w:hint="cs"/>
                <w:sz w:val="24"/>
                <w:szCs w:val="24"/>
              </w:rPr>
              <w:t>ä</w:t>
            </w:r>
            <w:r w:rsidRPr="00F80A36">
              <w:rPr>
                <w:rFonts w:ascii="Times New Roman" w:hAnsi="Times New Roman" w:cs="Times New Roman"/>
                <w:sz w:val="24"/>
                <w:szCs w:val="24"/>
              </w:rPr>
              <w:t>tte s</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nastus on olnud selline alates 2015. aastast, mil seadus vastu </w:t>
            </w:r>
            <w:r w:rsidRPr="5F3A4D68">
              <w:rPr>
                <w:rFonts w:ascii="Times New Roman" w:hAnsi="Times New Roman" w:cs="Times New Roman"/>
                <w:sz w:val="24"/>
                <w:szCs w:val="24"/>
              </w:rPr>
              <w:t>võeti.</w:t>
            </w:r>
            <w:r w:rsidRPr="00F80A36">
              <w:rPr>
                <w:rFonts w:ascii="Times New Roman" w:hAnsi="Times New Roman" w:cs="Times New Roman"/>
                <w:sz w:val="24"/>
                <w:szCs w:val="24"/>
              </w:rPr>
              <w:t xml:space="preserve"> Kui lugeda seaduseeln</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u 555SE </w:t>
            </w:r>
            <w:r w:rsidRPr="5F3A4D68">
              <w:rPr>
                <w:rFonts w:ascii="Times New Roman" w:hAnsi="Times New Roman" w:cs="Times New Roman"/>
                <w:sz w:val="24"/>
                <w:szCs w:val="24"/>
              </w:rPr>
              <w:t>seletuskirja</w:t>
            </w:r>
            <w:r w:rsidRPr="00F80A36">
              <w:rPr>
                <w:rFonts w:ascii="Times New Roman" w:hAnsi="Times New Roman" w:cs="Times New Roman"/>
                <w:sz w:val="24"/>
                <w:szCs w:val="24"/>
              </w:rPr>
              <w:t xml:space="preserve">, siis kasutatakse samuti </w:t>
            </w:r>
            <w:r w:rsidRPr="00F80A36">
              <w:rPr>
                <w:rFonts w:ascii="Times New Roman" w:hAnsi="Times New Roman" w:cs="Times New Roman" w:hint="cs"/>
                <w:sz w:val="24"/>
                <w:szCs w:val="24"/>
              </w:rPr>
              <w:t>“</w:t>
            </w:r>
            <w:r w:rsidRPr="00F80A36">
              <w:rPr>
                <w:rFonts w:ascii="Times New Roman" w:hAnsi="Times New Roman" w:cs="Times New Roman"/>
                <w:sz w:val="24"/>
                <w:szCs w:val="24"/>
              </w:rPr>
              <w:t>ehitusloa</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s</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na ehk et tegemist on olnud teadliku valikuga: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161 s</w:t>
            </w:r>
            <w:r w:rsidRPr="00F80A36">
              <w:rPr>
                <w:rFonts w:ascii="Times New Roman" w:hAnsi="Times New Roman" w:cs="Times New Roman" w:hint="cs"/>
                <w:sz w:val="24"/>
                <w:szCs w:val="24"/>
              </w:rPr>
              <w:t>ä</w:t>
            </w:r>
            <w:r w:rsidRPr="00F80A36">
              <w:rPr>
                <w:rFonts w:ascii="Times New Roman" w:hAnsi="Times New Roman" w:cs="Times New Roman"/>
                <w:sz w:val="24"/>
                <w:szCs w:val="24"/>
              </w:rPr>
              <w:t>testab, et kasutusloata kasutamise eest, kui ehitusluba oli n</w:t>
            </w:r>
            <w:r w:rsidRPr="00F80A36">
              <w:rPr>
                <w:rFonts w:ascii="Times New Roman" w:hAnsi="Times New Roman" w:cs="Times New Roman" w:hint="cs"/>
                <w:sz w:val="24"/>
                <w:szCs w:val="24"/>
              </w:rPr>
              <w:t>õ</w:t>
            </w:r>
            <w:r w:rsidRPr="00F80A36">
              <w:rPr>
                <w:rFonts w:ascii="Times New Roman" w:hAnsi="Times New Roman" w:cs="Times New Roman"/>
                <w:sz w:val="24"/>
                <w:szCs w:val="24"/>
              </w:rPr>
              <w:t>utav, karistatakse rahatrahviga. Kasutusloa kohustus on s</w:t>
            </w:r>
            <w:r w:rsidRPr="00F80A36">
              <w:rPr>
                <w:rFonts w:ascii="Times New Roman" w:hAnsi="Times New Roman" w:cs="Times New Roman" w:hint="cs"/>
                <w:sz w:val="24"/>
                <w:szCs w:val="24"/>
              </w:rPr>
              <w:t>ä</w:t>
            </w:r>
            <w:r w:rsidRPr="00F80A36">
              <w:rPr>
                <w:rFonts w:ascii="Times New Roman" w:hAnsi="Times New Roman" w:cs="Times New Roman"/>
                <w:sz w:val="24"/>
                <w:szCs w:val="24"/>
              </w:rPr>
              <w:t>testatud k</w:t>
            </w:r>
            <w:r w:rsidRPr="00F80A36">
              <w:rPr>
                <w:rFonts w:ascii="Times New Roman" w:hAnsi="Times New Roman" w:cs="Times New Roman" w:hint="cs"/>
                <w:sz w:val="24"/>
                <w:szCs w:val="24"/>
              </w:rPr>
              <w:t>ä</w:t>
            </w:r>
            <w:r w:rsidRPr="00F80A36">
              <w:rPr>
                <w:rFonts w:ascii="Times New Roman" w:hAnsi="Times New Roman" w:cs="Times New Roman"/>
                <w:sz w:val="24"/>
                <w:szCs w:val="24"/>
              </w:rPr>
              <w:t xml:space="preserve">esoleva seadustiku </w:t>
            </w:r>
            <w:r w:rsidRPr="00F80A36">
              <w:rPr>
                <w:rFonts w:ascii="Times New Roman" w:hAnsi="Times New Roman" w:cs="Times New Roman" w:hint="cs"/>
                <w:sz w:val="24"/>
                <w:szCs w:val="24"/>
              </w:rPr>
              <w:t>§</w:t>
            </w:r>
            <w:r w:rsidRPr="00F80A36">
              <w:rPr>
                <w:rFonts w:ascii="Times New Roman" w:hAnsi="Times New Roman" w:cs="Times New Roman"/>
                <w:sz w:val="24"/>
                <w:szCs w:val="24"/>
              </w:rPr>
              <w:t>-s 50. Kasutusloaga t</w:t>
            </w:r>
            <w:r w:rsidRPr="00F80A36">
              <w:rPr>
                <w:rFonts w:ascii="Times New Roman" w:hAnsi="Times New Roman" w:cs="Times New Roman" w:hint="cs"/>
                <w:sz w:val="24"/>
                <w:szCs w:val="24"/>
              </w:rPr>
              <w:t>õ</w:t>
            </w:r>
            <w:r w:rsidRPr="00F80A36">
              <w:rPr>
                <w:rFonts w:ascii="Times New Roman" w:hAnsi="Times New Roman" w:cs="Times New Roman"/>
                <w:sz w:val="24"/>
                <w:szCs w:val="24"/>
              </w:rPr>
              <w:t>endatakse, et ehitise ehitamine vastas ehitusloale ning ehitist on v</w:t>
            </w:r>
            <w:r w:rsidRPr="00F80A36">
              <w:rPr>
                <w:rFonts w:ascii="Times New Roman" w:hAnsi="Times New Roman" w:cs="Times New Roman" w:hint="cs"/>
                <w:sz w:val="24"/>
                <w:szCs w:val="24"/>
              </w:rPr>
              <w:t>õ</w:t>
            </w:r>
            <w:r w:rsidRPr="00F80A36">
              <w:rPr>
                <w:rFonts w:ascii="Times New Roman" w:hAnsi="Times New Roman" w:cs="Times New Roman"/>
                <w:sz w:val="24"/>
                <w:szCs w:val="24"/>
              </w:rPr>
              <w:t>imalik kasutada n</w:t>
            </w:r>
            <w:r w:rsidRPr="00F80A36">
              <w:rPr>
                <w:rFonts w:ascii="Times New Roman" w:hAnsi="Times New Roman" w:cs="Times New Roman" w:hint="cs"/>
                <w:sz w:val="24"/>
                <w:szCs w:val="24"/>
              </w:rPr>
              <w:t>õ</w:t>
            </w:r>
            <w:r w:rsidRPr="00F80A36">
              <w:rPr>
                <w:rFonts w:ascii="Times New Roman" w:hAnsi="Times New Roman" w:cs="Times New Roman"/>
                <w:sz w:val="24"/>
                <w:szCs w:val="24"/>
              </w:rPr>
              <w:t>uetele ja kasutusotstarbele vastavalt. Kui ehitist kasutatakse kasutusloata, siis v</w:t>
            </w:r>
            <w:r w:rsidRPr="00F80A36">
              <w:rPr>
                <w:rFonts w:ascii="Times New Roman" w:hAnsi="Times New Roman" w:cs="Times New Roman" w:hint="cs"/>
                <w:sz w:val="24"/>
                <w:szCs w:val="24"/>
              </w:rPr>
              <w:t>õ</w:t>
            </w:r>
            <w:r w:rsidRPr="00F80A36">
              <w:rPr>
                <w:rFonts w:ascii="Times New Roman" w:hAnsi="Times New Roman" w:cs="Times New Roman"/>
                <w:sz w:val="24"/>
                <w:szCs w:val="24"/>
              </w:rPr>
              <w:t>ib ilmneda, et ehitise ehitamine ei vasta ehitusloale (ka ehitusprojektile) ning ehitist ei pruugi olla v</w:t>
            </w:r>
            <w:r w:rsidRPr="00F80A36">
              <w:rPr>
                <w:rFonts w:ascii="Times New Roman" w:hAnsi="Times New Roman" w:cs="Times New Roman" w:hint="cs"/>
                <w:sz w:val="24"/>
                <w:szCs w:val="24"/>
              </w:rPr>
              <w:t>õ</w:t>
            </w:r>
            <w:r w:rsidRPr="00F80A36">
              <w:rPr>
                <w:rFonts w:ascii="Times New Roman" w:hAnsi="Times New Roman" w:cs="Times New Roman"/>
                <w:sz w:val="24"/>
                <w:szCs w:val="24"/>
              </w:rPr>
              <w:t>imalik kasutusotstarbele vastavalt kasutada. Ehitise kasutusotstarbele vastav kasutus t</w:t>
            </w:r>
            <w:r w:rsidRPr="00F80A36">
              <w:rPr>
                <w:rFonts w:ascii="Times New Roman" w:hAnsi="Times New Roman" w:cs="Times New Roman" w:hint="cs"/>
                <w:sz w:val="24"/>
                <w:szCs w:val="24"/>
              </w:rPr>
              <w:t>ä</w:t>
            </w:r>
            <w:r w:rsidRPr="00F80A36">
              <w:rPr>
                <w:rFonts w:ascii="Times New Roman" w:hAnsi="Times New Roman" w:cs="Times New Roman"/>
                <w:sz w:val="24"/>
                <w:szCs w:val="24"/>
              </w:rPr>
              <w:t>hendab, et t</w:t>
            </w:r>
            <w:r w:rsidRPr="00F80A36">
              <w:rPr>
                <w:rFonts w:ascii="Times New Roman" w:hAnsi="Times New Roman" w:cs="Times New Roman" w:hint="cs"/>
                <w:sz w:val="24"/>
                <w:szCs w:val="24"/>
              </w:rPr>
              <w:t>ä</w:t>
            </w:r>
            <w:r w:rsidRPr="00F80A36">
              <w:rPr>
                <w:rFonts w:ascii="Times New Roman" w:hAnsi="Times New Roman" w:cs="Times New Roman"/>
                <w:sz w:val="24"/>
                <w:szCs w:val="24"/>
              </w:rPr>
              <w:t>idetud on erinevad ohutusn</w:t>
            </w:r>
            <w:r w:rsidRPr="00F80A36">
              <w:rPr>
                <w:rFonts w:ascii="Times New Roman" w:hAnsi="Times New Roman" w:cs="Times New Roman" w:hint="cs"/>
                <w:sz w:val="24"/>
                <w:szCs w:val="24"/>
              </w:rPr>
              <w:t>õ</w:t>
            </w:r>
            <w:r w:rsidRPr="00F80A36">
              <w:rPr>
                <w:rFonts w:ascii="Times New Roman" w:hAnsi="Times New Roman" w:cs="Times New Roman"/>
                <w:sz w:val="24"/>
                <w:szCs w:val="24"/>
              </w:rPr>
              <w:t>uded seoses kasutusotstarbega. N</w:t>
            </w:r>
            <w:r w:rsidRPr="00F80A36">
              <w:rPr>
                <w:rFonts w:ascii="Times New Roman" w:hAnsi="Times New Roman" w:cs="Times New Roman" w:hint="cs"/>
                <w:sz w:val="24"/>
                <w:szCs w:val="24"/>
              </w:rPr>
              <w:t>ä</w:t>
            </w:r>
            <w:r w:rsidRPr="00F80A36">
              <w:rPr>
                <w:rFonts w:ascii="Times New Roman" w:hAnsi="Times New Roman" w:cs="Times New Roman"/>
                <w:sz w:val="24"/>
                <w:szCs w:val="24"/>
              </w:rPr>
              <w:t>iteks laohoone kasutamisele esitatavad n</w:t>
            </w:r>
            <w:r w:rsidRPr="00F80A36">
              <w:rPr>
                <w:rFonts w:ascii="Times New Roman" w:hAnsi="Times New Roman" w:cs="Times New Roman" w:hint="cs"/>
                <w:sz w:val="24"/>
                <w:szCs w:val="24"/>
              </w:rPr>
              <w:t>õ</w:t>
            </w:r>
            <w:r w:rsidRPr="00F80A36">
              <w:rPr>
                <w:rFonts w:ascii="Times New Roman" w:hAnsi="Times New Roman" w:cs="Times New Roman"/>
                <w:sz w:val="24"/>
                <w:szCs w:val="24"/>
              </w:rPr>
              <w:t>uded seoses selle sees hoitavate asjadega v</w:t>
            </w:r>
            <w:r w:rsidRPr="00F80A36">
              <w:rPr>
                <w:rFonts w:ascii="Times New Roman" w:hAnsi="Times New Roman" w:cs="Times New Roman" w:hint="cs"/>
                <w:sz w:val="24"/>
                <w:szCs w:val="24"/>
              </w:rPr>
              <w:t>õ</w:t>
            </w:r>
            <w:r w:rsidRPr="00F80A36">
              <w:rPr>
                <w:rFonts w:ascii="Times New Roman" w:hAnsi="Times New Roman" w:cs="Times New Roman"/>
                <w:sz w:val="24"/>
                <w:szCs w:val="24"/>
              </w:rPr>
              <w:t>ivad olla erinevad (jahuladu v</w:t>
            </w:r>
            <w:r w:rsidRPr="00F80A36">
              <w:rPr>
                <w:rFonts w:ascii="Times New Roman" w:hAnsi="Times New Roman" w:cs="Times New Roman" w:hint="cs"/>
                <w:sz w:val="24"/>
                <w:szCs w:val="24"/>
              </w:rPr>
              <w:t>õ</w:t>
            </w:r>
            <w:r w:rsidRPr="00F80A36">
              <w:rPr>
                <w:rFonts w:ascii="Times New Roman" w:hAnsi="Times New Roman" w:cs="Times New Roman"/>
                <w:sz w:val="24"/>
                <w:szCs w:val="24"/>
              </w:rPr>
              <w:t>i l</w:t>
            </w:r>
            <w:r w:rsidRPr="00F80A36">
              <w:rPr>
                <w:rFonts w:ascii="Times New Roman" w:hAnsi="Times New Roman" w:cs="Times New Roman" w:hint="cs"/>
                <w:sz w:val="24"/>
                <w:szCs w:val="24"/>
              </w:rPr>
              <w:t>õ</w:t>
            </w:r>
            <w:r w:rsidRPr="00F80A36">
              <w:rPr>
                <w:rFonts w:ascii="Times New Roman" w:hAnsi="Times New Roman" w:cs="Times New Roman"/>
                <w:sz w:val="24"/>
                <w:szCs w:val="24"/>
              </w:rPr>
              <w:t>hkeainete ladu).</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Eeln</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us esitatakse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139 l</w:t>
            </w:r>
            <w:r w:rsidRPr="00F80A36">
              <w:rPr>
                <w:rFonts w:ascii="Times New Roman" w:hAnsi="Times New Roman" w:cs="Times New Roman" w:hint="cs"/>
                <w:sz w:val="24"/>
                <w:szCs w:val="24"/>
              </w:rPr>
              <w:t>õ</w:t>
            </w:r>
            <w:r w:rsidRPr="00F80A36">
              <w:rPr>
                <w:rFonts w:ascii="Times New Roman" w:hAnsi="Times New Roman" w:cs="Times New Roman"/>
                <w:sz w:val="24"/>
                <w:szCs w:val="24"/>
              </w:rPr>
              <w:t>ige 1 tervikuna uues s</w:t>
            </w:r>
            <w:r w:rsidRPr="00F80A36">
              <w:rPr>
                <w:rFonts w:ascii="Times New Roman" w:hAnsi="Times New Roman" w:cs="Times New Roman" w:hint="cs"/>
                <w:sz w:val="24"/>
                <w:szCs w:val="24"/>
              </w:rPr>
              <w:t>õ</w:t>
            </w:r>
            <w:r w:rsidRPr="00F80A36">
              <w:rPr>
                <w:rFonts w:ascii="Times New Roman" w:hAnsi="Times New Roman" w:cs="Times New Roman"/>
                <w:sz w:val="24"/>
                <w:szCs w:val="24"/>
              </w:rPr>
              <w:t>nastuses. Kui tekste v</w:t>
            </w:r>
            <w:r w:rsidRPr="00F80A36">
              <w:rPr>
                <w:rFonts w:ascii="Times New Roman" w:hAnsi="Times New Roman" w:cs="Times New Roman" w:hint="cs"/>
                <w:sz w:val="24"/>
                <w:szCs w:val="24"/>
              </w:rPr>
              <w:t>õ</w:t>
            </w:r>
            <w:r w:rsidRPr="00F80A36">
              <w:rPr>
                <w:rFonts w:ascii="Times New Roman" w:hAnsi="Times New Roman" w:cs="Times New Roman"/>
                <w:sz w:val="24"/>
                <w:szCs w:val="24"/>
              </w:rPr>
              <w:t>rrelda, siis tegelikult soovitakse s</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na </w:t>
            </w:r>
            <w:r w:rsidRPr="00F80A36">
              <w:rPr>
                <w:rFonts w:ascii="Times New Roman" w:hAnsi="Times New Roman" w:cs="Times New Roman" w:hint="cs"/>
                <w:sz w:val="24"/>
                <w:szCs w:val="24"/>
              </w:rPr>
              <w:t>„</w:t>
            </w:r>
            <w:r w:rsidRPr="00F80A36">
              <w:rPr>
                <w:rFonts w:ascii="Times New Roman" w:hAnsi="Times New Roman" w:cs="Times New Roman"/>
                <w:sz w:val="24"/>
                <w:szCs w:val="24"/>
              </w:rPr>
              <w:t>ehitusluba</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asendada s</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naga </w:t>
            </w:r>
            <w:r w:rsidRPr="00F80A36">
              <w:rPr>
                <w:rFonts w:ascii="Times New Roman" w:hAnsi="Times New Roman" w:cs="Times New Roman" w:hint="cs"/>
                <w:sz w:val="24"/>
                <w:szCs w:val="24"/>
              </w:rPr>
              <w:t>„</w:t>
            </w:r>
            <w:r w:rsidRPr="00F80A36">
              <w:rPr>
                <w:rFonts w:ascii="Times New Roman" w:hAnsi="Times New Roman" w:cs="Times New Roman"/>
                <w:sz w:val="24"/>
                <w:szCs w:val="24"/>
              </w:rPr>
              <w:t>kasutusluba</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Tekib oletus, et </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-i 139 ei ole praktikas </w:t>
            </w:r>
            <w:r w:rsidRPr="00F80A36">
              <w:rPr>
                <w:rFonts w:ascii="Times New Roman" w:hAnsi="Times New Roman" w:cs="Times New Roman" w:hint="cs"/>
                <w:sz w:val="24"/>
                <w:szCs w:val="24"/>
              </w:rPr>
              <w:t>ü</w:t>
            </w:r>
            <w:r w:rsidRPr="00F80A36">
              <w:rPr>
                <w:rFonts w:ascii="Times New Roman" w:hAnsi="Times New Roman" w:cs="Times New Roman"/>
                <w:sz w:val="24"/>
                <w:szCs w:val="24"/>
              </w:rPr>
              <w:t>htegi korda kasutatud. Vastasel korral oleks eeln</w:t>
            </w:r>
            <w:r w:rsidRPr="00F80A36">
              <w:rPr>
                <w:rFonts w:ascii="Times New Roman" w:hAnsi="Times New Roman" w:cs="Times New Roman" w:hint="cs"/>
                <w:sz w:val="24"/>
                <w:szCs w:val="24"/>
              </w:rPr>
              <w:t>õ</w:t>
            </w:r>
            <w:r w:rsidRPr="00F80A36">
              <w:rPr>
                <w:rFonts w:ascii="Times New Roman" w:hAnsi="Times New Roman" w:cs="Times New Roman"/>
                <w:sz w:val="24"/>
                <w:szCs w:val="24"/>
              </w:rPr>
              <w:t>u koostajate esitatud p</w:t>
            </w:r>
            <w:r w:rsidRPr="00F80A36">
              <w:rPr>
                <w:rFonts w:ascii="Times New Roman" w:hAnsi="Times New Roman" w:cs="Times New Roman" w:hint="cs"/>
                <w:sz w:val="24"/>
                <w:szCs w:val="24"/>
              </w:rPr>
              <w:t>õ</w:t>
            </w:r>
            <w:r w:rsidRPr="00F80A36">
              <w:rPr>
                <w:rFonts w:ascii="Times New Roman" w:hAnsi="Times New Roman" w:cs="Times New Roman"/>
                <w:sz w:val="24"/>
                <w:szCs w:val="24"/>
              </w:rPr>
              <w:t>hjendus, et tegemist on ilmse ebat</w:t>
            </w:r>
            <w:r w:rsidRPr="00F80A36">
              <w:rPr>
                <w:rFonts w:ascii="Times New Roman" w:hAnsi="Times New Roman" w:cs="Times New Roman" w:hint="cs"/>
                <w:sz w:val="24"/>
                <w:szCs w:val="24"/>
              </w:rPr>
              <w:t>ä</w:t>
            </w:r>
            <w:r w:rsidRPr="00F80A36">
              <w:rPr>
                <w:rFonts w:ascii="Times New Roman" w:hAnsi="Times New Roman" w:cs="Times New Roman"/>
                <w:sz w:val="24"/>
                <w:szCs w:val="24"/>
              </w:rPr>
              <w:t>psusega, juba varasemalt v</w:t>
            </w:r>
            <w:r w:rsidRPr="00F80A36">
              <w:rPr>
                <w:rFonts w:ascii="Times New Roman" w:hAnsi="Times New Roman" w:cs="Times New Roman" w:hint="cs"/>
                <w:sz w:val="24"/>
                <w:szCs w:val="24"/>
              </w:rPr>
              <w:t>ä</w:t>
            </w:r>
            <w:r w:rsidRPr="00F80A36">
              <w:rPr>
                <w:rFonts w:ascii="Times New Roman" w:hAnsi="Times New Roman" w:cs="Times New Roman"/>
                <w:sz w:val="24"/>
                <w:szCs w:val="24"/>
              </w:rPr>
              <w:t>lja tulnud. Palume muudatust rohkem lahti seletada, milles see muudatus tegelikult seisneb, miks on tegemist ilmse ebat</w:t>
            </w:r>
            <w:r w:rsidRPr="00F80A36">
              <w:rPr>
                <w:rFonts w:ascii="Times New Roman" w:hAnsi="Times New Roman" w:cs="Times New Roman" w:hint="cs"/>
                <w:sz w:val="24"/>
                <w:szCs w:val="24"/>
              </w:rPr>
              <w:t>ä</w:t>
            </w:r>
            <w:r w:rsidRPr="00F80A36">
              <w:rPr>
                <w:rFonts w:ascii="Times New Roman" w:hAnsi="Times New Roman" w:cs="Times New Roman"/>
                <w:sz w:val="24"/>
                <w:szCs w:val="24"/>
              </w:rPr>
              <w:t>psusega (arvestades, et 2015. a eeln</w:t>
            </w:r>
            <w:r w:rsidRPr="00F80A36">
              <w:rPr>
                <w:rFonts w:ascii="Times New Roman" w:hAnsi="Times New Roman" w:cs="Times New Roman" w:hint="cs"/>
                <w:sz w:val="24"/>
                <w:szCs w:val="24"/>
              </w:rPr>
              <w:t>õ</w:t>
            </w:r>
            <w:r w:rsidRPr="00F80A36">
              <w:rPr>
                <w:rFonts w:ascii="Times New Roman" w:hAnsi="Times New Roman" w:cs="Times New Roman"/>
                <w:sz w:val="24"/>
                <w:szCs w:val="24"/>
              </w:rPr>
              <w:t>u seletuskirjas kasutatakse ka s</w:t>
            </w:r>
            <w:r w:rsidRPr="00F80A36">
              <w:rPr>
                <w:rFonts w:ascii="Times New Roman" w:hAnsi="Times New Roman" w:cs="Times New Roman" w:hint="cs"/>
                <w:sz w:val="24"/>
                <w:szCs w:val="24"/>
              </w:rPr>
              <w:t>õ</w:t>
            </w:r>
            <w:r w:rsidRPr="00F80A36">
              <w:rPr>
                <w:rFonts w:ascii="Times New Roman" w:hAnsi="Times New Roman" w:cs="Times New Roman"/>
                <w:sz w:val="24"/>
                <w:szCs w:val="24"/>
              </w:rPr>
              <w:t xml:space="preserve">na </w:t>
            </w:r>
            <w:r w:rsidRPr="00F80A36">
              <w:rPr>
                <w:rFonts w:ascii="Times New Roman" w:hAnsi="Times New Roman" w:cs="Times New Roman" w:hint="cs"/>
                <w:sz w:val="24"/>
                <w:szCs w:val="24"/>
              </w:rPr>
              <w:t>„</w:t>
            </w:r>
            <w:r w:rsidRPr="00F80A36">
              <w:rPr>
                <w:rFonts w:ascii="Times New Roman" w:hAnsi="Times New Roman" w:cs="Times New Roman"/>
                <w:sz w:val="24"/>
                <w:szCs w:val="24"/>
              </w:rPr>
              <w:t>ehitusluba</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mitte </w:t>
            </w:r>
            <w:r w:rsidRPr="00F80A36">
              <w:rPr>
                <w:rFonts w:ascii="Times New Roman" w:hAnsi="Times New Roman" w:cs="Times New Roman" w:hint="cs"/>
                <w:sz w:val="24"/>
                <w:szCs w:val="24"/>
              </w:rPr>
              <w:t>„</w:t>
            </w:r>
            <w:r w:rsidRPr="00F80A36">
              <w:rPr>
                <w:rFonts w:ascii="Times New Roman" w:hAnsi="Times New Roman" w:cs="Times New Roman"/>
                <w:sz w:val="24"/>
                <w:szCs w:val="24"/>
              </w:rPr>
              <w:t>kasutusluba</w:t>
            </w:r>
            <w:r w:rsidRPr="00F80A36">
              <w:rPr>
                <w:rFonts w:ascii="Times New Roman" w:hAnsi="Times New Roman" w:cs="Times New Roman" w:hint="cs"/>
                <w:sz w:val="24"/>
                <w:szCs w:val="24"/>
              </w:rPr>
              <w:t>“</w:t>
            </w:r>
            <w:r w:rsidRPr="00F80A36">
              <w:rPr>
                <w:rFonts w:ascii="Times New Roman" w:hAnsi="Times New Roman" w:cs="Times New Roman"/>
                <w:sz w:val="24"/>
                <w:szCs w:val="24"/>
              </w:rPr>
              <w:t>). Samuti palume seletuskirjas esitada k</w:t>
            </w:r>
            <w:r w:rsidRPr="00F80A36">
              <w:rPr>
                <w:rFonts w:ascii="Times New Roman" w:hAnsi="Times New Roman" w:cs="Times New Roman" w:hint="cs"/>
                <w:sz w:val="24"/>
                <w:szCs w:val="24"/>
              </w:rPr>
              <w:t>õ</w:t>
            </w:r>
            <w:r w:rsidRPr="00F80A36">
              <w:rPr>
                <w:rFonts w:ascii="Times New Roman" w:hAnsi="Times New Roman" w:cs="Times New Roman"/>
                <w:sz w:val="24"/>
                <w:szCs w:val="24"/>
              </w:rPr>
              <w:t>nealuse normi rakendamise v</w:t>
            </w:r>
            <w:r w:rsidRPr="00F80A36">
              <w:rPr>
                <w:rFonts w:ascii="Times New Roman" w:hAnsi="Times New Roman" w:cs="Times New Roman" w:hint="cs"/>
                <w:sz w:val="24"/>
                <w:szCs w:val="24"/>
              </w:rPr>
              <w:t>õ</w:t>
            </w:r>
            <w:r w:rsidRPr="00F80A36">
              <w:rPr>
                <w:rFonts w:ascii="Times New Roman" w:hAnsi="Times New Roman" w:cs="Times New Roman"/>
                <w:sz w:val="24"/>
                <w:szCs w:val="24"/>
              </w:rPr>
              <w:t>i mitterakendamise praktika kohta kinnitus.</w:t>
            </w:r>
          </w:p>
        </w:tc>
        <w:tc>
          <w:tcPr>
            <w:tcW w:w="6938" w:type="dxa"/>
          </w:tcPr>
          <w:p w14:paraId="036B7E24" w14:textId="147301D2" w:rsidR="00950FD9" w:rsidRPr="00F80A36" w:rsidRDefault="00950FD9"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2B18BD22" w14:textId="77777777" w:rsidR="00950FD9" w:rsidRPr="00F80A36" w:rsidRDefault="00950FD9" w:rsidP="00DE0C9B">
            <w:pPr>
              <w:jc w:val="both"/>
              <w:rPr>
                <w:rFonts w:ascii="Times New Roman" w:hAnsi="Times New Roman" w:cs="Times New Roman"/>
                <w:b/>
                <w:sz w:val="24"/>
                <w:szCs w:val="24"/>
              </w:rPr>
            </w:pPr>
          </w:p>
          <w:p w14:paraId="7FF40349" w14:textId="5C0A5F4D" w:rsidR="00B85BBE" w:rsidRPr="00F80A36" w:rsidRDefault="001406C4" w:rsidP="001406C4">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Muudatus </w:t>
            </w:r>
            <w:r w:rsidR="00950FD9" w:rsidRPr="00F80A36">
              <w:rPr>
                <w:rFonts w:ascii="Times New Roman" w:hAnsi="Times New Roman" w:cs="Times New Roman"/>
                <w:sz w:val="24"/>
                <w:szCs w:val="24"/>
              </w:rPr>
              <w:t>jäetakse eelnõust välja</w:t>
            </w:r>
            <w:r w:rsidR="008D59B5" w:rsidRPr="00F80A36">
              <w:rPr>
                <w:rFonts w:ascii="Times New Roman" w:hAnsi="Times New Roman" w:cs="Times New Roman"/>
                <w:sz w:val="24"/>
                <w:szCs w:val="24"/>
              </w:rPr>
              <w:t xml:space="preserve">. </w:t>
            </w:r>
          </w:p>
        </w:tc>
      </w:tr>
      <w:tr w:rsidR="00190B3A" w:rsidRPr="003931E5" w14:paraId="5CC85712" w14:textId="77777777" w:rsidTr="00D74681">
        <w:trPr>
          <w:trHeight w:val="300"/>
        </w:trPr>
        <w:tc>
          <w:tcPr>
            <w:tcW w:w="7056" w:type="dxa"/>
          </w:tcPr>
          <w:p w14:paraId="4B5E828B" w14:textId="77777777" w:rsidR="007B6F98" w:rsidRPr="00F80A36" w:rsidRDefault="00AE5576" w:rsidP="00F00838">
            <w:pPr>
              <w:pStyle w:val="Loendilik"/>
              <w:numPr>
                <w:ilvl w:val="0"/>
                <w:numId w:val="37"/>
              </w:numPr>
              <w:ind w:left="306"/>
              <w:jc w:val="both"/>
              <w:rPr>
                <w:rFonts w:ascii="Times New Roman" w:hAnsi="Times New Roman" w:cs="Times New Roman"/>
                <w:sz w:val="24"/>
                <w:szCs w:val="24"/>
              </w:rPr>
            </w:pPr>
            <w:r w:rsidRPr="00F80A36">
              <w:rPr>
                <w:rFonts w:ascii="Times New Roman" w:hAnsi="Times New Roman" w:cs="Times New Roman"/>
                <w:sz w:val="24"/>
                <w:szCs w:val="24"/>
              </w:rPr>
              <w:lastRenderedPageBreak/>
              <w:t>Ehitisregistri kehtivad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tted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58 lg 2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eb ette, et ehitisregistri asutab ja selle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 kehtestab Vabariigi Valitsus 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rusega. Juhime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helepanu, et ehitisregister on asutatud seaduse </w:t>
            </w:r>
            <w:r w:rsidRPr="00F80A36">
              <w:rPr>
                <w:rFonts w:ascii="Times New Roman" w:hAnsi="Times New Roman" w:cs="Times New Roman"/>
                <w:sz w:val="24"/>
                <w:szCs w:val="24"/>
              </w:rPr>
              <w:lastRenderedPageBreak/>
              <w:t>regulatsiooni kehtestamisega ja selle edasivolitamine ei ole vajalik, seega tuleks volitusnormist kehtetuks tunnistada s</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nad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asutab ja selle</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60 lg 1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eb ette ehitisregistri andmekoosseisu. Muu hulgas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deldakse ehitisregistris ka isikuandmeid. Igasugust isikuandmete kogumist,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ilitamist, kasutamist ja avalikustamist k</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sitatakse eraelu puutumatuse (PS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26) riivena. PS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11 kohaselt tohib </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igusi ja vabadusi piirata ainult koosk</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las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hiseadusega. See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hendab, et niisugune piirang peab olema koosk</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las ka PS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3 esimese lausega, mille kohaselt teostatakse riigiv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imu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ksnes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hiseaduse ja sellega koosk</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las olevate seaduste alusel.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ttes v</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ljendatud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ldise seadusereservatsiooni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tte j</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rgi peab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igusi puudutavates k</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simustes k</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ik olulised otsused langetama seadusandja. Riigikogu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ib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idesaatvat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imu volitada reguleerima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ksnes v</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hem intensiivseid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iguste piiranguid ning sealjuures peab seaduses sisalduv volitusnorm olema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pne, selge ja vastavuses piirangu intensiivsusega. Seda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tet tuleb j</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rgida ka isikuandmete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tlemisel. See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hendab, et isikuandmete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tlemine peab olema reguleeritud seadusega, 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rusega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ib seaduse norme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psustada, kuid seda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ksnes selge ja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pse ulatusega volitusnormi alusel. Mida intensiivsem on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iguste piirang, seda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ksikasjalikumad peavad olema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itevv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imu tegutsemise aluseks olev volitusnorm ja menetlusnormid. Seega ei sobi isikuandmete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 xml:space="preserve">tlemise seaduslikuks aluseks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ldine volitusnorm, mis j</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tab k</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ik peamised k</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simused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itevv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imu reguleerida. Eelk</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ige peab seaduse tasandil 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ratlema isikuandmete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tlemise olukorrad ja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rgid,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deldavate isikuandmete koosseisu v</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hemalt isikuandmete kategooriate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psusega (viimast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ib seaduse volitusnormi alusel 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rusega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psustada) ning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deldavate isikuandmete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ilitamise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htajad. Igasugune isikuandmete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tlemine peab vastama andmet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tluse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tetele vastavalt isikuandmete kaitse </w:t>
            </w:r>
            <w:proofErr w:type="spellStart"/>
            <w:r w:rsidRPr="00F80A36">
              <w:rPr>
                <w:rFonts w:ascii="Times New Roman" w:hAnsi="Times New Roman" w:cs="Times New Roman" w:hint="eastAsia"/>
                <w:sz w:val="24"/>
                <w:szCs w:val="24"/>
              </w:rPr>
              <w:t>ü</w:t>
            </w:r>
            <w:r w:rsidRPr="00F80A36">
              <w:rPr>
                <w:rFonts w:ascii="Times New Roman" w:hAnsi="Times New Roman" w:cs="Times New Roman"/>
                <w:sz w:val="24"/>
                <w:szCs w:val="24"/>
              </w:rPr>
              <w:t>ldm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w:t>
            </w:r>
            <w:proofErr w:type="spellEnd"/>
            <w:r w:rsidRPr="00F80A36">
              <w:rPr>
                <w:rFonts w:ascii="Times New Roman" w:hAnsi="Times New Roman" w:cs="Times New Roman"/>
                <w:sz w:val="24"/>
                <w:szCs w:val="24"/>
              </w:rPr>
              <w:t xml:space="preserve"> (IK</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M) artiklis 5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testatule. Eelnevast tulenevalt palume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psustada </w:t>
            </w:r>
            <w:proofErr w:type="spellStart"/>
            <w:r w:rsidRPr="00F80A36">
              <w:rPr>
                <w:rFonts w:ascii="Times New Roman" w:hAnsi="Times New Roman" w:cs="Times New Roman"/>
                <w:sz w:val="24"/>
                <w:szCs w:val="24"/>
              </w:rPr>
              <w:t>EhS-is</w:t>
            </w:r>
            <w:proofErr w:type="spellEnd"/>
            <w:r w:rsidRPr="00F80A36">
              <w:rPr>
                <w:rFonts w:ascii="Times New Roman" w:hAnsi="Times New Roman" w:cs="Times New Roman"/>
                <w:sz w:val="24"/>
                <w:szCs w:val="24"/>
              </w:rPr>
              <w:t xml:space="preserve"> sisalduvat </w:t>
            </w:r>
            <w:r w:rsidRPr="00F80A36">
              <w:rPr>
                <w:rFonts w:ascii="Times New Roman" w:hAnsi="Times New Roman" w:cs="Times New Roman"/>
                <w:sz w:val="24"/>
                <w:szCs w:val="24"/>
              </w:rPr>
              <w:lastRenderedPageBreak/>
              <w:t>ehitisregistri regulatsiooni selliselt, et see vastaks seadusereservatsiooni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ttele ning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 kehtestamise volitusnormi selliselt, et sealt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htuks volituse selged raamid. Seaduse tasandil peab olema kindlaks 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ratud andmekogu pidamise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rk, andmekogusse kantavate isikuandmete koosseis, andmekogu vastutav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tleja (vajadusel kaasvastutavad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tlejad), andmete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ilitamise maksimaalne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htaeg (seda saab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ruses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psustada, aga mitte pikendada) ning andmekogu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 volitusnormi raamid. Ehitisregistri puhul on seaduses ette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htud andmekogu pidamise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rk, vastutav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tleja ning andmete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ilitamise maksimaalne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htaeg. Seoses andmekoosseisuga on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60 l</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ike 1 loetelus 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rgitud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iteks omaniku andmed. Selline kategooria on liiga lai, kuna sealt ei selgu, milliseid andmeid on silmas peetud.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rusest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htub, et ehitisregistris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 xml:space="preserve">deldakse isiku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 xml:space="preserve">ldandmeid.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ldandmete loetelu on andmete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r</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hmas kokku lepitud kinnine loetelu, mille alla kuuluvad maksimaalselt isiku nimi, isikukood, sugu, kodakondsus, kontakt, sh aadress, emakeel. Palume seaduse tasandi regulatsiooni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iendada nii, et sealt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htuks, et isikuandmetest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 xml:space="preserve">deldakse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 xml:space="preserve">ksnes isiku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ldandmeid ning seletuskirjas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psustada, milliseid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ldandmeid eelnimetatutest antud juhul andmekogus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deldakse. Seoses andmekogu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 volitusnormiga palume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psustada selle raame,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iendades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i 58 l</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ikega 21 j</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rgmises s</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nastuses: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(21 ) Ehitisregistri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ruses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testatakse registri pidamise kord, sealhulgas: 1) andmeandjad ja nendelt saadavad andmed; 2)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psem andmekoosseis; 3) vastutava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tleja ja volitatud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 xml:space="preserve">tleja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lesanded; 4) andmetele juurdep</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su ja andmete v</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ljastamise kord; 5) andmete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ilitamise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psemad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htajad; 6) muud korralduslikud k</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simused.</w:t>
            </w:r>
            <w:r w:rsidRPr="00F80A36">
              <w:rPr>
                <w:rFonts w:ascii="Times New Roman" w:hAnsi="Times New Roman" w:cs="Times New Roman" w:hint="eastAsia"/>
                <w:sz w:val="24"/>
                <w:szCs w:val="24"/>
              </w:rPr>
              <w:t>“</w:t>
            </w:r>
          </w:p>
          <w:p w14:paraId="2D17AE3B" w14:textId="5C009D43" w:rsidR="00190B3A" w:rsidRPr="00F80A36" w:rsidRDefault="00AE5576" w:rsidP="007B6F98">
            <w:pPr>
              <w:pStyle w:val="Loendilik"/>
              <w:ind w:left="306"/>
              <w:jc w:val="both"/>
              <w:rPr>
                <w:rFonts w:ascii="Times New Roman" w:hAnsi="Times New Roman" w:cs="Times New Roman"/>
                <w:color w:val="4EA72E" w:themeColor="accent6"/>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60 lg 3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eb ette, et ehitisregistri andmed avaldatakse ehitisregistri veebilehel. Ehitisregistri andmed tehakse k</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ttesaadavaks X-tee kaudu. Juhime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helepanu, et kuna avalikustatavad andmed h</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lmavad ka isikuandmeid, siis tuleb PS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lastRenderedPageBreak/>
              <w:t>-st 26 tulenevalt seaduse tasandil ette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ha, mis andmeid avalikustatakse ja mis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rgil. Selgitame, et avaliku teabe seaduse (</w:t>
            </w:r>
            <w:proofErr w:type="spellStart"/>
            <w:r w:rsidRPr="00F80A36">
              <w:rPr>
                <w:rFonts w:ascii="Times New Roman" w:hAnsi="Times New Roman" w:cs="Times New Roman"/>
                <w:sz w:val="24"/>
                <w:szCs w:val="24"/>
              </w:rPr>
              <w:t>AvTS</w:t>
            </w:r>
            <w:proofErr w:type="spellEnd"/>
            <w:r w:rsidRPr="00F80A36">
              <w:rPr>
                <w:rFonts w:ascii="Times New Roman" w:hAnsi="Times New Roman" w:cs="Times New Roman"/>
                <w:sz w:val="24"/>
                <w:szCs w:val="24"/>
              </w:rPr>
              <w:t>) kohaselt on avalik teave kogu mis tahes viisil ja mis tahes teabekandjale j</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dvustatud ja dokumenteeritud teave, mis on saadud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 loodud seaduses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i selle alusel antud </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igusaktides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testatud avalikke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lesandeid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ites ning sellele teabele juurdep</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su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ib piirata seaduses s</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testatud korras (</w:t>
            </w:r>
            <w:proofErr w:type="spellStart"/>
            <w:r w:rsidRPr="00F80A36">
              <w:rPr>
                <w:rFonts w:ascii="Times New Roman" w:hAnsi="Times New Roman" w:cs="Times New Roman"/>
                <w:sz w:val="24"/>
                <w:szCs w:val="24"/>
              </w:rPr>
              <w:t>AvTS</w:t>
            </w:r>
            <w:proofErr w:type="spellEnd"/>
            <w:r w:rsidRPr="00F80A36">
              <w:rPr>
                <w:rFonts w:ascii="Times New Roman" w:hAnsi="Times New Roman" w:cs="Times New Roman"/>
                <w:sz w:val="24"/>
                <w:szCs w:val="24"/>
              </w:rPr>
              <w:t xml:space="preserve">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 xml:space="preserve"> 3). Isikuandmete kaitse </w:t>
            </w:r>
            <w:proofErr w:type="spellStart"/>
            <w:r w:rsidRPr="00F80A36">
              <w:rPr>
                <w:rFonts w:ascii="Times New Roman" w:hAnsi="Times New Roman" w:cs="Times New Roman" w:hint="eastAsia"/>
                <w:sz w:val="24"/>
                <w:szCs w:val="24"/>
              </w:rPr>
              <w:t>ü</w:t>
            </w:r>
            <w:r w:rsidRPr="00F80A36">
              <w:rPr>
                <w:rFonts w:ascii="Times New Roman" w:hAnsi="Times New Roman" w:cs="Times New Roman"/>
                <w:sz w:val="24"/>
                <w:szCs w:val="24"/>
              </w:rPr>
              <w:t>ldm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w:t>
            </w:r>
            <w:proofErr w:type="spellEnd"/>
            <w:r w:rsidRPr="00F80A36">
              <w:rPr>
                <w:rFonts w:ascii="Times New Roman" w:hAnsi="Times New Roman" w:cs="Times New Roman"/>
                <w:sz w:val="24"/>
                <w:szCs w:val="24"/>
              </w:rPr>
              <w:t xml:space="preserve"> kohaselt peab igasugusel andmet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tlusel olema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rk. Ehitisregistrit peetakse ja seal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deldakse andmeid seadusest tuleneva kohustuse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itmise lihtsustamiseks. Selge ei ole aga, mis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rgil teatud andmeid avalikustatakse.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ib oletada, et seadusest tuleneva kohustuse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itmiseks ei ole vajalik andmete avalikustamine ning viimasel on ehitisregistri pidamise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rgist erinev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rk, mida aga seadusest ega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him</w:t>
            </w:r>
            <w:r w:rsidRPr="00F80A36">
              <w:rPr>
                <w:rFonts w:ascii="Times New Roman" w:hAnsi="Times New Roman" w:cs="Times New Roman" w:hint="eastAsia"/>
                <w:sz w:val="24"/>
                <w:szCs w:val="24"/>
              </w:rPr>
              <w:t>ää</w:t>
            </w:r>
            <w:r w:rsidRPr="00F80A36">
              <w:rPr>
                <w:rFonts w:ascii="Times New Roman" w:hAnsi="Times New Roman" w:cs="Times New Roman"/>
                <w:sz w:val="24"/>
                <w:szCs w:val="24"/>
              </w:rPr>
              <w:t>rusest ei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htu. Eelnevast tulenevalt palume olukorras, kus avalikustatavad andmed h</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lmavad ka isikuandmeid, nende isikuandmete kategooriad ja avalikustamise eesm</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rk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ha ette seaduse tasandil.</w:t>
            </w:r>
          </w:p>
        </w:tc>
        <w:tc>
          <w:tcPr>
            <w:tcW w:w="6938" w:type="dxa"/>
          </w:tcPr>
          <w:p w14:paraId="46348454" w14:textId="673B6BCF" w:rsidR="001A1565" w:rsidRPr="00F80A36" w:rsidRDefault="001A1565"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1896E087" w14:textId="77777777" w:rsidR="001A1565" w:rsidRPr="00F80A36" w:rsidRDefault="001A1565" w:rsidP="00DE0C9B">
            <w:pPr>
              <w:jc w:val="both"/>
              <w:rPr>
                <w:rFonts w:ascii="Times New Roman" w:hAnsi="Times New Roman" w:cs="Times New Roman"/>
                <w:b/>
                <w:sz w:val="24"/>
                <w:szCs w:val="24"/>
              </w:rPr>
            </w:pPr>
          </w:p>
          <w:p w14:paraId="0A292B19" w14:textId="1D44337E" w:rsidR="00190B3A" w:rsidRPr="00F80A36" w:rsidRDefault="001A1565" w:rsidP="00DE0C9B">
            <w:pPr>
              <w:jc w:val="both"/>
              <w:rPr>
                <w:rFonts w:ascii="Times New Roman" w:hAnsi="Times New Roman" w:cs="Times New Roman"/>
                <w:sz w:val="24"/>
                <w:szCs w:val="24"/>
              </w:rPr>
            </w:pPr>
            <w:r w:rsidRPr="00F80A36">
              <w:rPr>
                <w:rFonts w:ascii="Times New Roman" w:hAnsi="Times New Roman" w:cs="Times New Roman"/>
                <w:sz w:val="24"/>
                <w:szCs w:val="24"/>
              </w:rPr>
              <w:lastRenderedPageBreak/>
              <w:t>Ehitisregistri</w:t>
            </w:r>
            <w:r w:rsidR="00220791" w:rsidRPr="00F80A36">
              <w:rPr>
                <w:rFonts w:ascii="Times New Roman" w:hAnsi="Times New Roman" w:cs="Times New Roman"/>
                <w:sz w:val="24"/>
                <w:szCs w:val="24"/>
              </w:rPr>
              <w:t xml:space="preserve"> </w:t>
            </w:r>
            <w:r w:rsidR="003A064B">
              <w:rPr>
                <w:rFonts w:ascii="Times New Roman" w:hAnsi="Times New Roman" w:cs="Times New Roman"/>
                <w:sz w:val="24"/>
                <w:szCs w:val="24"/>
              </w:rPr>
              <w:t xml:space="preserve">põhimääruse </w:t>
            </w:r>
            <w:r w:rsidR="006042FE" w:rsidRPr="00F80A36">
              <w:rPr>
                <w:rFonts w:ascii="Times New Roman" w:hAnsi="Times New Roman" w:cs="Times New Roman"/>
                <w:sz w:val="24"/>
                <w:szCs w:val="24"/>
              </w:rPr>
              <w:t>volit</w:t>
            </w:r>
            <w:r w:rsidR="0091481E" w:rsidRPr="00F80A36">
              <w:rPr>
                <w:rFonts w:ascii="Times New Roman" w:hAnsi="Times New Roman" w:cs="Times New Roman"/>
                <w:sz w:val="24"/>
                <w:szCs w:val="24"/>
              </w:rPr>
              <w:t>us</w:t>
            </w:r>
            <w:r w:rsidR="006042FE" w:rsidRPr="00F80A36">
              <w:rPr>
                <w:rFonts w:ascii="Times New Roman" w:hAnsi="Times New Roman" w:cs="Times New Roman"/>
                <w:sz w:val="24"/>
                <w:szCs w:val="24"/>
              </w:rPr>
              <w:t xml:space="preserve">normi täpsustatakse </w:t>
            </w:r>
            <w:r w:rsidR="006A0E80" w:rsidRPr="00F80A36">
              <w:rPr>
                <w:rFonts w:ascii="Times New Roman" w:hAnsi="Times New Roman" w:cs="Times New Roman"/>
                <w:sz w:val="24"/>
                <w:szCs w:val="24"/>
              </w:rPr>
              <w:t xml:space="preserve">vastavalt määruse reguleerimisalale. </w:t>
            </w:r>
          </w:p>
          <w:p w14:paraId="40192F89" w14:textId="77777777" w:rsidR="00E570ED" w:rsidRPr="00F80A36" w:rsidRDefault="00E570ED" w:rsidP="00DE0C9B">
            <w:pPr>
              <w:jc w:val="both"/>
              <w:rPr>
                <w:rFonts w:ascii="Times New Roman" w:hAnsi="Times New Roman" w:cs="Times New Roman"/>
                <w:sz w:val="24"/>
                <w:szCs w:val="24"/>
              </w:rPr>
            </w:pPr>
          </w:p>
          <w:p w14:paraId="07F7AD4B" w14:textId="1A375EA9" w:rsidR="00220791" w:rsidRPr="00F80A36" w:rsidRDefault="00E570ED"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Käesoleva eelnõu raames kitsendatakse </w:t>
            </w:r>
            <w:r w:rsidR="00220791" w:rsidRPr="00F80A36">
              <w:rPr>
                <w:rFonts w:ascii="Times New Roman" w:hAnsi="Times New Roman" w:cs="Times New Roman"/>
                <w:sz w:val="24"/>
                <w:szCs w:val="24"/>
              </w:rPr>
              <w:t xml:space="preserve">§ 60 lõikes 1 toodud </w:t>
            </w:r>
            <w:r w:rsidR="00AC2E38" w:rsidRPr="00F80A36">
              <w:rPr>
                <w:rFonts w:ascii="Times New Roman" w:hAnsi="Times New Roman" w:cs="Times New Roman"/>
                <w:sz w:val="24"/>
                <w:szCs w:val="24"/>
              </w:rPr>
              <w:t>„</w:t>
            </w:r>
            <w:r w:rsidR="00220791" w:rsidRPr="00F80A36">
              <w:rPr>
                <w:rFonts w:ascii="Times New Roman" w:hAnsi="Times New Roman" w:cs="Times New Roman"/>
                <w:sz w:val="24"/>
                <w:szCs w:val="24"/>
              </w:rPr>
              <w:t>omanike andmed</w:t>
            </w:r>
            <w:r w:rsidR="00AC2E38" w:rsidRPr="00F80A36">
              <w:rPr>
                <w:rFonts w:ascii="Times New Roman" w:hAnsi="Times New Roman" w:cs="Times New Roman"/>
                <w:sz w:val="24"/>
                <w:szCs w:val="24"/>
              </w:rPr>
              <w:t>“</w:t>
            </w:r>
            <w:r w:rsidR="00220791" w:rsidRPr="00F80A36">
              <w:rPr>
                <w:rFonts w:ascii="Times New Roman" w:hAnsi="Times New Roman" w:cs="Times New Roman"/>
                <w:sz w:val="24"/>
                <w:szCs w:val="24"/>
              </w:rPr>
              <w:t xml:space="preserve"> </w:t>
            </w:r>
            <w:r w:rsidR="00AC2E38" w:rsidRPr="00F80A36">
              <w:rPr>
                <w:rFonts w:ascii="Times New Roman" w:hAnsi="Times New Roman" w:cs="Times New Roman"/>
                <w:sz w:val="24"/>
                <w:szCs w:val="24"/>
              </w:rPr>
              <w:t>„</w:t>
            </w:r>
            <w:r w:rsidR="00220791" w:rsidRPr="00F80A36">
              <w:rPr>
                <w:rFonts w:ascii="Times New Roman" w:hAnsi="Times New Roman" w:cs="Times New Roman"/>
                <w:sz w:val="24"/>
                <w:szCs w:val="24"/>
              </w:rPr>
              <w:t>omanike üldandmeteks</w:t>
            </w:r>
            <w:r w:rsidR="00AC2E38" w:rsidRPr="00F80A36">
              <w:rPr>
                <w:rFonts w:ascii="Times New Roman" w:hAnsi="Times New Roman" w:cs="Times New Roman"/>
                <w:sz w:val="24"/>
                <w:szCs w:val="24"/>
              </w:rPr>
              <w:t>“</w:t>
            </w:r>
            <w:r w:rsidR="00220791" w:rsidRPr="00F80A36">
              <w:rPr>
                <w:rFonts w:ascii="Times New Roman" w:hAnsi="Times New Roman" w:cs="Times New Roman"/>
                <w:sz w:val="24"/>
                <w:szCs w:val="24"/>
              </w:rPr>
              <w:t xml:space="preserve"> ja selgitatakse seletuskirjas selle sis</w:t>
            </w:r>
            <w:r w:rsidR="003C4670" w:rsidRPr="00F80A36">
              <w:rPr>
                <w:rFonts w:ascii="Times New Roman" w:hAnsi="Times New Roman" w:cs="Times New Roman"/>
                <w:sz w:val="24"/>
                <w:szCs w:val="24"/>
              </w:rPr>
              <w:t xml:space="preserve">u. </w:t>
            </w:r>
            <w:r w:rsidR="009A4787" w:rsidRPr="00F80A36">
              <w:rPr>
                <w:rFonts w:ascii="Times New Roman" w:hAnsi="Times New Roman" w:cs="Times New Roman"/>
                <w:sz w:val="24"/>
                <w:szCs w:val="24"/>
              </w:rPr>
              <w:t>Muudatus „asutab ja selle“</w:t>
            </w:r>
            <w:r w:rsidR="00CC7CBD" w:rsidRPr="00F80A36">
              <w:rPr>
                <w:rFonts w:ascii="Times New Roman" w:hAnsi="Times New Roman" w:cs="Times New Roman"/>
                <w:sz w:val="24"/>
                <w:szCs w:val="24"/>
              </w:rPr>
              <w:t xml:space="preserve"> kehtetuks tunnistamine</w:t>
            </w:r>
            <w:r w:rsidR="009A4787" w:rsidRPr="00F80A36">
              <w:rPr>
                <w:rFonts w:ascii="Times New Roman" w:hAnsi="Times New Roman" w:cs="Times New Roman"/>
                <w:sz w:val="24"/>
                <w:szCs w:val="24"/>
              </w:rPr>
              <w:t xml:space="preserve"> viiakse käesoleva eelnõuga seadusesse. </w:t>
            </w:r>
          </w:p>
          <w:p w14:paraId="096430A5" w14:textId="77777777" w:rsidR="001A1565" w:rsidRDefault="001A1565" w:rsidP="00DE0C9B">
            <w:pPr>
              <w:jc w:val="both"/>
              <w:rPr>
                <w:rFonts w:ascii="Times New Roman" w:hAnsi="Times New Roman" w:cs="Times New Roman"/>
                <w:sz w:val="24"/>
                <w:szCs w:val="24"/>
              </w:rPr>
            </w:pPr>
          </w:p>
          <w:p w14:paraId="0083D67E" w14:textId="35D79CEE" w:rsidR="007143E0" w:rsidRPr="00F80A36" w:rsidRDefault="007143E0" w:rsidP="00DE0C9B">
            <w:pPr>
              <w:jc w:val="both"/>
              <w:rPr>
                <w:rFonts w:ascii="Times New Roman" w:hAnsi="Times New Roman" w:cs="Times New Roman"/>
                <w:sz w:val="24"/>
                <w:szCs w:val="24"/>
              </w:rPr>
            </w:pPr>
            <w:r>
              <w:rPr>
                <w:rFonts w:ascii="Times New Roman" w:hAnsi="Times New Roman" w:cs="Times New Roman"/>
                <w:sz w:val="24"/>
                <w:szCs w:val="24"/>
              </w:rPr>
              <w:t>Põhimääruse kohaselt on ehitisregistri a</w:t>
            </w:r>
            <w:r w:rsidRPr="007143E0">
              <w:rPr>
                <w:rFonts w:ascii="Times New Roman" w:hAnsi="Times New Roman" w:cs="Times New Roman"/>
                <w:sz w:val="24"/>
                <w:szCs w:val="24"/>
              </w:rPr>
              <w:t>ndmed on avalikud, välja arvatud õigusaktides sätestatud juhtudel.</w:t>
            </w:r>
            <w:r>
              <w:rPr>
                <w:rFonts w:ascii="Times New Roman" w:hAnsi="Times New Roman" w:cs="Times New Roman"/>
                <w:sz w:val="24"/>
                <w:szCs w:val="24"/>
              </w:rPr>
              <w:t xml:space="preserve"> </w:t>
            </w:r>
            <w:proofErr w:type="spellStart"/>
            <w:r>
              <w:rPr>
                <w:rFonts w:ascii="Times New Roman" w:hAnsi="Times New Roman" w:cs="Times New Roman"/>
                <w:sz w:val="24"/>
                <w:szCs w:val="24"/>
              </w:rPr>
              <w:t>EHR-i</w:t>
            </w:r>
            <w:proofErr w:type="spellEnd"/>
            <w:r>
              <w:rPr>
                <w:rFonts w:ascii="Times New Roman" w:hAnsi="Times New Roman" w:cs="Times New Roman"/>
                <w:sz w:val="24"/>
                <w:szCs w:val="24"/>
              </w:rPr>
              <w:t xml:space="preserve"> andmebaas on üles ehitatud sellist, et taotlustel olevad isikuandmed ei ole avalikud, st</w:t>
            </w:r>
            <w:r w:rsidR="00C255E7">
              <w:rPr>
                <w:rFonts w:ascii="Times New Roman" w:hAnsi="Times New Roman" w:cs="Times New Roman"/>
                <w:sz w:val="24"/>
                <w:szCs w:val="24"/>
              </w:rPr>
              <w:t xml:space="preserve"> pole</w:t>
            </w:r>
            <w:r>
              <w:rPr>
                <w:rFonts w:ascii="Times New Roman" w:hAnsi="Times New Roman" w:cs="Times New Roman"/>
                <w:sz w:val="24"/>
                <w:szCs w:val="24"/>
              </w:rPr>
              <w:t xml:space="preserve"> kõigile nähtavad.</w:t>
            </w:r>
          </w:p>
        </w:tc>
      </w:tr>
      <w:tr w:rsidR="00190B3A" w:rsidRPr="003931E5" w14:paraId="6AFC8088" w14:textId="77777777" w:rsidTr="00D74681">
        <w:trPr>
          <w:trHeight w:val="300"/>
        </w:trPr>
        <w:tc>
          <w:tcPr>
            <w:tcW w:w="7056" w:type="dxa"/>
          </w:tcPr>
          <w:p w14:paraId="34F35D14" w14:textId="278C5A5C" w:rsidR="00190B3A" w:rsidRPr="00F80A36" w:rsidRDefault="00603C02" w:rsidP="00F00838">
            <w:pPr>
              <w:pStyle w:val="Loendilik"/>
              <w:numPr>
                <w:ilvl w:val="0"/>
                <w:numId w:val="37"/>
              </w:numPr>
              <w:ind w:left="306"/>
              <w:jc w:val="both"/>
              <w:rPr>
                <w:rFonts w:ascii="Times New Roman" w:hAnsi="Times New Roman" w:cs="Times New Roman"/>
                <w:color w:val="4EA72E" w:themeColor="accent6"/>
                <w:sz w:val="24"/>
                <w:szCs w:val="24"/>
              </w:rPr>
            </w:pPr>
            <w:proofErr w:type="spellStart"/>
            <w:r w:rsidRPr="00F80A36">
              <w:rPr>
                <w:rFonts w:ascii="Times New Roman" w:hAnsi="Times New Roman" w:cs="Times New Roman"/>
                <w:sz w:val="24"/>
                <w:szCs w:val="24"/>
              </w:rPr>
              <w:lastRenderedPageBreak/>
              <w:t>EhS</w:t>
            </w:r>
            <w:proofErr w:type="spellEnd"/>
            <w:r w:rsidRPr="00F80A36">
              <w:rPr>
                <w:rFonts w:ascii="Times New Roman" w:hAnsi="Times New Roman" w:cs="Times New Roman"/>
                <w:sz w:val="24"/>
                <w:szCs w:val="24"/>
              </w:rPr>
              <w:t xml:space="preserve"> § 103 lg 6 kohaselt on teeregistri andmed avalikud. Juhime tähelepanu, et avaliku teabe seaduse kohaselt on kõik avalikke ülesandeid täites saadud andmed avalikud, välja arvatud juhul, kui nende suhtes on kehtestatud juurdepääsupiirang, seega näib kõnealune säte seaduses olevat ebavajalik ja tuleks kehtetuks tunnistada</w:t>
            </w:r>
          </w:p>
        </w:tc>
        <w:tc>
          <w:tcPr>
            <w:tcW w:w="6938" w:type="dxa"/>
          </w:tcPr>
          <w:p w14:paraId="163F0B58" w14:textId="12AB69D6" w:rsidR="00190B3A" w:rsidRPr="00F80A36" w:rsidRDefault="00126E5B"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06EC5204" w14:textId="77777777" w:rsidR="00E7390D" w:rsidRPr="00F80A36" w:rsidRDefault="00E7390D" w:rsidP="00DE0C9B">
            <w:pPr>
              <w:jc w:val="both"/>
              <w:rPr>
                <w:rFonts w:ascii="Times New Roman" w:hAnsi="Times New Roman" w:cs="Times New Roman"/>
                <w:b/>
                <w:sz w:val="24"/>
                <w:szCs w:val="24"/>
              </w:rPr>
            </w:pPr>
          </w:p>
          <w:p w14:paraId="77469CDB" w14:textId="1B05E406" w:rsidR="00190B3A" w:rsidRPr="00F80A36" w:rsidRDefault="00E7390D" w:rsidP="00DE0C9B">
            <w:pPr>
              <w:jc w:val="both"/>
              <w:rPr>
                <w:rFonts w:ascii="Times New Roman" w:hAnsi="Times New Roman" w:cs="Times New Roman"/>
                <w:color w:val="4EA72E" w:themeColor="accent6"/>
                <w:sz w:val="24"/>
                <w:szCs w:val="24"/>
              </w:rPr>
            </w:pPr>
            <w:r w:rsidRPr="00F80A36">
              <w:rPr>
                <w:rFonts w:ascii="Times New Roman" w:hAnsi="Times New Roman" w:cs="Times New Roman"/>
                <w:sz w:val="24"/>
                <w:szCs w:val="24"/>
              </w:rPr>
              <w:t xml:space="preserve">Täiendame </w:t>
            </w:r>
            <w:r w:rsidR="00953673" w:rsidRPr="00F80A36">
              <w:rPr>
                <w:rFonts w:ascii="Times New Roman" w:hAnsi="Times New Roman" w:cs="Times New Roman"/>
                <w:sz w:val="24"/>
                <w:szCs w:val="24"/>
              </w:rPr>
              <w:t>eelnõud ja seletuskirja</w:t>
            </w:r>
          </w:p>
        </w:tc>
      </w:tr>
      <w:tr w:rsidR="00190B3A" w:rsidRPr="003931E5" w14:paraId="142DB45F" w14:textId="77777777" w:rsidTr="00D74681">
        <w:trPr>
          <w:trHeight w:val="300"/>
        </w:trPr>
        <w:tc>
          <w:tcPr>
            <w:tcW w:w="7056" w:type="dxa"/>
          </w:tcPr>
          <w:p w14:paraId="20814DD7" w14:textId="65FBA189" w:rsidR="00190B3A" w:rsidRPr="00F80A36" w:rsidRDefault="00E13836" w:rsidP="00F00838">
            <w:pPr>
              <w:pStyle w:val="Loendilik"/>
              <w:numPr>
                <w:ilvl w:val="0"/>
                <w:numId w:val="37"/>
              </w:numPr>
              <w:ind w:left="306"/>
              <w:jc w:val="both"/>
              <w:rPr>
                <w:rFonts w:ascii="Times New Roman" w:hAnsi="Times New Roman" w:cs="Times New Roman"/>
                <w:color w:val="4EA72E" w:themeColor="accent6"/>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103 lg 9 kohaselt avalikustatakse teeregistri andmed teeregistri veebilehel. Juhime tähelepanu, et juhul, kui avalikustatavad andmed sisaldavad ka isikuandmeid, näiteks tee hooldaja nimi, eratee omaniku nimi vms, siis tuleb seaduses ette näha isikuandmete avalikustamise alus ja eesmärk. Küll aga vajab reguleerimist seaduse tasandil teeregistri andmete aktiivne avalikustamine olukorras, kus andmete hulka kuuluvad ka isikuandmed (vt selle kohta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60 lg 3 kohta tehtud tähelepanekuid käesolevas kooskõlastuskirjas p 5 all).</w:t>
            </w:r>
          </w:p>
        </w:tc>
        <w:tc>
          <w:tcPr>
            <w:tcW w:w="6938" w:type="dxa"/>
          </w:tcPr>
          <w:p w14:paraId="490B023E" w14:textId="16C11B59" w:rsidR="00190B3A" w:rsidRPr="00F80A36" w:rsidRDefault="304D31F3" w:rsidP="3ABC4B93">
            <w:pPr>
              <w:jc w:val="both"/>
              <w:rPr>
                <w:rFonts w:ascii="Times New Roman" w:eastAsia="Aptos" w:hAnsi="Times New Roman" w:cs="Times New Roman"/>
                <w:b/>
                <w:sz w:val="24"/>
                <w:szCs w:val="24"/>
              </w:rPr>
            </w:pPr>
            <w:r w:rsidRPr="00F80A36">
              <w:rPr>
                <w:rFonts w:ascii="Times New Roman" w:eastAsia="Aptos" w:hAnsi="Times New Roman" w:cs="Times New Roman"/>
                <w:b/>
                <w:sz w:val="24"/>
                <w:szCs w:val="24"/>
              </w:rPr>
              <w:t xml:space="preserve"> </w:t>
            </w:r>
            <w:r w:rsidR="00DC3490" w:rsidRPr="00F80A36">
              <w:rPr>
                <w:rFonts w:ascii="Times New Roman" w:eastAsia="Aptos" w:hAnsi="Times New Roman" w:cs="Times New Roman"/>
                <w:b/>
                <w:sz w:val="24"/>
                <w:szCs w:val="24"/>
              </w:rPr>
              <w:t>Selgitame</w:t>
            </w:r>
          </w:p>
          <w:p w14:paraId="66CBD49E" w14:textId="77777777" w:rsidR="00DC3490" w:rsidRPr="00F80A36" w:rsidRDefault="00DC3490" w:rsidP="3ABC4B93">
            <w:pPr>
              <w:jc w:val="both"/>
              <w:rPr>
                <w:rFonts w:ascii="Times New Roman" w:eastAsia="Aptos" w:hAnsi="Times New Roman" w:cs="Times New Roman"/>
                <w:b/>
                <w:sz w:val="24"/>
                <w:szCs w:val="24"/>
              </w:rPr>
            </w:pPr>
          </w:p>
          <w:p w14:paraId="49107443" w14:textId="00A0FFBC" w:rsidR="00190B3A" w:rsidRPr="00F80A36" w:rsidRDefault="304D31F3" w:rsidP="3ABC4B93">
            <w:pPr>
              <w:jc w:val="both"/>
              <w:rPr>
                <w:rFonts w:ascii="Times New Roman" w:hAnsi="Times New Roman" w:cs="Times New Roman"/>
                <w:sz w:val="24"/>
                <w:szCs w:val="24"/>
              </w:rPr>
            </w:pPr>
            <w:r w:rsidRPr="00F80A36">
              <w:rPr>
                <w:rFonts w:ascii="Times New Roman" w:eastAsia="Aptos" w:hAnsi="Times New Roman" w:cs="Times New Roman"/>
                <w:sz w:val="24"/>
                <w:szCs w:val="24"/>
              </w:rPr>
              <w:t xml:space="preserve">Teeregistris ei </w:t>
            </w:r>
            <w:r w:rsidR="4D59A21F" w:rsidRPr="5F3A4D68">
              <w:rPr>
                <w:rFonts w:ascii="Times New Roman" w:eastAsia="Aptos" w:hAnsi="Times New Roman" w:cs="Times New Roman"/>
                <w:sz w:val="24"/>
                <w:szCs w:val="24"/>
              </w:rPr>
              <w:t>töödelda</w:t>
            </w:r>
            <w:r w:rsidRPr="00F80A36">
              <w:rPr>
                <w:rFonts w:ascii="Times New Roman" w:eastAsia="Aptos" w:hAnsi="Times New Roman" w:cs="Times New Roman"/>
                <w:sz w:val="24"/>
                <w:szCs w:val="24"/>
              </w:rPr>
              <w:t xml:space="preserve"> isikuandmeid. </w:t>
            </w:r>
          </w:p>
          <w:p w14:paraId="33488F73" w14:textId="01201798" w:rsidR="00190B3A" w:rsidRPr="00F80A36" w:rsidRDefault="304D31F3" w:rsidP="3ABC4B93">
            <w:pPr>
              <w:jc w:val="both"/>
              <w:rPr>
                <w:rFonts w:ascii="Times New Roman" w:hAnsi="Times New Roman" w:cs="Times New Roman"/>
                <w:sz w:val="24"/>
                <w:szCs w:val="24"/>
              </w:rPr>
            </w:pPr>
            <w:r w:rsidRPr="00F80A36">
              <w:rPr>
                <w:rFonts w:ascii="Times New Roman" w:eastAsia="Aptos" w:hAnsi="Times New Roman" w:cs="Times New Roman"/>
                <w:sz w:val="24"/>
                <w:szCs w:val="24"/>
              </w:rPr>
              <w:t xml:space="preserve"> </w:t>
            </w:r>
          </w:p>
          <w:p w14:paraId="0F0FAD4A" w14:textId="11687037" w:rsidR="00190B3A" w:rsidRPr="00F80A36" w:rsidRDefault="00190B3A" w:rsidP="3ABC4B93">
            <w:pPr>
              <w:jc w:val="both"/>
              <w:rPr>
                <w:rFonts w:ascii="Times New Roman" w:eastAsia="Aptos" w:hAnsi="Times New Roman" w:cs="Times New Roman"/>
                <w:sz w:val="24"/>
                <w:szCs w:val="24"/>
              </w:rPr>
            </w:pPr>
          </w:p>
          <w:p w14:paraId="74AE6897" w14:textId="4CB3C550" w:rsidR="00190B3A" w:rsidRPr="00F80A36" w:rsidRDefault="00190B3A" w:rsidP="3ABC4B93">
            <w:pPr>
              <w:jc w:val="both"/>
              <w:rPr>
                <w:rFonts w:ascii="Times New Roman" w:eastAsia="Aptos" w:hAnsi="Times New Roman" w:cs="Times New Roman"/>
                <w:b/>
                <w:sz w:val="24"/>
                <w:szCs w:val="24"/>
              </w:rPr>
            </w:pPr>
          </w:p>
          <w:p w14:paraId="1B93E7BB" w14:textId="653B5AF8" w:rsidR="00190B3A" w:rsidRPr="00F80A36" w:rsidRDefault="00190B3A" w:rsidP="00DE0C9B">
            <w:pPr>
              <w:jc w:val="both"/>
              <w:rPr>
                <w:rFonts w:ascii="Times New Roman" w:hAnsi="Times New Roman" w:cs="Times New Roman"/>
                <w:b/>
                <w:sz w:val="24"/>
                <w:szCs w:val="24"/>
              </w:rPr>
            </w:pPr>
          </w:p>
        </w:tc>
      </w:tr>
      <w:tr w:rsidR="00190B3A" w:rsidRPr="003931E5" w14:paraId="6C7E4AEA" w14:textId="77777777" w:rsidTr="00D74681">
        <w:trPr>
          <w:trHeight w:val="300"/>
        </w:trPr>
        <w:tc>
          <w:tcPr>
            <w:tcW w:w="7056" w:type="dxa"/>
          </w:tcPr>
          <w:p w14:paraId="4D27F29A" w14:textId="7C89133C" w:rsidR="00190B3A" w:rsidRPr="00F80A36" w:rsidRDefault="00D45F4E" w:rsidP="00F00838">
            <w:pPr>
              <w:pStyle w:val="Loendilik"/>
              <w:numPr>
                <w:ilvl w:val="0"/>
                <w:numId w:val="37"/>
              </w:numPr>
              <w:ind w:left="306"/>
              <w:jc w:val="both"/>
              <w:rPr>
                <w:rFonts w:ascii="Times New Roman" w:hAnsi="Times New Roman" w:cs="Times New Roman"/>
                <w:color w:val="4EA72E" w:themeColor="accent6"/>
                <w:sz w:val="24"/>
                <w:szCs w:val="24"/>
              </w:rPr>
            </w:pPr>
            <w:r w:rsidRPr="00F80A36">
              <w:rPr>
                <w:rFonts w:ascii="Times New Roman" w:hAnsi="Times New Roman" w:cs="Times New Roman"/>
                <w:sz w:val="24"/>
                <w:szCs w:val="24"/>
              </w:rPr>
              <w:lastRenderedPageBreak/>
              <w:t>Teeme ettepaneku lisada määruste kavandite loetellu ka kliimaministri 17.11.2023 määruse nr 71 „Tee projekteerimise normid“ muutmine. Muutmine hõlmaks järgmiseid muudatusi: 1) paragrahvi 63 lõikes 3 asendatakse tekstiosa „valgusti- või sidemastidele kõrgusega kuni 30 m“ tekstiosaga „valgustipostidele kõrgusega kuni 30 meetrit või sidemastidele kõrgusega kuni 60 meetrit“; 2) paragrahvi 63 lõikes 4 asendatakse tekstiosa „Valgusti- või sidemastidele kõrgusega kuni 30 m“ tekstiosaga „Valgustipostidele kõrgusega kuni 30 meetrit või sidemastidele kõrgusega kuni 60 meetrit“. Sidemastide ehitamine tee vahetusse lähedusse võimaldab kasutada neid eesmärgil, et transpordikoridorid oleks kaetud 5G leviga. Tänane regulatsioon toetab kuni 30 m kõrguste sidemastide rajamist tee äärde, kuid sellise kõrgusega sidemastidest ei ole kasu transpordikoridorides mobiilside levi tagamiseks. Sideettevõtjad jagavad maste, st ühes mastis on mitme sideettevõtja seadmed. See aga tähendab, et praktiliselt ei mahu kolme sideettevõtja tugijaamad ühte 30 meetri kõrgusesse masti ära. See tooks omakorda kaasa vajaduse täiendavate sidemastide järele, et kõikidel sideettevõtjatel oleks transpordikoridoridel kvaliteetne katkematu mobiilside. Ühe sidemasti hinnanguline maksumus on ca 250 000 €, mistõttu 60-meetrine mast annab olulist kokkuhoidu investeeringute näol kvaliteetsesse mobiililevisse.</w:t>
            </w:r>
          </w:p>
        </w:tc>
        <w:tc>
          <w:tcPr>
            <w:tcW w:w="6938" w:type="dxa"/>
          </w:tcPr>
          <w:p w14:paraId="5D2ED299" w14:textId="77777777" w:rsidR="00190B3A" w:rsidRPr="00F80A36" w:rsidRDefault="008E74A3"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2EF79378" w14:textId="77777777" w:rsidR="008E74A3" w:rsidRPr="00F80A36" w:rsidRDefault="008E74A3" w:rsidP="00DE0C9B">
            <w:pPr>
              <w:jc w:val="both"/>
              <w:rPr>
                <w:rFonts w:ascii="Times New Roman" w:hAnsi="Times New Roman" w:cs="Times New Roman"/>
                <w:b/>
                <w:sz w:val="24"/>
                <w:szCs w:val="24"/>
              </w:rPr>
            </w:pPr>
          </w:p>
          <w:p w14:paraId="0879A5CB" w14:textId="27BAF914" w:rsidR="008E74A3" w:rsidRPr="00F80A36" w:rsidRDefault="2B8EC293" w:rsidP="00DE0C9B">
            <w:pPr>
              <w:jc w:val="both"/>
              <w:rPr>
                <w:rFonts w:ascii="Times New Roman" w:hAnsi="Times New Roman" w:cs="Times New Roman"/>
                <w:sz w:val="24"/>
                <w:szCs w:val="24"/>
              </w:rPr>
            </w:pPr>
            <w:r w:rsidRPr="00F80A36">
              <w:rPr>
                <w:rFonts w:ascii="Times New Roman" w:hAnsi="Times New Roman" w:cs="Times New Roman"/>
                <w:sz w:val="24"/>
                <w:szCs w:val="24"/>
              </w:rPr>
              <w:t>Teega k</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lgnevasse vabasse ruumi paigutatavad rajatised peavad olema standardi kohaselt l</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bi katsetatud ja neile peab olema v</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ljastatud vastav ohutussertifikaat.</w:t>
            </w:r>
          </w:p>
          <w:p w14:paraId="77A53C4A" w14:textId="77777777" w:rsidR="009C1ECC" w:rsidRPr="00F80A36" w:rsidRDefault="009C1ECC" w:rsidP="00DE0C9B">
            <w:pPr>
              <w:jc w:val="both"/>
              <w:rPr>
                <w:rFonts w:ascii="Times New Roman" w:hAnsi="Times New Roman" w:cs="Times New Roman"/>
                <w:sz w:val="24"/>
                <w:szCs w:val="24"/>
              </w:rPr>
            </w:pPr>
          </w:p>
          <w:p w14:paraId="15E8378E" w14:textId="34527FA9" w:rsidR="008E74A3" w:rsidRPr="00F80A36" w:rsidRDefault="2B8EC293" w:rsidP="40417EEA">
            <w:pPr>
              <w:jc w:val="both"/>
              <w:rPr>
                <w:rFonts w:ascii="Times New Roman" w:hAnsi="Times New Roman" w:cs="Times New Roman"/>
                <w:sz w:val="24"/>
                <w:szCs w:val="24"/>
              </w:rPr>
            </w:pPr>
            <w:r w:rsidRPr="00F80A36">
              <w:rPr>
                <w:rFonts w:ascii="Times New Roman" w:hAnsi="Times New Roman" w:cs="Times New Roman"/>
                <w:sz w:val="24"/>
                <w:szCs w:val="24"/>
              </w:rPr>
              <w:t>Standard ei k</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sitle v</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ljaspool teega k</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lgnevat vaba ruumi ega ka teepiirde taha paigaldatavaid maste/ehitisi. See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hendab </w:t>
            </w:r>
            <w:r w:rsidRPr="00F80A36">
              <w:rPr>
                <w:rFonts w:ascii="Times New Roman" w:hAnsi="Times New Roman" w:cs="Times New Roman" w:hint="eastAsia"/>
                <w:sz w:val="24"/>
                <w:szCs w:val="24"/>
              </w:rPr>
              <w:t>§</w:t>
            </w:r>
            <w:r w:rsidRPr="00F80A36">
              <w:rPr>
                <w:rFonts w:ascii="Times New Roman" w:hAnsi="Times New Roman" w:cs="Times New Roman"/>
                <w:sz w:val="24"/>
                <w:szCs w:val="24"/>
              </w:rPr>
              <w:t>63 s</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nastuste kontekstis, et teepiirde taha (selle t</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ulatusest kaugemale) v</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ib kuni 30 m k</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rguseid maste kavandada. Selliselt paigutatavad side- ja valgustimastid ega ka muud rajatised ei pea omama konkreetset ohutussertifikaati, kaitsev</w:t>
            </w:r>
            <w:r w:rsidRPr="00F80A36">
              <w:rPr>
                <w:rFonts w:ascii="Times New Roman" w:hAnsi="Times New Roman" w:cs="Times New Roman" w:hint="eastAsia"/>
                <w:sz w:val="24"/>
                <w:szCs w:val="24"/>
              </w:rPr>
              <w:t>öö</w:t>
            </w:r>
            <w:r w:rsidRPr="00F80A36">
              <w:rPr>
                <w:rFonts w:ascii="Times New Roman" w:hAnsi="Times New Roman" w:cs="Times New Roman"/>
                <w:sz w:val="24"/>
                <w:szCs w:val="24"/>
              </w:rPr>
              <w:t xml:space="preserve">ndis </w:t>
            </w:r>
            <w:r w:rsidR="52EEBFD9" w:rsidRPr="00F80A36">
              <w:rPr>
                <w:rFonts w:ascii="Times New Roman" w:hAnsi="Times New Roman" w:cs="Times New Roman"/>
                <w:sz w:val="24"/>
                <w:szCs w:val="24"/>
              </w:rPr>
              <w:t xml:space="preserve">aga </w:t>
            </w:r>
            <w:r w:rsidRPr="00F80A36">
              <w:rPr>
                <w:rFonts w:ascii="Times New Roman" w:hAnsi="Times New Roman" w:cs="Times New Roman"/>
                <w:sz w:val="24"/>
                <w:szCs w:val="24"/>
              </w:rPr>
              <w:t>need peavad olema p</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 xml:space="preserve">sivad ja </w:t>
            </w:r>
            <w:r w:rsidR="755CE6E2" w:rsidRPr="00F80A36">
              <w:rPr>
                <w:rFonts w:ascii="Times New Roman" w:hAnsi="Times New Roman" w:cs="Times New Roman"/>
                <w:sz w:val="24"/>
                <w:szCs w:val="24"/>
              </w:rPr>
              <w:t>väliste tegurite (tuulekoormus</w:t>
            </w:r>
            <w:r w:rsidRPr="00F80A36">
              <w:rPr>
                <w:rFonts w:ascii="Times New Roman" w:hAnsi="Times New Roman" w:cs="Times New Roman"/>
                <w:sz w:val="24"/>
                <w:szCs w:val="24"/>
              </w:rPr>
              <w:t xml:space="preserve"> jne</w:t>
            </w:r>
            <w:r w:rsidR="755CE6E2" w:rsidRPr="00F80A36">
              <w:rPr>
                <w:rFonts w:ascii="Times New Roman" w:hAnsi="Times New Roman" w:cs="Times New Roman"/>
                <w:sz w:val="24"/>
                <w:szCs w:val="24"/>
              </w:rPr>
              <w:t>)</w:t>
            </w:r>
            <w:r w:rsidRPr="00F80A36">
              <w:rPr>
                <w:rFonts w:ascii="Times New Roman" w:hAnsi="Times New Roman" w:cs="Times New Roman"/>
                <w:sz w:val="24"/>
                <w:szCs w:val="24"/>
              </w:rPr>
              <w:t xml:space="preserve"> osas arvutatud.</w:t>
            </w:r>
          </w:p>
          <w:p w14:paraId="6CBA06B2" w14:textId="77777777" w:rsidR="009C1ECC" w:rsidRPr="00F80A36" w:rsidRDefault="009C1ECC" w:rsidP="40417EEA">
            <w:pPr>
              <w:jc w:val="both"/>
              <w:rPr>
                <w:rFonts w:ascii="Times New Roman" w:hAnsi="Times New Roman" w:cs="Times New Roman"/>
                <w:sz w:val="24"/>
                <w:szCs w:val="24"/>
              </w:rPr>
            </w:pPr>
          </w:p>
          <w:p w14:paraId="0E92F949" w14:textId="21E1575B" w:rsidR="57B73893" w:rsidRPr="00F80A36" w:rsidRDefault="57B73893" w:rsidP="373BD723">
            <w:pPr>
              <w:jc w:val="both"/>
              <w:rPr>
                <w:rFonts w:ascii="Times New Roman" w:hAnsi="Times New Roman" w:cs="Times New Roman"/>
                <w:sz w:val="24"/>
                <w:szCs w:val="24"/>
              </w:rPr>
            </w:pPr>
            <w:r w:rsidRPr="00F80A36">
              <w:rPr>
                <w:rFonts w:ascii="Times New Roman" w:hAnsi="Times New Roman" w:cs="Times New Roman"/>
                <w:sz w:val="24"/>
                <w:szCs w:val="24"/>
              </w:rPr>
              <w:t>30 meetrine piirang aitab tagada teede konstruktsioonide ja liiklus</w:t>
            </w:r>
            <w:r w:rsidR="377DFA11" w:rsidRPr="00F80A36">
              <w:rPr>
                <w:rFonts w:ascii="Times New Roman" w:hAnsi="Times New Roman" w:cs="Times New Roman"/>
                <w:sz w:val="24"/>
                <w:szCs w:val="24"/>
              </w:rPr>
              <w:t>e ohutust</w:t>
            </w:r>
            <w:r w:rsidR="1692FF3C" w:rsidRPr="00F80A36">
              <w:rPr>
                <w:rFonts w:ascii="Times New Roman" w:hAnsi="Times New Roman" w:cs="Times New Roman"/>
                <w:sz w:val="24"/>
                <w:szCs w:val="24"/>
              </w:rPr>
              <w:t xml:space="preserve">. </w:t>
            </w:r>
            <w:r w:rsidR="5D273A2C" w:rsidRPr="00F80A36">
              <w:rPr>
                <w:rFonts w:ascii="Times New Roman" w:hAnsi="Times New Roman" w:cs="Times New Roman"/>
                <w:sz w:val="24"/>
                <w:szCs w:val="24"/>
              </w:rPr>
              <w:t>Lisaks arvestatakse kõrguspiirangu kehtestamisel ka potentsiaalset mõju tee kaitsevööndile, ohutusraadiusele ning kriisiolukordade korral reageerimisvõimekusele. Seega on kõrguspiirangul oluline roll teede ja liikluse ohutuse tagamisel ning seda ei saa käsitleda üksnes sidetaristu efektiivsuse vaatevinklist.</w:t>
            </w:r>
          </w:p>
          <w:p w14:paraId="11DDC800" w14:textId="77777777" w:rsidR="00D74681" w:rsidRPr="00F80A36" w:rsidRDefault="00D74681" w:rsidP="373BD723">
            <w:pPr>
              <w:jc w:val="both"/>
              <w:rPr>
                <w:rFonts w:ascii="Times New Roman" w:hAnsi="Times New Roman" w:cs="Times New Roman"/>
                <w:sz w:val="24"/>
                <w:szCs w:val="24"/>
              </w:rPr>
            </w:pPr>
          </w:p>
          <w:p w14:paraId="2D89A8E4" w14:textId="60B46AF6" w:rsidR="0082026E" w:rsidRDefault="0082026E" w:rsidP="00DE0C9B">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Lisaks ei ole r</w:t>
            </w:r>
            <w:r w:rsidR="4EDEFCD6" w:rsidRPr="00F80A36">
              <w:rPr>
                <w:rFonts w:ascii="Times New Roman" w:eastAsia="Aptos" w:hAnsi="Times New Roman" w:cs="Times New Roman"/>
                <w:sz w:val="24"/>
                <w:szCs w:val="24"/>
              </w:rPr>
              <w:t xml:space="preserve">iigiteede katastriüksused piisavalt laiad, et kõrgeid maste oleks võimalik transpordimaale paigutada. Ka tee äärde paigutatava masti teenindamist saab lahendada reeglina vaid olemasolevate ristumiskohtade kaudu, 2+2 sõiduradadega teede ääres on juurdepääs võimalik vaid läbi kogujateede. Sidetaristu hooldamisel jms vajalike masinate paiknemine </w:t>
            </w:r>
            <w:r w:rsidR="002115B1" w:rsidRPr="00F80A36">
              <w:rPr>
                <w:rFonts w:ascii="Times New Roman" w:eastAsia="Aptos" w:hAnsi="Times New Roman" w:cs="Times New Roman"/>
                <w:sz w:val="24"/>
                <w:szCs w:val="24"/>
              </w:rPr>
              <w:t xml:space="preserve">suure liiklussagedusega </w:t>
            </w:r>
            <w:r w:rsidR="4EDEFCD6" w:rsidRPr="00F80A36">
              <w:rPr>
                <w:rFonts w:ascii="Times New Roman" w:eastAsia="Aptos" w:hAnsi="Times New Roman" w:cs="Times New Roman"/>
                <w:sz w:val="24"/>
                <w:szCs w:val="24"/>
              </w:rPr>
              <w:t xml:space="preserve">riigiteel ei </w:t>
            </w:r>
            <w:r w:rsidR="00BD2381" w:rsidRPr="00F80A36">
              <w:rPr>
                <w:rFonts w:ascii="Times New Roman" w:eastAsia="Aptos" w:hAnsi="Times New Roman" w:cs="Times New Roman"/>
                <w:sz w:val="24"/>
                <w:szCs w:val="24"/>
              </w:rPr>
              <w:t xml:space="preserve">ole </w:t>
            </w:r>
            <w:r w:rsidR="4EDEFCD6" w:rsidRPr="00F80A36">
              <w:rPr>
                <w:rFonts w:ascii="Times New Roman" w:eastAsia="Aptos" w:hAnsi="Times New Roman" w:cs="Times New Roman"/>
                <w:sz w:val="24"/>
                <w:szCs w:val="24"/>
              </w:rPr>
              <w:t xml:space="preserve"> liiklusohutuse</w:t>
            </w:r>
            <w:r w:rsidR="00BD2381">
              <w:rPr>
                <w:rFonts w:ascii="Times New Roman" w:eastAsia="Aptos" w:hAnsi="Times New Roman" w:cs="Times New Roman"/>
                <w:sz w:val="24"/>
                <w:szCs w:val="24"/>
              </w:rPr>
              <w:t xml:space="preserve"> </w:t>
            </w:r>
            <w:r w:rsidR="00BD2381" w:rsidRPr="00F80A36">
              <w:rPr>
                <w:rFonts w:ascii="Times New Roman" w:eastAsia="Aptos" w:hAnsi="Times New Roman" w:cs="Times New Roman"/>
                <w:sz w:val="24"/>
                <w:szCs w:val="24"/>
              </w:rPr>
              <w:t>seisukohast</w:t>
            </w:r>
            <w:r w:rsidR="00BD2381">
              <w:rPr>
                <w:rFonts w:ascii="Times New Roman" w:eastAsia="Aptos" w:hAnsi="Times New Roman" w:cs="Times New Roman"/>
                <w:sz w:val="24"/>
                <w:szCs w:val="24"/>
              </w:rPr>
              <w:t xml:space="preserve"> </w:t>
            </w:r>
            <w:r w:rsidR="00BD2381" w:rsidRPr="00F80A36">
              <w:rPr>
                <w:rFonts w:ascii="Times New Roman" w:eastAsia="Aptos" w:hAnsi="Times New Roman" w:cs="Times New Roman"/>
                <w:sz w:val="24"/>
                <w:szCs w:val="24"/>
              </w:rPr>
              <w:t>võimalik.</w:t>
            </w:r>
          </w:p>
          <w:p w14:paraId="14D2856F" w14:textId="77777777" w:rsidR="00E30DC9" w:rsidRPr="00F80A36" w:rsidRDefault="00E30DC9" w:rsidP="00DE0C9B">
            <w:pPr>
              <w:jc w:val="both"/>
              <w:rPr>
                <w:rFonts w:ascii="Times New Roman" w:eastAsia="Aptos" w:hAnsi="Times New Roman" w:cs="Times New Roman"/>
                <w:sz w:val="24"/>
                <w:szCs w:val="24"/>
              </w:rPr>
            </w:pPr>
          </w:p>
          <w:p w14:paraId="793D4A09" w14:textId="3EAB66D1" w:rsidR="006C6CFA" w:rsidRPr="00F80A36" w:rsidRDefault="4EDEFCD6" w:rsidP="00DE0C9B">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 xml:space="preserve">Ettepanek puudutab tee ohutuse sätete muutmist, mille rakendamine toob kaasa täiendavaid ohtusid (sh ekstreemsete ilmastikuolude ja jäite korral, mis võib masti küljest lendumisel liiklejaid ohustada). Seega on </w:t>
            </w:r>
            <w:r w:rsidRPr="00F80A36">
              <w:rPr>
                <w:rFonts w:ascii="Times New Roman" w:eastAsia="Aptos" w:hAnsi="Times New Roman" w:cs="Times New Roman"/>
                <w:sz w:val="24"/>
                <w:szCs w:val="24"/>
              </w:rPr>
              <w:lastRenderedPageBreak/>
              <w:t>selline lähenemine vastuolus mh L</w:t>
            </w:r>
            <w:r w:rsidR="00520F76" w:rsidRPr="00F80A36">
              <w:rPr>
                <w:rFonts w:ascii="Times New Roman" w:eastAsia="Aptos" w:hAnsi="Times New Roman" w:cs="Times New Roman"/>
                <w:sz w:val="24"/>
                <w:szCs w:val="24"/>
              </w:rPr>
              <w:t>iiklusohutusprogrammis</w:t>
            </w:r>
            <w:r w:rsidRPr="00F80A36">
              <w:rPr>
                <w:rFonts w:ascii="Times New Roman" w:eastAsia="Aptos" w:hAnsi="Times New Roman" w:cs="Times New Roman"/>
                <w:sz w:val="24"/>
                <w:szCs w:val="24"/>
              </w:rPr>
              <w:t xml:space="preserve"> sätestatud 0-visiooniga.</w:t>
            </w:r>
          </w:p>
          <w:p w14:paraId="1092D83D" w14:textId="316F9D5C" w:rsidR="00190B3A" w:rsidRPr="00F80A36" w:rsidRDefault="4EDEFCD6" w:rsidP="00DE0C9B">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60 m kõrgune mast võib vabalt paikneda 20-30 m asemel 60 m kaugusel teest ning sellest tulenev mobiilside kvaliteedi muutus ja levi ulatus piki teed on olematu. Nt tee kuju (kõverus) ja maapinna reljeef mõjutavad levi ulatust teel oluliselt rohkem.</w:t>
            </w:r>
          </w:p>
        </w:tc>
      </w:tr>
      <w:tr w:rsidR="00190B3A" w:rsidRPr="003931E5" w14:paraId="20FA9558" w14:textId="77777777" w:rsidTr="00D74681">
        <w:trPr>
          <w:trHeight w:val="300"/>
        </w:trPr>
        <w:tc>
          <w:tcPr>
            <w:tcW w:w="7056" w:type="dxa"/>
          </w:tcPr>
          <w:p w14:paraId="446AAF4E" w14:textId="28BD83EA" w:rsidR="00190B3A" w:rsidRPr="00F80A36" w:rsidRDefault="00EF6A38" w:rsidP="00F00838">
            <w:pPr>
              <w:pStyle w:val="Loendilik"/>
              <w:numPr>
                <w:ilvl w:val="0"/>
                <w:numId w:val="37"/>
              </w:numPr>
              <w:ind w:left="306"/>
              <w:jc w:val="both"/>
              <w:rPr>
                <w:rFonts w:ascii="Times New Roman" w:hAnsi="Times New Roman" w:cs="Times New Roman"/>
                <w:color w:val="4EA72E" w:themeColor="accent6"/>
                <w:sz w:val="24"/>
                <w:szCs w:val="24"/>
              </w:rPr>
            </w:pPr>
            <w:r w:rsidRPr="005D78F2">
              <w:rPr>
                <w:rFonts w:ascii="Times New Roman" w:hAnsi="Times New Roman" w:cs="Times New Roman"/>
                <w:sz w:val="24"/>
                <w:szCs w:val="24"/>
              </w:rPr>
              <w:lastRenderedPageBreak/>
              <w:t>Palume arvestada ka käesoleva kirja lisades esitatud eelnõu ja seletuskirja failis jäljega tehtud normitehniliste märkustega ning märkustega eelnõu mõju kohta. Vastavalt Vabariigi Valitsuse reglemendi § 6 lõikele 5 palume eelnõu esitada Justiits- ja Digiministeeriumile täiendavaks kooskõlastamiseks pärast praegusel kooskõlastamisel saadud arvamuste läbivaatamist ja vajaduse korral eelnõu parandamist, et enne eelnõu Vabariigi Valitsusele esitamist kontrollida selle vastavust hea õigusloome ja normitehnika eeskirjale.</w:t>
            </w:r>
          </w:p>
        </w:tc>
        <w:tc>
          <w:tcPr>
            <w:tcW w:w="6938" w:type="dxa"/>
          </w:tcPr>
          <w:p w14:paraId="4BD40CC4" w14:textId="1ED37B94" w:rsidR="00190B3A" w:rsidRPr="00F80A36" w:rsidRDefault="00DD3AAB" w:rsidP="00DE0C9B">
            <w:pPr>
              <w:jc w:val="both"/>
              <w:rPr>
                <w:rFonts w:ascii="Times New Roman" w:hAnsi="Times New Roman" w:cs="Times New Roman"/>
                <w:b/>
                <w:sz w:val="24"/>
                <w:szCs w:val="24"/>
              </w:rPr>
            </w:pPr>
            <w:r w:rsidRPr="00F80A36">
              <w:rPr>
                <w:rFonts w:ascii="Times New Roman" w:hAnsi="Times New Roman" w:cs="Times New Roman"/>
                <w:b/>
                <w:sz w:val="24"/>
                <w:szCs w:val="24"/>
              </w:rPr>
              <w:t xml:space="preserve">Arvestatud </w:t>
            </w:r>
          </w:p>
        </w:tc>
      </w:tr>
      <w:tr w:rsidR="00476904" w:rsidRPr="003931E5" w14:paraId="13F14CF5" w14:textId="77777777" w:rsidTr="00D74681">
        <w:trPr>
          <w:trHeight w:val="300"/>
        </w:trPr>
        <w:tc>
          <w:tcPr>
            <w:tcW w:w="7056" w:type="dxa"/>
            <w:shd w:val="clear" w:color="auto" w:fill="E8E8E8" w:themeFill="background2"/>
          </w:tcPr>
          <w:p w14:paraId="6C871F75" w14:textId="3AFA4937" w:rsidR="00476904" w:rsidRPr="00F80A36" w:rsidRDefault="002044C2" w:rsidP="002044C2">
            <w:pPr>
              <w:ind w:left="306"/>
              <w:jc w:val="both"/>
              <w:rPr>
                <w:rFonts w:ascii="Times New Roman" w:hAnsi="Times New Roman" w:cs="Times New Roman"/>
                <w:b/>
                <w:sz w:val="24"/>
                <w:szCs w:val="24"/>
              </w:rPr>
            </w:pPr>
            <w:r w:rsidRPr="00F80A36">
              <w:rPr>
                <w:rFonts w:ascii="Times New Roman" w:hAnsi="Times New Roman" w:cs="Times New Roman"/>
                <w:b/>
                <w:sz w:val="24"/>
                <w:szCs w:val="24"/>
              </w:rPr>
              <w:t>Majandus- ja Kommunikatsiooniministeerium</w:t>
            </w:r>
          </w:p>
        </w:tc>
        <w:tc>
          <w:tcPr>
            <w:tcW w:w="6938" w:type="dxa"/>
            <w:shd w:val="clear" w:color="auto" w:fill="E8E8E8" w:themeFill="background2"/>
          </w:tcPr>
          <w:p w14:paraId="16CEBB3A" w14:textId="77777777" w:rsidR="00476904" w:rsidRPr="00F80A36" w:rsidRDefault="00476904" w:rsidP="00DE0C9B">
            <w:pPr>
              <w:jc w:val="both"/>
              <w:rPr>
                <w:rFonts w:ascii="Times New Roman" w:hAnsi="Times New Roman" w:cs="Times New Roman"/>
                <w:b/>
                <w:sz w:val="24"/>
                <w:szCs w:val="24"/>
              </w:rPr>
            </w:pPr>
          </w:p>
        </w:tc>
      </w:tr>
      <w:tr w:rsidR="00476904" w:rsidRPr="003931E5" w14:paraId="7F221DD8" w14:textId="77777777" w:rsidTr="00D74681">
        <w:trPr>
          <w:trHeight w:val="300"/>
        </w:trPr>
        <w:tc>
          <w:tcPr>
            <w:tcW w:w="7056" w:type="dxa"/>
          </w:tcPr>
          <w:p w14:paraId="0D51AB7F" w14:textId="197E27A8" w:rsidR="00476904" w:rsidRPr="00F80A36" w:rsidRDefault="00A70084" w:rsidP="005D526B">
            <w:pPr>
              <w:pStyle w:val="Loendilik"/>
              <w:numPr>
                <w:ilvl w:val="0"/>
                <w:numId w:val="33"/>
              </w:numPr>
              <w:ind w:left="306"/>
              <w:jc w:val="both"/>
              <w:rPr>
                <w:rFonts w:ascii="Times New Roman" w:hAnsi="Times New Roman" w:cs="Times New Roman"/>
                <w:color w:val="4EA72E" w:themeColor="accent6"/>
                <w:sz w:val="24"/>
                <w:szCs w:val="24"/>
              </w:rPr>
            </w:pPr>
            <w:r w:rsidRPr="003B7A43">
              <w:rPr>
                <w:rFonts w:ascii="Times New Roman" w:hAnsi="Times New Roman" w:cs="Times New Roman"/>
                <w:sz w:val="24"/>
                <w:szCs w:val="24"/>
              </w:rPr>
              <w:t>Eelnõu § 1 p 4 kohta on seletuskirjas toodud, et taastamise eesmärk on võimaldada õnnetuse või lagunemise tagajärjel taastada hävinud hoone detailplaneeringut koostamata. Palume selguse huvides lisada seletuskirja, et juhul, kui hoone taastamise kohustus tuleneb planeeringust, tuleb taastamisel sellest lähtuda.</w:t>
            </w:r>
          </w:p>
        </w:tc>
        <w:tc>
          <w:tcPr>
            <w:tcW w:w="6938" w:type="dxa"/>
          </w:tcPr>
          <w:p w14:paraId="112CCF87" w14:textId="25A571D7" w:rsidR="00476904" w:rsidRPr="00F80A36" w:rsidRDefault="00621677"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tc>
      </w:tr>
      <w:tr w:rsidR="007770BC" w:rsidRPr="003931E5" w14:paraId="2929489C" w14:textId="77777777" w:rsidTr="00D74681">
        <w:trPr>
          <w:trHeight w:val="300"/>
        </w:trPr>
        <w:tc>
          <w:tcPr>
            <w:tcW w:w="7056" w:type="dxa"/>
          </w:tcPr>
          <w:p w14:paraId="72EFE5F9" w14:textId="756B72E0" w:rsidR="007770BC" w:rsidRPr="00F80A36" w:rsidRDefault="00FD1031" w:rsidP="005D526B">
            <w:pPr>
              <w:pStyle w:val="Loendilik"/>
              <w:numPr>
                <w:ilvl w:val="0"/>
                <w:numId w:val="33"/>
              </w:numPr>
              <w:ind w:left="306"/>
              <w:jc w:val="both"/>
              <w:rPr>
                <w:rFonts w:ascii="Times New Roman" w:hAnsi="Times New Roman" w:cs="Times New Roman"/>
                <w:color w:val="4EA72E" w:themeColor="accent6"/>
                <w:sz w:val="24"/>
                <w:szCs w:val="24"/>
              </w:rPr>
            </w:pPr>
            <w:r w:rsidRPr="00374EAF">
              <w:rPr>
                <w:rFonts w:ascii="Times New Roman" w:hAnsi="Times New Roman" w:cs="Times New Roman"/>
                <w:sz w:val="24"/>
                <w:szCs w:val="24"/>
              </w:rPr>
              <w:t xml:space="preserve">Eelnõu § 1 p 9 muudab seaduse § 11 lg 2 ja sätestab ehitisele esitatavad nõuded. Teeme ettepaneku täiendada § 11 lg 2 p 4 turvalisuse nõudega. Eelnõu seletuskirja lk 9 ja 10 kohaselt on ehituskultuuri Davosi kvaliteedisüsteemi funktsionaalsus (kriteerium 2) ja mitmekesisus (kriteerium 5) olulisteks osiseks ruumi turvalisus. Samuti rõhutavad turvalisust mitmed teised kriteeriumid. Turvaline ruum kujuneb teadlike ruumiotsuste juhtimisel (kriteerium 1), on majanduslikult elujõuline (kriteerium 4), kontekstipõhine (kriteerium 6), toetab positiivset kohatunnetust (kriteerium 7) ning pakub ehitatud keskkonna harmoonilise lahenduse kaudu ilu, inspiratsiooni, naudingut ja rahulolu </w:t>
            </w:r>
            <w:r w:rsidRPr="00374EAF">
              <w:rPr>
                <w:rFonts w:ascii="Times New Roman" w:hAnsi="Times New Roman" w:cs="Times New Roman"/>
                <w:sz w:val="24"/>
                <w:szCs w:val="24"/>
              </w:rPr>
              <w:lastRenderedPageBreak/>
              <w:t>(kriteerium 8). Arvestades eeltoodut teeme ettepaneku turvalisus nõudena ka punktis 4 selgelt välja tuua.</w:t>
            </w:r>
          </w:p>
        </w:tc>
        <w:tc>
          <w:tcPr>
            <w:tcW w:w="6938" w:type="dxa"/>
          </w:tcPr>
          <w:p w14:paraId="6BC9D631" w14:textId="77777777" w:rsidR="007770BC" w:rsidRPr="00F80A36" w:rsidRDefault="00621677"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Selgitame</w:t>
            </w:r>
          </w:p>
          <w:p w14:paraId="3FD37157" w14:textId="77777777" w:rsidR="00621677" w:rsidRPr="00F80A36" w:rsidRDefault="00621677" w:rsidP="00DE0C9B">
            <w:pPr>
              <w:jc w:val="both"/>
              <w:rPr>
                <w:rFonts w:ascii="Times New Roman" w:hAnsi="Times New Roman" w:cs="Times New Roman"/>
                <w:sz w:val="24"/>
                <w:szCs w:val="24"/>
              </w:rPr>
            </w:pPr>
          </w:p>
          <w:p w14:paraId="30A0B5D4" w14:textId="77777777" w:rsidR="00621677" w:rsidRPr="00F80A36" w:rsidRDefault="000F03C3" w:rsidP="00DE0C9B">
            <w:pPr>
              <w:jc w:val="both"/>
              <w:rPr>
                <w:rFonts w:ascii="Times New Roman" w:hAnsi="Times New Roman" w:cs="Times New Roman"/>
                <w:sz w:val="24"/>
                <w:szCs w:val="24"/>
              </w:rPr>
            </w:pPr>
            <w:r w:rsidRPr="00F80A36">
              <w:rPr>
                <w:rFonts w:ascii="Times New Roman" w:hAnsi="Times New Roman" w:cs="Times New Roman"/>
                <w:sz w:val="24"/>
                <w:szCs w:val="24"/>
              </w:rPr>
              <w:t>Paragrahvi 11 lõike 2 sõnastus vastab ehitustoodete määruse lisale 1, kus on sätestatud nõuded ehitisele. Sisu poolest on tegemist näitliku nõuete kataloogiga.</w:t>
            </w:r>
          </w:p>
          <w:p w14:paraId="76925E27" w14:textId="77777777" w:rsidR="002D7632" w:rsidRPr="00F80A36" w:rsidRDefault="002D7632" w:rsidP="00DE0C9B">
            <w:pPr>
              <w:jc w:val="both"/>
              <w:rPr>
                <w:rFonts w:ascii="Times New Roman" w:hAnsi="Times New Roman" w:cs="Times New Roman"/>
                <w:sz w:val="24"/>
                <w:szCs w:val="24"/>
              </w:rPr>
            </w:pPr>
          </w:p>
          <w:p w14:paraId="66953DE3" w14:textId="77777777" w:rsidR="002D7632" w:rsidRPr="00F80A36" w:rsidRDefault="002D7632" w:rsidP="00DE0C9B">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w:t>
            </w:r>
            <w:r w:rsidR="004276D3" w:rsidRPr="00F80A36">
              <w:rPr>
                <w:rFonts w:ascii="Times New Roman" w:hAnsi="Times New Roman" w:cs="Times New Roman"/>
                <w:sz w:val="24"/>
                <w:szCs w:val="24"/>
              </w:rPr>
              <w:t>S</w:t>
            </w:r>
            <w:proofErr w:type="spellEnd"/>
            <w:r w:rsidR="004276D3" w:rsidRPr="00F80A36">
              <w:rPr>
                <w:rFonts w:ascii="Times New Roman" w:hAnsi="Times New Roman" w:cs="Times New Roman"/>
                <w:sz w:val="24"/>
                <w:szCs w:val="24"/>
              </w:rPr>
              <w:t>-s</w:t>
            </w:r>
            <w:r w:rsidRPr="00F80A36">
              <w:rPr>
                <w:rFonts w:ascii="Times New Roman" w:hAnsi="Times New Roman" w:cs="Times New Roman"/>
                <w:sz w:val="24"/>
                <w:szCs w:val="24"/>
              </w:rPr>
              <w:t xml:space="preserve"> on turvalisuse </w:t>
            </w:r>
            <w:r w:rsidR="00890E9C" w:rsidRPr="00F80A36">
              <w:rPr>
                <w:rFonts w:ascii="Times New Roman" w:hAnsi="Times New Roman" w:cs="Times New Roman"/>
                <w:sz w:val="24"/>
                <w:szCs w:val="24"/>
              </w:rPr>
              <w:t>põhimõte kaetud § 8 sätestatud ohutuse põhimõttega.</w:t>
            </w:r>
            <w:r w:rsidR="004276D3" w:rsidRPr="00F80A36">
              <w:rPr>
                <w:rFonts w:ascii="Times New Roman" w:hAnsi="Times New Roman" w:cs="Times New Roman"/>
                <w:sz w:val="24"/>
                <w:szCs w:val="24"/>
              </w:rPr>
              <w:t xml:space="preserve"> </w:t>
            </w:r>
            <w:proofErr w:type="spellStart"/>
            <w:r w:rsidR="004276D3" w:rsidRPr="00F80A36">
              <w:rPr>
                <w:rFonts w:ascii="Times New Roman" w:hAnsi="Times New Roman" w:cs="Times New Roman"/>
                <w:sz w:val="24"/>
                <w:szCs w:val="24"/>
              </w:rPr>
              <w:t>EhS-i</w:t>
            </w:r>
            <w:proofErr w:type="spellEnd"/>
            <w:r w:rsidR="004276D3" w:rsidRPr="00F80A36">
              <w:rPr>
                <w:rFonts w:ascii="Times New Roman" w:hAnsi="Times New Roman" w:cs="Times New Roman"/>
                <w:sz w:val="24"/>
                <w:szCs w:val="24"/>
              </w:rPr>
              <w:t xml:space="preserve"> tähenduses on ohu mõistega hõlmatud õigushüvede ring piiratud inimese elu, tervise, vara ja keskkonna kaitsega. Teatud juhtudel on </w:t>
            </w:r>
            <w:proofErr w:type="spellStart"/>
            <w:r w:rsidR="004276D3" w:rsidRPr="00F80A36">
              <w:rPr>
                <w:rFonts w:ascii="Times New Roman" w:hAnsi="Times New Roman" w:cs="Times New Roman"/>
                <w:sz w:val="24"/>
                <w:szCs w:val="24"/>
              </w:rPr>
              <w:t>EhS-ga</w:t>
            </w:r>
            <w:proofErr w:type="spellEnd"/>
            <w:r w:rsidR="004276D3" w:rsidRPr="00F80A36">
              <w:rPr>
                <w:rFonts w:ascii="Times New Roman" w:hAnsi="Times New Roman" w:cs="Times New Roman"/>
                <w:sz w:val="24"/>
                <w:szCs w:val="24"/>
              </w:rPr>
              <w:t xml:space="preserve"> hõlmatud ka loodus- ja kultuuriväärtuse ning looma elu ja tervise kaitse. Sellist olukorda, kus </w:t>
            </w:r>
            <w:r w:rsidR="004276D3" w:rsidRPr="00F80A36">
              <w:rPr>
                <w:rFonts w:ascii="Times New Roman" w:hAnsi="Times New Roman" w:cs="Times New Roman"/>
                <w:sz w:val="24"/>
                <w:szCs w:val="24"/>
              </w:rPr>
              <w:lastRenderedPageBreak/>
              <w:t xml:space="preserve">oht eelnimetatud kaitstavatele hüvedele puudub, nimetatakse </w:t>
            </w:r>
            <w:proofErr w:type="spellStart"/>
            <w:r w:rsidR="004276D3" w:rsidRPr="00F80A36">
              <w:rPr>
                <w:rFonts w:ascii="Times New Roman" w:hAnsi="Times New Roman" w:cs="Times New Roman"/>
                <w:sz w:val="24"/>
                <w:szCs w:val="24"/>
              </w:rPr>
              <w:t>EhS</w:t>
            </w:r>
            <w:proofErr w:type="spellEnd"/>
            <w:r w:rsidR="004276D3" w:rsidRPr="00F80A36">
              <w:rPr>
                <w:rFonts w:ascii="Times New Roman" w:hAnsi="Times New Roman" w:cs="Times New Roman"/>
                <w:sz w:val="24"/>
                <w:szCs w:val="24"/>
              </w:rPr>
              <w:t>-s kontekstis ohutuseks.</w:t>
            </w:r>
          </w:p>
          <w:p w14:paraId="2F1D6C6B" w14:textId="77777777" w:rsidR="004276D3" w:rsidRPr="00F80A36" w:rsidRDefault="004276D3" w:rsidP="00DE0C9B">
            <w:pPr>
              <w:jc w:val="both"/>
              <w:rPr>
                <w:rFonts w:ascii="Times New Roman" w:hAnsi="Times New Roman" w:cs="Times New Roman"/>
                <w:sz w:val="24"/>
                <w:szCs w:val="24"/>
              </w:rPr>
            </w:pPr>
          </w:p>
          <w:p w14:paraId="78567DE9" w14:textId="48BB3E2E" w:rsidR="004276D3" w:rsidRPr="00F80A36" w:rsidRDefault="004276D3" w:rsidP="00DE0C9B">
            <w:pPr>
              <w:jc w:val="both"/>
              <w:rPr>
                <w:rFonts w:ascii="Times New Roman" w:hAnsi="Times New Roman" w:cs="Times New Roman"/>
                <w:b/>
                <w:sz w:val="24"/>
                <w:szCs w:val="24"/>
              </w:rPr>
            </w:pPr>
            <w:r w:rsidRPr="00F80A36">
              <w:rPr>
                <w:rFonts w:ascii="Times New Roman" w:hAnsi="Times New Roman" w:cs="Times New Roman"/>
                <w:sz w:val="24"/>
                <w:szCs w:val="24"/>
              </w:rPr>
              <w:t>Eeltoodust tulenevalt puudub vajadus</w:t>
            </w:r>
            <w:r w:rsidR="00FD2694" w:rsidRPr="00F80A36">
              <w:rPr>
                <w:rFonts w:ascii="Times New Roman" w:hAnsi="Times New Roman" w:cs="Times New Roman"/>
                <w:sz w:val="24"/>
                <w:szCs w:val="24"/>
              </w:rPr>
              <w:t xml:space="preserve"> turvalisuse põhimõtte eraldi nimetamiseks § 11 </w:t>
            </w:r>
            <w:proofErr w:type="spellStart"/>
            <w:r w:rsidR="00FD2694" w:rsidRPr="00F80A36">
              <w:rPr>
                <w:rFonts w:ascii="Times New Roman" w:hAnsi="Times New Roman" w:cs="Times New Roman"/>
                <w:sz w:val="24"/>
                <w:szCs w:val="24"/>
              </w:rPr>
              <w:t>lg</w:t>
            </w:r>
            <w:r w:rsidR="00A650C0" w:rsidRPr="00F80A36">
              <w:rPr>
                <w:rFonts w:ascii="Times New Roman" w:hAnsi="Times New Roman" w:cs="Times New Roman"/>
                <w:sz w:val="24"/>
                <w:szCs w:val="24"/>
              </w:rPr>
              <w:t>-s</w:t>
            </w:r>
            <w:proofErr w:type="spellEnd"/>
            <w:r w:rsidR="00FD2694" w:rsidRPr="00F80A36">
              <w:rPr>
                <w:rFonts w:ascii="Times New Roman" w:hAnsi="Times New Roman" w:cs="Times New Roman"/>
                <w:sz w:val="24"/>
                <w:szCs w:val="24"/>
              </w:rPr>
              <w:t xml:space="preserve"> 2</w:t>
            </w:r>
            <w:r w:rsidR="00A650C0" w:rsidRPr="00F80A36">
              <w:rPr>
                <w:rFonts w:ascii="Times New Roman" w:hAnsi="Times New Roman" w:cs="Times New Roman"/>
                <w:sz w:val="24"/>
                <w:szCs w:val="24"/>
              </w:rPr>
              <w:t>.</w:t>
            </w:r>
          </w:p>
        </w:tc>
      </w:tr>
      <w:tr w:rsidR="007770BC" w:rsidRPr="003931E5" w14:paraId="0365944E" w14:textId="77777777" w:rsidTr="00D74681">
        <w:trPr>
          <w:trHeight w:val="300"/>
        </w:trPr>
        <w:tc>
          <w:tcPr>
            <w:tcW w:w="7056" w:type="dxa"/>
          </w:tcPr>
          <w:p w14:paraId="34E7D251" w14:textId="57A29BA4" w:rsidR="007770BC" w:rsidRPr="00F80A36" w:rsidRDefault="00D429E9" w:rsidP="005D526B">
            <w:pPr>
              <w:pStyle w:val="Loendilik"/>
              <w:numPr>
                <w:ilvl w:val="0"/>
                <w:numId w:val="33"/>
              </w:numPr>
              <w:ind w:left="306"/>
              <w:jc w:val="both"/>
              <w:rPr>
                <w:rFonts w:ascii="Times New Roman" w:hAnsi="Times New Roman" w:cs="Times New Roman"/>
                <w:color w:val="4EA72E" w:themeColor="accent6"/>
                <w:sz w:val="24"/>
                <w:szCs w:val="24"/>
              </w:rPr>
            </w:pPr>
            <w:r w:rsidRPr="00B47DF5">
              <w:rPr>
                <w:rFonts w:ascii="Times New Roman" w:hAnsi="Times New Roman" w:cs="Times New Roman"/>
                <w:sz w:val="24"/>
                <w:szCs w:val="24"/>
              </w:rPr>
              <w:lastRenderedPageBreak/>
              <w:t xml:space="preserve">Eelnõu § 1 p 33 kohta on selgituses toodud, et kehtima jääb põhimõte, et ehitis peab vastama kõige detailsemale selle ehitise kohta kehtestatud planeeringule. Milline planeeringuliik on konkreetsel juhul asjakohane, tuleb iga kord hinnata. Üldine reegel on, et ehitamise vastavust tuleb hinnata liigilt kõige detailsemale olemasolevale planeeringule ja arvestada tuleb ka planeeringute hierarhiat. Selgitame, et maa-alal kehtivad tingimused ei tulene alati vaid detailsemast planeeringust, vaid võivad tuleneda ka üldisemast kehtivast planeeringust. Samuti on Majandus- ja Kommunikatsiooniministeeriumi koostatud </w:t>
            </w:r>
            <w:proofErr w:type="spellStart"/>
            <w:r w:rsidRPr="00B47DF5">
              <w:rPr>
                <w:rFonts w:ascii="Times New Roman" w:hAnsi="Times New Roman" w:cs="Times New Roman"/>
                <w:sz w:val="24"/>
                <w:szCs w:val="24"/>
              </w:rPr>
              <w:t>PlanS</w:t>
            </w:r>
            <w:proofErr w:type="spellEnd"/>
            <w:r w:rsidRPr="00B47DF5">
              <w:rPr>
                <w:rFonts w:ascii="Times New Roman" w:hAnsi="Times New Roman" w:cs="Times New Roman"/>
                <w:sz w:val="24"/>
                <w:szCs w:val="24"/>
              </w:rPr>
              <w:t xml:space="preserve"> muutmise seaduse eelnõuga kavas kehtestada põhimõte, millele vastavalt olukorras, kui üldplaneering puudub või kui maakonnaplaneeringust varem kehtestatud üldplaneering ei kajasta maakonnaplaneeringus sätestatut, on maakonnaplaneering detailplaneeringu koostamise või projekteerimistingimuste väljaandmise aluseks. Arvestades eeltoodut palume asendada eelmärgitud lõik seletuskirjas järgmise lõiguga „Kehtima jääb põhimõte, et ehitis peab 2 (2) vastama kõige asjakohasemale </w:t>
            </w:r>
            <w:proofErr w:type="spellStart"/>
            <w:r w:rsidRPr="00B47DF5">
              <w:rPr>
                <w:rFonts w:ascii="Times New Roman" w:hAnsi="Times New Roman" w:cs="Times New Roman"/>
                <w:sz w:val="24"/>
                <w:szCs w:val="24"/>
              </w:rPr>
              <w:t>maaalal</w:t>
            </w:r>
            <w:proofErr w:type="spellEnd"/>
            <w:r w:rsidRPr="00B47DF5">
              <w:rPr>
                <w:rFonts w:ascii="Times New Roman" w:hAnsi="Times New Roman" w:cs="Times New Roman"/>
                <w:sz w:val="24"/>
                <w:szCs w:val="24"/>
              </w:rPr>
              <w:t xml:space="preserve"> kehtivale planeeringule. Milline planeeringuliik on konkreetsete tingimuste osas konkreetsel juhul asjakohane, tuleb iga kord hinnata.“.</w:t>
            </w:r>
          </w:p>
        </w:tc>
        <w:tc>
          <w:tcPr>
            <w:tcW w:w="6938" w:type="dxa"/>
          </w:tcPr>
          <w:p w14:paraId="3C7C30B6" w14:textId="788DEF6D" w:rsidR="007770BC" w:rsidRPr="00F80A36" w:rsidRDefault="00621677"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tc>
      </w:tr>
      <w:tr w:rsidR="007770BC" w:rsidRPr="003931E5" w14:paraId="7B11B948" w14:textId="77777777" w:rsidTr="00D74681">
        <w:trPr>
          <w:trHeight w:val="300"/>
        </w:trPr>
        <w:tc>
          <w:tcPr>
            <w:tcW w:w="7056" w:type="dxa"/>
          </w:tcPr>
          <w:p w14:paraId="21D99F39" w14:textId="052D24B7" w:rsidR="007770BC" w:rsidRPr="00F80A36" w:rsidRDefault="005D526B" w:rsidP="005D526B">
            <w:pPr>
              <w:pStyle w:val="Loendilik"/>
              <w:numPr>
                <w:ilvl w:val="0"/>
                <w:numId w:val="33"/>
              </w:numPr>
              <w:ind w:left="306"/>
              <w:jc w:val="both"/>
              <w:rPr>
                <w:rFonts w:ascii="Times New Roman" w:hAnsi="Times New Roman" w:cs="Times New Roman"/>
                <w:color w:val="FF0000"/>
                <w:sz w:val="24"/>
                <w:szCs w:val="24"/>
              </w:rPr>
            </w:pPr>
            <w:r w:rsidRPr="00B97383">
              <w:rPr>
                <w:rFonts w:ascii="Times New Roman" w:hAnsi="Times New Roman" w:cs="Times New Roman"/>
                <w:sz w:val="24"/>
                <w:szCs w:val="24"/>
              </w:rPr>
              <w:t xml:space="preserve">Eelnõu § 1 p 60 näeb ette, et paragrahvi 71 täiendatakse lõigetega 4–5 ja nähakse ette, et kõnnitee, jalgtee, jalgrattatee ning jalgratta- ja jalgtee kaitsevööndi laius on tee välimisest servast 15 meetrit, kui kaitsevöönd on ette nähtud </w:t>
            </w:r>
            <w:proofErr w:type="spellStart"/>
            <w:r w:rsidRPr="00B97383">
              <w:rPr>
                <w:rFonts w:ascii="Times New Roman" w:hAnsi="Times New Roman" w:cs="Times New Roman"/>
                <w:sz w:val="24"/>
                <w:szCs w:val="24"/>
              </w:rPr>
              <w:t>üld</w:t>
            </w:r>
            <w:proofErr w:type="spellEnd"/>
            <w:r w:rsidRPr="00B97383">
              <w:rPr>
                <w:rFonts w:ascii="Times New Roman" w:hAnsi="Times New Roman" w:cs="Times New Roman"/>
                <w:sz w:val="24"/>
                <w:szCs w:val="24"/>
              </w:rPr>
              <w:t xml:space="preserve">- või detailplaneeringus. Samuti nähakse ette, et kaitsevööndi laiust võib tee omanik põhjendatud juhul vähendada. Selgitame, et ei </w:t>
            </w:r>
            <w:proofErr w:type="spellStart"/>
            <w:r w:rsidRPr="00B97383">
              <w:rPr>
                <w:rFonts w:ascii="Times New Roman" w:hAnsi="Times New Roman" w:cs="Times New Roman"/>
                <w:sz w:val="24"/>
                <w:szCs w:val="24"/>
              </w:rPr>
              <w:t>üld</w:t>
            </w:r>
            <w:proofErr w:type="spellEnd"/>
            <w:r w:rsidRPr="00B97383">
              <w:rPr>
                <w:rFonts w:ascii="Times New Roman" w:hAnsi="Times New Roman" w:cs="Times New Roman"/>
                <w:sz w:val="24"/>
                <w:szCs w:val="24"/>
              </w:rPr>
              <w:t xml:space="preserve">- ega detailplaneeringu ülesandeks ei ole täna teede kaitsevööndi määramine. Ka ei ole teede </w:t>
            </w:r>
            <w:r w:rsidRPr="00B97383">
              <w:rPr>
                <w:rFonts w:ascii="Times New Roman" w:hAnsi="Times New Roman" w:cs="Times New Roman"/>
                <w:sz w:val="24"/>
                <w:szCs w:val="24"/>
              </w:rPr>
              <w:lastRenderedPageBreak/>
              <w:t xml:space="preserve">puhul tegemist ehitistega, mille ehitamiseks oleks üldse detailplaneeringu koostamine nõutav. Üldjuhul määratakse detailplaneeringus vaid teed, mis on vajalikud detailplaneeringu kohustusliku hoone või rajatise toimimiseks, mida kergliiklusteed suure tõenäosusega ei ole. Seega teeme ettepaneku nimetatud regulatsioon eelnõust välja jätta ja kaaluda § 71 </w:t>
            </w:r>
            <w:proofErr w:type="spellStart"/>
            <w:r w:rsidRPr="00B97383">
              <w:rPr>
                <w:rFonts w:ascii="Times New Roman" w:hAnsi="Times New Roman" w:cs="Times New Roman"/>
                <w:sz w:val="24"/>
                <w:szCs w:val="24"/>
              </w:rPr>
              <w:t>lg-s</w:t>
            </w:r>
            <w:proofErr w:type="spellEnd"/>
            <w:r w:rsidRPr="00B97383">
              <w:rPr>
                <w:rFonts w:ascii="Times New Roman" w:hAnsi="Times New Roman" w:cs="Times New Roman"/>
                <w:sz w:val="24"/>
                <w:szCs w:val="24"/>
              </w:rPr>
              <w:t xml:space="preserve"> 2 ja 3 analoogse regulatsiooni loomist, millele vastavalt tuleneks ka kergliiklusteede kaitsevööndi ulatus seadusest</w:t>
            </w:r>
          </w:p>
        </w:tc>
        <w:tc>
          <w:tcPr>
            <w:tcW w:w="6938" w:type="dxa"/>
          </w:tcPr>
          <w:p w14:paraId="5A653713" w14:textId="6C0FCB91" w:rsidR="001C0C6B" w:rsidRPr="00F80A36" w:rsidRDefault="5783A5A9" w:rsidP="00DE0C9B">
            <w:pPr>
              <w:jc w:val="both"/>
              <w:rPr>
                <w:rFonts w:ascii="Times New Roman" w:hAnsi="Times New Roman" w:cs="Times New Roman"/>
                <w:b/>
                <w:sz w:val="24"/>
                <w:szCs w:val="24"/>
              </w:rPr>
            </w:pPr>
            <w:r w:rsidRPr="00B97383">
              <w:rPr>
                <w:rFonts w:ascii="Times New Roman" w:hAnsi="Times New Roman" w:cs="Times New Roman"/>
                <w:b/>
                <w:sz w:val="24"/>
                <w:szCs w:val="24"/>
              </w:rPr>
              <w:lastRenderedPageBreak/>
              <w:t>Arvestame</w:t>
            </w:r>
          </w:p>
          <w:p w14:paraId="64C157B8" w14:textId="77777777" w:rsidR="00FE6C16" w:rsidRPr="00F80A36" w:rsidRDefault="00FE6C16" w:rsidP="00DE0C9B">
            <w:pPr>
              <w:jc w:val="both"/>
              <w:rPr>
                <w:rFonts w:ascii="Times New Roman" w:hAnsi="Times New Roman" w:cs="Times New Roman"/>
                <w:b/>
                <w:sz w:val="24"/>
                <w:szCs w:val="24"/>
              </w:rPr>
            </w:pPr>
          </w:p>
          <w:p w14:paraId="027B6B42" w14:textId="42CE3AD6" w:rsidR="001C0C6B" w:rsidRDefault="001C0C6B"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Eelnõust </w:t>
            </w:r>
            <w:r w:rsidR="00B70138">
              <w:rPr>
                <w:rFonts w:ascii="Times New Roman" w:hAnsi="Times New Roman" w:cs="Times New Roman"/>
                <w:sz w:val="24"/>
                <w:szCs w:val="24"/>
              </w:rPr>
              <w:t>jäetakse</w:t>
            </w:r>
            <w:r w:rsidR="00836251">
              <w:rPr>
                <w:rFonts w:ascii="Times New Roman" w:hAnsi="Times New Roman" w:cs="Times New Roman"/>
                <w:sz w:val="24"/>
                <w:szCs w:val="24"/>
              </w:rPr>
              <w:t xml:space="preserve"> </w:t>
            </w:r>
            <w:r w:rsidR="00701EE3">
              <w:rPr>
                <w:rFonts w:ascii="Times New Roman" w:hAnsi="Times New Roman" w:cs="Times New Roman"/>
                <w:sz w:val="24"/>
                <w:szCs w:val="24"/>
              </w:rPr>
              <w:t>muudatus</w:t>
            </w:r>
            <w:r w:rsidR="00836251">
              <w:rPr>
                <w:rFonts w:ascii="Times New Roman" w:hAnsi="Times New Roman" w:cs="Times New Roman"/>
                <w:sz w:val="24"/>
                <w:szCs w:val="24"/>
              </w:rPr>
              <w:t xml:space="preserve"> välja</w:t>
            </w:r>
            <w:r w:rsidRPr="00F80A36">
              <w:rPr>
                <w:rFonts w:ascii="Times New Roman" w:hAnsi="Times New Roman" w:cs="Times New Roman"/>
                <w:sz w:val="24"/>
                <w:szCs w:val="24"/>
              </w:rPr>
              <w:t>.</w:t>
            </w:r>
          </w:p>
          <w:p w14:paraId="22A37151" w14:textId="77777777" w:rsidR="00701EE3" w:rsidRPr="00F80A36" w:rsidRDefault="00701EE3" w:rsidP="00DE0C9B">
            <w:pPr>
              <w:jc w:val="both"/>
              <w:rPr>
                <w:rFonts w:ascii="Times New Roman" w:hAnsi="Times New Roman" w:cs="Times New Roman"/>
                <w:sz w:val="24"/>
                <w:szCs w:val="24"/>
              </w:rPr>
            </w:pPr>
          </w:p>
          <w:p w14:paraId="34BE13FE" w14:textId="75DD4A95" w:rsidR="007770BC" w:rsidRPr="00F80A36" w:rsidRDefault="74FC53FF" w:rsidP="001E31E9">
            <w:pPr>
              <w:jc w:val="both"/>
              <w:rPr>
                <w:rFonts w:ascii="Times New Roman" w:hAnsi="Times New Roman" w:cs="Times New Roman"/>
                <w:sz w:val="24"/>
                <w:szCs w:val="24"/>
              </w:rPr>
            </w:pPr>
            <w:r w:rsidRPr="00F80A36">
              <w:rPr>
                <w:rFonts w:ascii="Times New Roman" w:hAnsi="Times New Roman" w:cs="Times New Roman"/>
                <w:color w:val="000000" w:themeColor="text1"/>
                <w:sz w:val="24"/>
                <w:szCs w:val="24"/>
              </w:rPr>
              <w:t>Kõnnitee, jalgtee, jalgrattatee ning jalgratta- ja jalgtee kaitsevööndi vajadus</w:t>
            </w:r>
            <w:r w:rsidR="2A0F7886" w:rsidRPr="00F80A36">
              <w:rPr>
                <w:rFonts w:ascii="Times New Roman" w:hAnsi="Times New Roman" w:cs="Times New Roman"/>
                <w:color w:val="000000" w:themeColor="text1"/>
                <w:sz w:val="24"/>
                <w:szCs w:val="24"/>
              </w:rPr>
              <w:t xml:space="preserve"> on tingitud nähtavuskolmnurga tagamiseks asuväliste kergliiklusteede ristumisel. </w:t>
            </w:r>
            <w:r w:rsidR="6C9D176E" w:rsidRPr="00F80A36">
              <w:rPr>
                <w:rFonts w:ascii="Times New Roman" w:hAnsi="Times New Roman" w:cs="Times New Roman"/>
                <w:color w:val="000000" w:themeColor="text1"/>
                <w:sz w:val="24"/>
                <w:szCs w:val="24"/>
              </w:rPr>
              <w:t xml:space="preserve">Vajalik kaitsevöönd ja selle ulatus </w:t>
            </w:r>
            <w:r w:rsidR="6B0E6F17" w:rsidRPr="00F80A36">
              <w:rPr>
                <w:rFonts w:ascii="Times New Roman" w:hAnsi="Times New Roman" w:cs="Times New Roman"/>
                <w:color w:val="000000" w:themeColor="text1"/>
                <w:sz w:val="24"/>
                <w:szCs w:val="24"/>
              </w:rPr>
              <w:lastRenderedPageBreak/>
              <w:t xml:space="preserve">tagatakse </w:t>
            </w:r>
            <w:r w:rsidRPr="00F80A36">
              <w:rPr>
                <w:rFonts w:ascii="Times New Roman" w:hAnsi="Times New Roman" w:cs="Times New Roman"/>
                <w:color w:val="000000" w:themeColor="text1"/>
                <w:sz w:val="24"/>
                <w:szCs w:val="24"/>
              </w:rPr>
              <w:t xml:space="preserve">kavandamisel planeeringute </w:t>
            </w:r>
            <w:r w:rsidR="7794B2E1" w:rsidRPr="00F80A36">
              <w:rPr>
                <w:rFonts w:ascii="Times New Roman" w:hAnsi="Times New Roman" w:cs="Times New Roman"/>
                <w:color w:val="000000" w:themeColor="text1"/>
                <w:sz w:val="24"/>
                <w:szCs w:val="24"/>
              </w:rPr>
              <w:t xml:space="preserve">raames </w:t>
            </w:r>
            <w:r w:rsidRPr="00F80A36">
              <w:rPr>
                <w:rFonts w:ascii="Times New Roman" w:hAnsi="Times New Roman" w:cs="Times New Roman"/>
                <w:color w:val="000000" w:themeColor="text1"/>
                <w:sz w:val="24"/>
                <w:szCs w:val="24"/>
              </w:rPr>
              <w:t>või projekteerimistingi</w:t>
            </w:r>
            <w:r w:rsidR="0CA71283" w:rsidRPr="00F80A36">
              <w:rPr>
                <w:rFonts w:ascii="Times New Roman" w:hAnsi="Times New Roman" w:cs="Times New Roman"/>
                <w:color w:val="000000" w:themeColor="text1"/>
                <w:sz w:val="24"/>
                <w:szCs w:val="24"/>
              </w:rPr>
              <w:t xml:space="preserve">mustega. </w:t>
            </w:r>
            <w:r w:rsidRPr="00F80A36">
              <w:rPr>
                <w:rFonts w:ascii="Times New Roman" w:eastAsia="Aptos" w:hAnsi="Times New Roman" w:cs="Times New Roman"/>
                <w:color w:val="000000" w:themeColor="text1"/>
                <w:sz w:val="24"/>
                <w:szCs w:val="24"/>
              </w:rPr>
              <w:t xml:space="preserve"> </w:t>
            </w:r>
          </w:p>
        </w:tc>
      </w:tr>
      <w:tr w:rsidR="007770BC" w:rsidRPr="003931E5" w14:paraId="6061267E" w14:textId="77777777" w:rsidTr="00D74681">
        <w:trPr>
          <w:trHeight w:val="300"/>
        </w:trPr>
        <w:tc>
          <w:tcPr>
            <w:tcW w:w="7056" w:type="dxa"/>
          </w:tcPr>
          <w:p w14:paraId="470058C3" w14:textId="0CA46568" w:rsidR="007770BC" w:rsidRPr="00F80A36" w:rsidRDefault="005D526B" w:rsidP="005D526B">
            <w:pPr>
              <w:pStyle w:val="Loendilik"/>
              <w:numPr>
                <w:ilvl w:val="0"/>
                <w:numId w:val="33"/>
              </w:numPr>
              <w:ind w:left="306"/>
              <w:jc w:val="both"/>
              <w:rPr>
                <w:rFonts w:ascii="Times New Roman" w:hAnsi="Times New Roman" w:cs="Times New Roman"/>
                <w:color w:val="4EA72E" w:themeColor="accent6"/>
                <w:sz w:val="24"/>
                <w:szCs w:val="24"/>
              </w:rPr>
            </w:pPr>
            <w:r w:rsidRPr="00B97383">
              <w:rPr>
                <w:rFonts w:ascii="Times New Roman" w:hAnsi="Times New Roman" w:cs="Times New Roman"/>
                <w:sz w:val="24"/>
                <w:szCs w:val="24"/>
              </w:rPr>
              <w:lastRenderedPageBreak/>
              <w:t xml:space="preserve">Eelnõu § 1 p 80 näeb ette, et § 99 lg 1 sõnastuse, millele vastavalt on projekteerimistingimused nõutavad </w:t>
            </w:r>
            <w:proofErr w:type="spellStart"/>
            <w:r w:rsidRPr="00B97383">
              <w:rPr>
                <w:rFonts w:ascii="Times New Roman" w:hAnsi="Times New Roman" w:cs="Times New Roman"/>
                <w:sz w:val="24"/>
                <w:szCs w:val="24"/>
              </w:rPr>
              <w:t>EhS</w:t>
            </w:r>
            <w:proofErr w:type="spellEnd"/>
            <w:r w:rsidRPr="00B97383">
              <w:rPr>
                <w:rFonts w:ascii="Times New Roman" w:hAnsi="Times New Roman" w:cs="Times New Roman"/>
                <w:sz w:val="24"/>
                <w:szCs w:val="24"/>
              </w:rPr>
              <w:t xml:space="preserve"> lisas 1 nimetatud ehitusloakohustusliku tee rajamise ja laiendamise ehitusprojekti koostamiseks, kui planeeringuga ei ole tee asukoht kinnistu täpsusega määratud. Selgitame, et planeeringuga ei ole kohustuslik määrata tee asukohta kinnistu täpsusega. Seega vajab säte ümbersõnastamist.</w:t>
            </w:r>
          </w:p>
        </w:tc>
        <w:tc>
          <w:tcPr>
            <w:tcW w:w="6938" w:type="dxa"/>
          </w:tcPr>
          <w:p w14:paraId="78D3D50A" w14:textId="2B1F040D" w:rsidR="0046228E" w:rsidRPr="00F80A36" w:rsidRDefault="27AE9097" w:rsidP="00DE0C9B">
            <w:pPr>
              <w:jc w:val="both"/>
              <w:rPr>
                <w:rFonts w:ascii="Times New Roman" w:eastAsia="Aptos" w:hAnsi="Times New Roman" w:cs="Times New Roman"/>
                <w:sz w:val="24"/>
                <w:szCs w:val="24"/>
              </w:rPr>
            </w:pPr>
            <w:r w:rsidRPr="00F80A36">
              <w:rPr>
                <w:rFonts w:ascii="Times New Roman" w:hAnsi="Times New Roman" w:cs="Times New Roman"/>
                <w:b/>
                <w:sz w:val="24"/>
                <w:szCs w:val="24"/>
              </w:rPr>
              <w:t>Selgita</w:t>
            </w:r>
            <w:r w:rsidR="00E73D3D" w:rsidRPr="00F80A36">
              <w:rPr>
                <w:rFonts w:ascii="Times New Roman" w:hAnsi="Times New Roman" w:cs="Times New Roman"/>
                <w:b/>
                <w:sz w:val="24"/>
                <w:szCs w:val="24"/>
              </w:rPr>
              <w:t>me</w:t>
            </w:r>
          </w:p>
          <w:p w14:paraId="32B6EE0B" w14:textId="5947B4FD" w:rsidR="00CB5FB7" w:rsidRPr="00F80A36" w:rsidRDefault="00CB5FB7" w:rsidP="00DE0C9B">
            <w:pPr>
              <w:jc w:val="both"/>
              <w:rPr>
                <w:rFonts w:ascii="Times New Roman" w:hAnsi="Times New Roman" w:cs="Times New Roman"/>
                <w:b/>
                <w:sz w:val="24"/>
                <w:szCs w:val="24"/>
              </w:rPr>
            </w:pPr>
          </w:p>
          <w:p w14:paraId="7A37793D" w14:textId="584CA132" w:rsidR="006C6CFA" w:rsidRPr="00F80A36" w:rsidRDefault="27AE9097" w:rsidP="00A41BCA">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Planeeringuga ei ole kohustuslik määrata tee kinnitu täpsusega</w:t>
            </w:r>
            <w:r w:rsidR="00E73D3D" w:rsidRPr="00F80A36">
              <w:rPr>
                <w:rFonts w:ascii="Times New Roman" w:eastAsia="Aptos" w:hAnsi="Times New Roman" w:cs="Times New Roman"/>
                <w:sz w:val="24"/>
                <w:szCs w:val="24"/>
              </w:rPr>
              <w:t>, samas</w:t>
            </w:r>
            <w:r w:rsidRPr="00F80A36">
              <w:rPr>
                <w:rFonts w:ascii="Times New Roman" w:eastAsia="Aptos" w:hAnsi="Times New Roman" w:cs="Times New Roman"/>
                <w:sz w:val="24"/>
                <w:szCs w:val="24"/>
              </w:rPr>
              <w:t xml:space="preserve"> ei ole </w:t>
            </w:r>
            <w:r w:rsidR="00E73D3D" w:rsidRPr="00F80A36">
              <w:rPr>
                <w:rFonts w:ascii="Times New Roman" w:eastAsia="Aptos" w:hAnsi="Times New Roman" w:cs="Times New Roman"/>
                <w:sz w:val="24"/>
                <w:szCs w:val="24"/>
              </w:rPr>
              <w:t xml:space="preserve">see ka </w:t>
            </w:r>
            <w:r w:rsidRPr="00F80A36">
              <w:rPr>
                <w:rFonts w:ascii="Times New Roman" w:eastAsia="Aptos" w:hAnsi="Times New Roman" w:cs="Times New Roman"/>
                <w:sz w:val="24"/>
                <w:szCs w:val="24"/>
              </w:rPr>
              <w:t>keelatud</w:t>
            </w:r>
            <w:r w:rsidR="32CEACE5" w:rsidRPr="00F80A36">
              <w:rPr>
                <w:rFonts w:ascii="Times New Roman" w:eastAsia="Aptos" w:hAnsi="Times New Roman" w:cs="Times New Roman"/>
                <w:sz w:val="24"/>
                <w:szCs w:val="24"/>
              </w:rPr>
              <w:t>.</w:t>
            </w:r>
            <w:r w:rsidR="006C6CFA" w:rsidRPr="00F80A36">
              <w:rPr>
                <w:rFonts w:ascii="Times New Roman" w:eastAsia="Aptos" w:hAnsi="Times New Roman" w:cs="Times New Roman"/>
                <w:sz w:val="24"/>
                <w:szCs w:val="24"/>
              </w:rPr>
              <w:t xml:space="preserve"> </w:t>
            </w:r>
            <w:r w:rsidRPr="00F80A36">
              <w:rPr>
                <w:rFonts w:ascii="Times New Roman" w:eastAsia="Aptos" w:hAnsi="Times New Roman" w:cs="Times New Roman"/>
                <w:sz w:val="24"/>
                <w:szCs w:val="24"/>
              </w:rPr>
              <w:t>Säte on vajalik</w:t>
            </w:r>
            <w:r w:rsidR="55F9485C" w:rsidRPr="00F80A36">
              <w:rPr>
                <w:rFonts w:ascii="Times New Roman" w:eastAsia="Aptos" w:hAnsi="Times New Roman" w:cs="Times New Roman"/>
                <w:sz w:val="24"/>
                <w:szCs w:val="24"/>
              </w:rPr>
              <w:t xml:space="preserve"> </w:t>
            </w:r>
            <w:r w:rsidR="006C6CFA" w:rsidRPr="00F80A36">
              <w:rPr>
                <w:rFonts w:ascii="Times New Roman" w:eastAsia="Aptos" w:hAnsi="Times New Roman" w:cs="Times New Roman"/>
                <w:sz w:val="24"/>
                <w:szCs w:val="24"/>
              </w:rPr>
              <w:t xml:space="preserve">ennekõike </w:t>
            </w:r>
            <w:r w:rsidR="5FD1F282" w:rsidRPr="00F80A36">
              <w:rPr>
                <w:rFonts w:ascii="Times New Roman" w:eastAsia="Aptos" w:hAnsi="Times New Roman" w:cs="Times New Roman"/>
                <w:sz w:val="24"/>
                <w:szCs w:val="24"/>
              </w:rPr>
              <w:t>huvitatud isikute</w:t>
            </w:r>
            <w:r w:rsidRPr="00F80A36">
              <w:rPr>
                <w:rFonts w:ascii="Times New Roman" w:eastAsia="Aptos" w:hAnsi="Times New Roman" w:cs="Times New Roman"/>
                <w:sz w:val="24"/>
                <w:szCs w:val="24"/>
              </w:rPr>
              <w:t xml:space="preserve"> kaasamise k</w:t>
            </w:r>
            <w:r w:rsidR="35979082" w:rsidRPr="00F80A36">
              <w:rPr>
                <w:rFonts w:ascii="Times New Roman" w:eastAsia="Aptos" w:hAnsi="Times New Roman" w:cs="Times New Roman"/>
                <w:sz w:val="24"/>
                <w:szCs w:val="24"/>
              </w:rPr>
              <w:t>orraldamise</w:t>
            </w:r>
            <w:r w:rsidR="301DD38C" w:rsidRPr="00F80A36">
              <w:rPr>
                <w:rFonts w:ascii="Times New Roman" w:eastAsia="Aptos" w:hAnsi="Times New Roman" w:cs="Times New Roman"/>
                <w:sz w:val="24"/>
                <w:szCs w:val="24"/>
              </w:rPr>
              <w:t xml:space="preserve"> parendamise eesmärgil</w:t>
            </w:r>
            <w:r w:rsidR="1D8E8D32" w:rsidRPr="00F80A36">
              <w:rPr>
                <w:rFonts w:ascii="Times New Roman" w:eastAsia="Aptos" w:hAnsi="Times New Roman" w:cs="Times New Roman"/>
                <w:sz w:val="24"/>
                <w:szCs w:val="24"/>
              </w:rPr>
              <w:t xml:space="preserve"> ning sätte muudatusega on täpsustatud,</w:t>
            </w:r>
            <w:r w:rsidRPr="00F80A36">
              <w:rPr>
                <w:rFonts w:ascii="Times New Roman" w:eastAsia="Aptos" w:hAnsi="Times New Roman" w:cs="Times New Roman"/>
                <w:sz w:val="24"/>
                <w:szCs w:val="24"/>
              </w:rPr>
              <w:t xml:space="preserve"> millal on projekteerimistingimused tee ehitamisel nõutavad.</w:t>
            </w:r>
          </w:p>
          <w:p w14:paraId="2A590DB9" w14:textId="77777777" w:rsidR="006C6CFA" w:rsidRPr="00F80A36" w:rsidRDefault="006C6CFA" w:rsidP="00A41BCA">
            <w:pPr>
              <w:jc w:val="both"/>
              <w:rPr>
                <w:rFonts w:ascii="Times New Roman" w:eastAsia="Aptos" w:hAnsi="Times New Roman" w:cs="Times New Roman"/>
                <w:sz w:val="24"/>
                <w:szCs w:val="24"/>
              </w:rPr>
            </w:pPr>
          </w:p>
          <w:p w14:paraId="635D55DA" w14:textId="066E107F" w:rsidR="00637925" w:rsidRPr="00F80A36" w:rsidRDefault="27AE9097" w:rsidP="00A41BCA">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Praktikas on kohalikel omavalitsustel tekkinud küsimusi, millistel puhkudel on vaja väljastada tee ehitamiseks projekteerimistingimused. Seetõttu täiendatakse sätet, et projekteerimistingimused on nõutavad vaid ehitusloakohustusliku tee rajamisel ning laiendamisel, kui planeeringuga ei ole tee asukoht kinnistu täpsusega määratud. Kui tee asukoht ei ole kinnistu täpsusega määratud, on uue tee rajamisel või olemasoleva tee laiendamisel vaja projekteerimistingimused anda</w:t>
            </w:r>
            <w:r w:rsidR="00CD7640" w:rsidRPr="00F80A36">
              <w:rPr>
                <w:rFonts w:ascii="Times New Roman" w:eastAsia="Aptos" w:hAnsi="Times New Roman" w:cs="Times New Roman"/>
                <w:sz w:val="24"/>
                <w:szCs w:val="24"/>
              </w:rPr>
              <w:t>.</w:t>
            </w:r>
          </w:p>
          <w:p w14:paraId="735A0AE7" w14:textId="713EB08C" w:rsidR="007770BC" w:rsidRPr="00F80A36" w:rsidRDefault="007770BC" w:rsidP="00DE0C9B">
            <w:pPr>
              <w:jc w:val="both"/>
              <w:rPr>
                <w:rFonts w:ascii="Times New Roman" w:hAnsi="Times New Roman" w:cs="Times New Roman"/>
                <w:b/>
                <w:sz w:val="24"/>
                <w:szCs w:val="24"/>
              </w:rPr>
            </w:pPr>
          </w:p>
        </w:tc>
      </w:tr>
      <w:tr w:rsidR="006246FC" w:rsidRPr="003931E5" w14:paraId="71EBAC67" w14:textId="77777777" w:rsidTr="00D74681">
        <w:trPr>
          <w:trHeight w:val="300"/>
        </w:trPr>
        <w:tc>
          <w:tcPr>
            <w:tcW w:w="7056" w:type="dxa"/>
            <w:shd w:val="clear" w:color="auto" w:fill="E8E8E8" w:themeFill="background2"/>
          </w:tcPr>
          <w:p w14:paraId="26CFDDD5" w14:textId="4E74EEE4" w:rsidR="006246FC" w:rsidRPr="00F80A36" w:rsidRDefault="006246FC" w:rsidP="006246FC">
            <w:pPr>
              <w:pStyle w:val="Loendilik"/>
              <w:ind w:left="313"/>
              <w:jc w:val="both"/>
              <w:rPr>
                <w:rFonts w:ascii="Times New Roman" w:hAnsi="Times New Roman" w:cs="Times New Roman"/>
                <w:b/>
                <w:sz w:val="24"/>
                <w:szCs w:val="24"/>
              </w:rPr>
            </w:pPr>
            <w:r w:rsidRPr="00F80A36">
              <w:rPr>
                <w:rFonts w:ascii="Times New Roman" w:hAnsi="Times New Roman" w:cs="Times New Roman"/>
                <w:b/>
                <w:sz w:val="24"/>
                <w:szCs w:val="24"/>
              </w:rPr>
              <w:t xml:space="preserve">Regionaal- ja Põllumajandusministeerium </w:t>
            </w:r>
          </w:p>
        </w:tc>
        <w:tc>
          <w:tcPr>
            <w:tcW w:w="6938" w:type="dxa"/>
            <w:shd w:val="clear" w:color="auto" w:fill="E8E8E8" w:themeFill="background2"/>
          </w:tcPr>
          <w:p w14:paraId="0F7E0DFF" w14:textId="77777777" w:rsidR="006246FC" w:rsidRPr="00F80A36" w:rsidRDefault="006246FC" w:rsidP="00DE0C9B">
            <w:pPr>
              <w:jc w:val="both"/>
              <w:rPr>
                <w:rFonts w:ascii="Times New Roman" w:hAnsi="Times New Roman" w:cs="Times New Roman"/>
                <w:sz w:val="24"/>
                <w:szCs w:val="24"/>
              </w:rPr>
            </w:pPr>
          </w:p>
        </w:tc>
      </w:tr>
      <w:tr w:rsidR="006246FC" w:rsidRPr="003931E5" w14:paraId="2D7A05FE" w14:textId="77777777" w:rsidTr="00D74681">
        <w:trPr>
          <w:trHeight w:val="300"/>
        </w:trPr>
        <w:tc>
          <w:tcPr>
            <w:tcW w:w="7056" w:type="dxa"/>
          </w:tcPr>
          <w:p w14:paraId="380D4932" w14:textId="77777777" w:rsidR="006246FC" w:rsidRPr="00F80A36" w:rsidRDefault="006246FC" w:rsidP="006246FC">
            <w:pPr>
              <w:pStyle w:val="Loendilik"/>
              <w:numPr>
                <w:ilvl w:val="0"/>
                <w:numId w:val="11"/>
              </w:numPr>
              <w:ind w:left="306"/>
              <w:jc w:val="both"/>
              <w:rPr>
                <w:rFonts w:ascii="Times New Roman" w:hAnsi="Times New Roman" w:cs="Times New Roman"/>
                <w:color w:val="4EA72E" w:themeColor="accent6"/>
                <w:sz w:val="24"/>
                <w:szCs w:val="24"/>
              </w:rPr>
            </w:pPr>
            <w:r w:rsidRPr="00B97383">
              <w:rPr>
                <w:rFonts w:ascii="Times New Roman" w:hAnsi="Times New Roman" w:cs="Times New Roman"/>
                <w:sz w:val="24"/>
                <w:szCs w:val="24"/>
              </w:rPr>
              <w:t>Eelnõu § 1 punktiga 79 täiendatakse ehitusseadustiku § 97 lõikega 3</w:t>
            </w:r>
            <w:r w:rsidRPr="00B97383">
              <w:rPr>
                <w:rFonts w:ascii="Times New Roman" w:hAnsi="Times New Roman" w:cs="Times New Roman"/>
                <w:sz w:val="24"/>
                <w:szCs w:val="24"/>
                <w:vertAlign w:val="superscript"/>
              </w:rPr>
              <w:t>1</w:t>
            </w:r>
            <w:r w:rsidRPr="00B97383">
              <w:rPr>
                <w:rFonts w:ascii="Times New Roman" w:hAnsi="Times New Roman" w:cs="Times New Roman"/>
                <w:sz w:val="24"/>
                <w:szCs w:val="24"/>
              </w:rPr>
              <w:t xml:space="preserve">, mille kohaselt täidab Rail Balticu ülesõitude sildade ja viaduktide omaniku ülesandeid Transpordiamet, kuid nimetatud tee osal tagab tee seisundinõuetele vastavuse kohaliku omavalitsuse üksus, kui Transpordiameti ja kohaliku omavalitsuse üksuse vahel sõlmitava kokkuleppe alusel ei ole tee osa seisundinõuetele vastavuse tagamise kohustused poolte vahel jaotatud. Seletuskirja kohaselt on sätte </w:t>
            </w:r>
            <w:r w:rsidRPr="00B97383">
              <w:rPr>
                <w:rFonts w:ascii="Times New Roman" w:hAnsi="Times New Roman" w:cs="Times New Roman"/>
                <w:sz w:val="24"/>
                <w:szCs w:val="24"/>
              </w:rPr>
              <w:lastRenderedPageBreak/>
              <w:t>eesmärk anda raudteetrassi ületava viadukti ja silla kandekonstruktsiooni omaniku kohustused üle Transpordiametile, kuid liiklusohutust tagava tee seisundinõuetele vastav hooldus üldiselt kohalikule omavalitsusele. Majandus- ja taristuministri 14. juuli 2015. a määruse nr 92 „Tee seisundinõuded“ §-s 31 on sätestatud silla seisundinõuded, mille tagamine eelnõu seletuskirja kohaselt peaks olema Transpordiameti kohustus (nt sillaelementide ohutus, temperatuuride erinevustest vuukide ja tugiosade liikuvus, hüdroisolatsioon, teraselementide kaitstus, erosioon jmt). Regionaal- ja Põllumajandusministeerium on seisukohal, et eelnõu säte tuleb sõnastada selliselt, et oleks üheselt selge, et kohaliku omavalitsuse üksusele ei panda majandus- ja taristuministri 14. juuli 2015. a määruse nr 92 „Tee seisundinõuded“ §-s 31 sätestatud silla seisundinõuete tagamise kohustust.</w:t>
            </w:r>
          </w:p>
        </w:tc>
        <w:tc>
          <w:tcPr>
            <w:tcW w:w="6938" w:type="dxa"/>
          </w:tcPr>
          <w:p w14:paraId="0C6CA17E" w14:textId="46A252E4" w:rsidR="006246FC" w:rsidRPr="00F80A36" w:rsidRDefault="00CB6669"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Selgitame</w:t>
            </w:r>
          </w:p>
          <w:p w14:paraId="4FC65434" w14:textId="36FAD29B" w:rsidR="004E0D08" w:rsidRPr="00F80A36" w:rsidRDefault="004E0D08" w:rsidP="00DE0C9B">
            <w:pPr>
              <w:jc w:val="both"/>
              <w:rPr>
                <w:rFonts w:ascii="Times New Roman" w:hAnsi="Times New Roman" w:cs="Times New Roman"/>
                <w:b/>
                <w:sz w:val="24"/>
                <w:szCs w:val="24"/>
              </w:rPr>
            </w:pPr>
          </w:p>
          <w:p w14:paraId="095AC89E" w14:textId="4EB512BB" w:rsidR="009C2D25" w:rsidRPr="00F80A36" w:rsidRDefault="00084770" w:rsidP="00DE0C9B">
            <w:pPr>
              <w:jc w:val="both"/>
              <w:rPr>
                <w:rFonts w:ascii="Times New Roman" w:hAnsi="Times New Roman" w:cs="Times New Roman"/>
                <w:sz w:val="24"/>
                <w:szCs w:val="24"/>
              </w:rPr>
            </w:pPr>
            <w:r w:rsidRPr="00F80A36">
              <w:rPr>
                <w:rFonts w:ascii="Times New Roman" w:hAnsi="Times New Roman" w:cs="Times New Roman"/>
                <w:sz w:val="24"/>
                <w:szCs w:val="24"/>
              </w:rPr>
              <w:t>Selgitame, et</w:t>
            </w:r>
            <w:r w:rsidR="009C2D25" w:rsidRPr="00F80A36">
              <w:rPr>
                <w:rFonts w:ascii="Times New Roman" w:hAnsi="Times New Roman" w:cs="Times New Roman"/>
                <w:sz w:val="24"/>
                <w:szCs w:val="24"/>
              </w:rPr>
              <w:t xml:space="preserve"> määrus „Tee seisundinõuded“ käsitleb sildade ja viaduktide korrashoidu terviklikult, lähtudes liiklusohutusest </w:t>
            </w:r>
            <w:r w:rsidR="001A6FC5" w:rsidRPr="00F80A36">
              <w:rPr>
                <w:rFonts w:ascii="Times New Roman" w:hAnsi="Times New Roman" w:cs="Times New Roman"/>
                <w:sz w:val="24"/>
                <w:szCs w:val="24"/>
              </w:rPr>
              <w:t xml:space="preserve">mida ei ole võimalik </w:t>
            </w:r>
            <w:r w:rsidR="00DC4553" w:rsidRPr="00F80A36">
              <w:rPr>
                <w:rFonts w:ascii="Times New Roman" w:hAnsi="Times New Roman" w:cs="Times New Roman"/>
                <w:sz w:val="24"/>
                <w:szCs w:val="24"/>
              </w:rPr>
              <w:t>üheselt</w:t>
            </w:r>
            <w:r w:rsidR="005D6241" w:rsidRPr="00F80A36">
              <w:rPr>
                <w:rFonts w:ascii="Times New Roman" w:hAnsi="Times New Roman" w:cs="Times New Roman"/>
                <w:sz w:val="24"/>
                <w:szCs w:val="24"/>
              </w:rPr>
              <w:t xml:space="preserve"> </w:t>
            </w:r>
            <w:r w:rsidR="00670203" w:rsidRPr="00F80A36">
              <w:rPr>
                <w:rFonts w:ascii="Times New Roman" w:hAnsi="Times New Roman" w:cs="Times New Roman"/>
                <w:sz w:val="24"/>
                <w:szCs w:val="24"/>
              </w:rPr>
              <w:t>eraldada</w:t>
            </w:r>
            <w:r w:rsidR="00B64CA2" w:rsidRPr="00F80A36">
              <w:rPr>
                <w:rFonts w:ascii="Times New Roman" w:hAnsi="Times New Roman" w:cs="Times New Roman"/>
                <w:sz w:val="24"/>
                <w:szCs w:val="24"/>
              </w:rPr>
              <w:t xml:space="preserve">, kuna </w:t>
            </w:r>
            <w:r w:rsidR="00670203" w:rsidRPr="00F80A36">
              <w:rPr>
                <w:rFonts w:ascii="Times New Roman" w:hAnsi="Times New Roman" w:cs="Times New Roman"/>
                <w:sz w:val="24"/>
                <w:szCs w:val="24"/>
              </w:rPr>
              <w:t xml:space="preserve">Rail Baltic raudteetrassi ületava kohalike teede viaduktide </w:t>
            </w:r>
            <w:r w:rsidR="00274F60" w:rsidRPr="00F80A36">
              <w:rPr>
                <w:rFonts w:ascii="Times New Roman" w:hAnsi="Times New Roman" w:cs="Times New Roman"/>
                <w:sz w:val="24"/>
                <w:szCs w:val="24"/>
              </w:rPr>
              <w:t>korrashoiukohustus jaguneb poolte vahel n</w:t>
            </w:r>
            <w:r w:rsidR="00F13C3C" w:rsidRPr="00F80A36">
              <w:rPr>
                <w:rFonts w:ascii="Times New Roman" w:hAnsi="Times New Roman" w:cs="Times New Roman"/>
                <w:sz w:val="24"/>
                <w:szCs w:val="24"/>
              </w:rPr>
              <w:t>ö</w:t>
            </w:r>
            <w:r w:rsidR="00274F60" w:rsidRPr="00F80A36">
              <w:rPr>
                <w:rFonts w:ascii="Times New Roman" w:hAnsi="Times New Roman" w:cs="Times New Roman"/>
                <w:sz w:val="24"/>
                <w:szCs w:val="24"/>
              </w:rPr>
              <w:t xml:space="preserve"> horisontaalselt</w:t>
            </w:r>
            <w:r w:rsidR="001C4E6C" w:rsidRPr="00F80A36">
              <w:rPr>
                <w:rFonts w:ascii="Times New Roman" w:hAnsi="Times New Roman" w:cs="Times New Roman"/>
                <w:sz w:val="24"/>
                <w:szCs w:val="24"/>
              </w:rPr>
              <w:t>,</w:t>
            </w:r>
            <w:r w:rsidR="00274F60" w:rsidRPr="00F80A36">
              <w:rPr>
                <w:rFonts w:ascii="Times New Roman" w:hAnsi="Times New Roman" w:cs="Times New Roman"/>
                <w:sz w:val="24"/>
                <w:szCs w:val="24"/>
              </w:rPr>
              <w:t xml:space="preserve"> mitte vertikaalselt</w:t>
            </w:r>
            <w:r w:rsidR="004B0B3A" w:rsidRPr="00F80A36">
              <w:rPr>
                <w:rFonts w:ascii="Times New Roman" w:hAnsi="Times New Roman" w:cs="Times New Roman"/>
                <w:sz w:val="24"/>
                <w:szCs w:val="24"/>
              </w:rPr>
              <w:t xml:space="preserve">. </w:t>
            </w:r>
          </w:p>
          <w:p w14:paraId="76F82387" w14:textId="77777777" w:rsidR="009C2D25" w:rsidRPr="00F80A36" w:rsidRDefault="009C2D25" w:rsidP="00DE0C9B">
            <w:pPr>
              <w:jc w:val="both"/>
              <w:rPr>
                <w:rFonts w:ascii="Times New Roman" w:hAnsi="Times New Roman" w:cs="Times New Roman"/>
                <w:sz w:val="24"/>
                <w:szCs w:val="24"/>
              </w:rPr>
            </w:pPr>
          </w:p>
          <w:p w14:paraId="6AD1699A" w14:textId="7CF7648C" w:rsidR="00084770" w:rsidRPr="00F80A36" w:rsidRDefault="00656D65" w:rsidP="00DE0C9B">
            <w:pPr>
              <w:jc w:val="both"/>
              <w:rPr>
                <w:rFonts w:ascii="Times New Roman" w:hAnsi="Times New Roman" w:cs="Times New Roman"/>
                <w:sz w:val="24"/>
                <w:szCs w:val="24"/>
              </w:rPr>
            </w:pPr>
            <w:r w:rsidRPr="00F80A36">
              <w:rPr>
                <w:rFonts w:ascii="Times New Roman" w:hAnsi="Times New Roman" w:cs="Times New Roman"/>
                <w:sz w:val="24"/>
                <w:szCs w:val="24"/>
              </w:rPr>
              <w:t>Seetõttu nähakse seadust</w:t>
            </w:r>
            <w:r w:rsidR="00B5503C" w:rsidRPr="00F80A36">
              <w:rPr>
                <w:rFonts w:ascii="Times New Roman" w:hAnsi="Times New Roman" w:cs="Times New Roman"/>
                <w:sz w:val="24"/>
                <w:szCs w:val="24"/>
              </w:rPr>
              <w:t>ikus ette</w:t>
            </w:r>
            <w:r w:rsidR="005060FF" w:rsidRPr="00F80A36">
              <w:rPr>
                <w:rFonts w:ascii="Times New Roman" w:hAnsi="Times New Roman" w:cs="Times New Roman"/>
                <w:sz w:val="24"/>
                <w:szCs w:val="24"/>
              </w:rPr>
              <w:t xml:space="preserve"> </w:t>
            </w:r>
            <w:r w:rsidR="003D5CEB" w:rsidRPr="00F80A36">
              <w:rPr>
                <w:rFonts w:ascii="Times New Roman" w:hAnsi="Times New Roman" w:cs="Times New Roman"/>
                <w:sz w:val="24"/>
                <w:szCs w:val="24"/>
              </w:rPr>
              <w:t xml:space="preserve">tee </w:t>
            </w:r>
            <w:r w:rsidR="000F0B14" w:rsidRPr="00F80A36">
              <w:rPr>
                <w:rFonts w:ascii="Times New Roman" w:hAnsi="Times New Roman" w:cs="Times New Roman"/>
                <w:sz w:val="24"/>
                <w:szCs w:val="24"/>
              </w:rPr>
              <w:t>seisundinõuet</w:t>
            </w:r>
            <w:r w:rsidR="002A445C" w:rsidRPr="00F80A36">
              <w:rPr>
                <w:rFonts w:ascii="Times New Roman" w:hAnsi="Times New Roman" w:cs="Times New Roman"/>
                <w:sz w:val="24"/>
                <w:szCs w:val="24"/>
              </w:rPr>
              <w:t>ele vastavuse</w:t>
            </w:r>
            <w:r w:rsidR="00C1197D" w:rsidRPr="00F80A36">
              <w:rPr>
                <w:rFonts w:ascii="Times New Roman" w:hAnsi="Times New Roman" w:cs="Times New Roman"/>
                <w:sz w:val="24"/>
                <w:szCs w:val="24"/>
              </w:rPr>
              <w:t xml:space="preserve"> tagamise</w:t>
            </w:r>
            <w:r w:rsidR="002A445C" w:rsidRPr="00F80A36">
              <w:rPr>
                <w:rFonts w:ascii="Times New Roman" w:hAnsi="Times New Roman" w:cs="Times New Roman"/>
                <w:sz w:val="24"/>
                <w:szCs w:val="24"/>
              </w:rPr>
              <w:t xml:space="preserve"> üksikasjade t</w:t>
            </w:r>
            <w:r w:rsidR="00BB5AEE" w:rsidRPr="00F80A36">
              <w:rPr>
                <w:rFonts w:ascii="Times New Roman" w:hAnsi="Times New Roman" w:cs="Times New Roman"/>
                <w:sz w:val="24"/>
                <w:szCs w:val="24"/>
              </w:rPr>
              <w:t>äpsustami</w:t>
            </w:r>
            <w:r w:rsidR="00C1197D" w:rsidRPr="00F80A36">
              <w:rPr>
                <w:rFonts w:ascii="Times New Roman" w:hAnsi="Times New Roman" w:cs="Times New Roman"/>
                <w:sz w:val="24"/>
                <w:szCs w:val="24"/>
              </w:rPr>
              <w:t>se</w:t>
            </w:r>
            <w:r w:rsidR="0066598C" w:rsidRPr="00F80A36">
              <w:rPr>
                <w:rFonts w:ascii="Times New Roman" w:hAnsi="Times New Roman" w:cs="Times New Roman"/>
                <w:sz w:val="24"/>
                <w:szCs w:val="24"/>
              </w:rPr>
              <w:t>ks</w:t>
            </w:r>
            <w:r w:rsidR="002546AC" w:rsidRPr="00F80A36">
              <w:rPr>
                <w:rFonts w:ascii="Times New Roman" w:hAnsi="Times New Roman" w:cs="Times New Roman"/>
                <w:sz w:val="24"/>
                <w:szCs w:val="24"/>
              </w:rPr>
              <w:t xml:space="preserve"> (</w:t>
            </w:r>
            <w:r w:rsidR="0044117D" w:rsidRPr="00F80A36">
              <w:rPr>
                <w:rFonts w:ascii="Times New Roman" w:hAnsi="Times New Roman" w:cs="Times New Roman"/>
                <w:sz w:val="24"/>
                <w:szCs w:val="24"/>
              </w:rPr>
              <w:t>nt teelt lumekoristuse korraldamine viisil, mis</w:t>
            </w:r>
            <w:r w:rsidR="00626F4D" w:rsidRPr="00F80A36">
              <w:rPr>
                <w:rFonts w:ascii="Times New Roman" w:hAnsi="Times New Roman" w:cs="Times New Roman"/>
                <w:sz w:val="24"/>
                <w:szCs w:val="24"/>
              </w:rPr>
              <w:t xml:space="preserve"> ei ummista veeviimareid, mi</w:t>
            </w:r>
            <w:r w:rsidR="00B06469" w:rsidRPr="00F80A36">
              <w:rPr>
                <w:rFonts w:ascii="Times New Roman" w:hAnsi="Times New Roman" w:cs="Times New Roman"/>
                <w:sz w:val="24"/>
                <w:szCs w:val="24"/>
              </w:rPr>
              <w:t xml:space="preserve">lle tulemusena </w:t>
            </w:r>
            <w:r w:rsidR="00307CE4" w:rsidRPr="00F80A36">
              <w:rPr>
                <w:rFonts w:ascii="Times New Roman" w:hAnsi="Times New Roman" w:cs="Times New Roman"/>
                <w:sz w:val="24"/>
                <w:szCs w:val="24"/>
              </w:rPr>
              <w:t xml:space="preserve">võib vesi </w:t>
            </w:r>
            <w:r w:rsidR="00626F4D" w:rsidRPr="00F80A36">
              <w:rPr>
                <w:rFonts w:ascii="Times New Roman" w:hAnsi="Times New Roman" w:cs="Times New Roman"/>
                <w:sz w:val="24"/>
                <w:szCs w:val="24"/>
              </w:rPr>
              <w:t>kahjusta</w:t>
            </w:r>
            <w:r w:rsidR="00307CE4" w:rsidRPr="00F80A36">
              <w:rPr>
                <w:rFonts w:ascii="Times New Roman" w:hAnsi="Times New Roman" w:cs="Times New Roman"/>
                <w:sz w:val="24"/>
                <w:szCs w:val="24"/>
              </w:rPr>
              <w:t>da</w:t>
            </w:r>
            <w:r w:rsidR="00626F4D" w:rsidRPr="00F80A36">
              <w:rPr>
                <w:rFonts w:ascii="Times New Roman" w:hAnsi="Times New Roman" w:cs="Times New Roman"/>
                <w:sz w:val="24"/>
                <w:szCs w:val="24"/>
              </w:rPr>
              <w:t xml:space="preserve"> kandekonstruktsiooni</w:t>
            </w:r>
            <w:r w:rsidR="00C2116F" w:rsidRPr="00F80A36">
              <w:rPr>
                <w:rFonts w:ascii="Times New Roman" w:hAnsi="Times New Roman" w:cs="Times New Roman"/>
                <w:sz w:val="24"/>
                <w:szCs w:val="24"/>
              </w:rPr>
              <w:t>)</w:t>
            </w:r>
            <w:r w:rsidR="0066598C" w:rsidRPr="00F80A36">
              <w:rPr>
                <w:rFonts w:ascii="Times New Roman" w:hAnsi="Times New Roman" w:cs="Times New Roman"/>
                <w:sz w:val="24"/>
                <w:szCs w:val="24"/>
              </w:rPr>
              <w:t xml:space="preserve"> </w:t>
            </w:r>
            <w:r w:rsidR="00C45387" w:rsidRPr="00F80A36">
              <w:rPr>
                <w:rFonts w:ascii="Times New Roman" w:hAnsi="Times New Roman" w:cs="Times New Roman"/>
                <w:sz w:val="24"/>
                <w:szCs w:val="24"/>
              </w:rPr>
              <w:t>kokkuleppe sõlmimis</w:t>
            </w:r>
            <w:r w:rsidR="008A28B4" w:rsidRPr="00F80A36">
              <w:rPr>
                <w:rFonts w:ascii="Times New Roman" w:hAnsi="Times New Roman" w:cs="Times New Roman"/>
                <w:sz w:val="24"/>
                <w:szCs w:val="24"/>
              </w:rPr>
              <w:t>t</w:t>
            </w:r>
            <w:r w:rsidR="00E81705" w:rsidRPr="00F80A36">
              <w:rPr>
                <w:rFonts w:ascii="Times New Roman" w:hAnsi="Times New Roman" w:cs="Times New Roman"/>
                <w:sz w:val="24"/>
                <w:szCs w:val="24"/>
              </w:rPr>
              <w:t xml:space="preserve"> Trans</w:t>
            </w:r>
            <w:r w:rsidR="00361E4E" w:rsidRPr="00F80A36">
              <w:rPr>
                <w:rFonts w:ascii="Times New Roman" w:hAnsi="Times New Roman" w:cs="Times New Roman"/>
                <w:sz w:val="24"/>
                <w:szCs w:val="24"/>
              </w:rPr>
              <w:t xml:space="preserve">pordiameti ja kohaliku omavalitusüksuse </w:t>
            </w:r>
            <w:r w:rsidR="008A28B4" w:rsidRPr="00F80A36">
              <w:rPr>
                <w:rFonts w:ascii="Times New Roman" w:hAnsi="Times New Roman" w:cs="Times New Roman"/>
                <w:sz w:val="24"/>
                <w:szCs w:val="24"/>
              </w:rPr>
              <w:t xml:space="preserve">vahel. </w:t>
            </w:r>
            <w:r w:rsidR="007749DB" w:rsidRPr="00F80A36">
              <w:rPr>
                <w:rFonts w:ascii="Times New Roman" w:hAnsi="Times New Roman" w:cs="Times New Roman"/>
                <w:sz w:val="24"/>
                <w:szCs w:val="24"/>
              </w:rPr>
              <w:t>S</w:t>
            </w:r>
            <w:r w:rsidR="00C006D9" w:rsidRPr="00F80A36">
              <w:rPr>
                <w:rFonts w:ascii="Times New Roman" w:hAnsi="Times New Roman" w:cs="Times New Roman"/>
                <w:sz w:val="24"/>
                <w:szCs w:val="24"/>
              </w:rPr>
              <w:t>ätte mõte on selles, et kokkuleppe sõlmimisel vastutavad viadukti liiklusohutuse eest nii KOV kui ka TRAM ühiselt – TRAM viadukti kandekonstruktsiooni korrashoiu ja rekonstrueerimise eest ning KOV tee perioodilise hoolduse eest.</w:t>
            </w:r>
            <w:r w:rsidR="00840002" w:rsidRPr="00F80A36">
              <w:rPr>
                <w:rFonts w:ascii="Times New Roman" w:hAnsi="Times New Roman" w:cs="Times New Roman"/>
                <w:sz w:val="24"/>
                <w:szCs w:val="24"/>
              </w:rPr>
              <w:t xml:space="preserve"> Sõlmitavas kokkuleppes lepivad pooled kokku viadukti teehoiu korraldamise üksikasjad ning poolte kohustused, õigused ja vastutus teehoiu korraldamisel.</w:t>
            </w:r>
          </w:p>
          <w:p w14:paraId="25744F7E" w14:textId="77777777" w:rsidR="00084770" w:rsidRPr="00F80A36" w:rsidRDefault="00084770" w:rsidP="00DE0C9B">
            <w:pPr>
              <w:jc w:val="both"/>
              <w:rPr>
                <w:rFonts w:ascii="Times New Roman" w:hAnsi="Times New Roman" w:cs="Times New Roman"/>
                <w:sz w:val="24"/>
                <w:szCs w:val="24"/>
              </w:rPr>
            </w:pPr>
          </w:p>
          <w:p w14:paraId="4DBCA1EE" w14:textId="217809F1" w:rsidR="000726B1" w:rsidRPr="00F80A36" w:rsidRDefault="00F3248B" w:rsidP="000726B1">
            <w:pPr>
              <w:jc w:val="both"/>
              <w:rPr>
                <w:rFonts w:ascii="Times New Roman" w:hAnsi="Times New Roman" w:cs="Times New Roman"/>
                <w:sz w:val="24"/>
                <w:szCs w:val="24"/>
              </w:rPr>
            </w:pPr>
            <w:r w:rsidRPr="00F80A36">
              <w:rPr>
                <w:rFonts w:ascii="Times New Roman" w:hAnsi="Times New Roman" w:cs="Times New Roman"/>
                <w:sz w:val="24"/>
                <w:szCs w:val="24"/>
              </w:rPr>
              <w:t>J</w:t>
            </w:r>
            <w:r w:rsidR="000726B1" w:rsidRPr="00F80A36">
              <w:rPr>
                <w:rFonts w:ascii="Times New Roman" w:hAnsi="Times New Roman" w:cs="Times New Roman"/>
                <w:sz w:val="24"/>
                <w:szCs w:val="24"/>
              </w:rPr>
              <w:t>uhul, kui kokkulepet ei sõlmita</w:t>
            </w:r>
            <w:r w:rsidR="001C7351" w:rsidRPr="00F80A36">
              <w:rPr>
                <w:rFonts w:ascii="Times New Roman" w:hAnsi="Times New Roman" w:cs="Times New Roman"/>
                <w:sz w:val="24"/>
                <w:szCs w:val="24"/>
              </w:rPr>
              <w:t>,</w:t>
            </w:r>
            <w:r w:rsidR="000726B1" w:rsidRPr="00F80A36">
              <w:rPr>
                <w:rFonts w:ascii="Times New Roman" w:hAnsi="Times New Roman" w:cs="Times New Roman"/>
                <w:sz w:val="24"/>
                <w:szCs w:val="24"/>
              </w:rPr>
              <w:t xml:space="preserve"> vastutab kogu viadukti ja sellel oleva tee seisundinõuetele vastavuse eest </w:t>
            </w:r>
            <w:r w:rsidR="001918AD" w:rsidRPr="00F80A36">
              <w:rPr>
                <w:rFonts w:ascii="Times New Roman" w:hAnsi="Times New Roman" w:cs="Times New Roman"/>
                <w:sz w:val="24"/>
                <w:szCs w:val="24"/>
              </w:rPr>
              <w:t>kohalik omavalitusüksus.</w:t>
            </w:r>
          </w:p>
          <w:p w14:paraId="79DB0E6D" w14:textId="3067EAD1" w:rsidR="00740BB4" w:rsidRPr="00F80A36" w:rsidRDefault="00740BB4" w:rsidP="00DE0C9B">
            <w:pPr>
              <w:jc w:val="both"/>
              <w:rPr>
                <w:rFonts w:ascii="Times New Roman" w:hAnsi="Times New Roman" w:cs="Times New Roman"/>
                <w:sz w:val="24"/>
                <w:szCs w:val="24"/>
              </w:rPr>
            </w:pPr>
          </w:p>
          <w:p w14:paraId="108EB07F" w14:textId="77777777" w:rsidR="00740BB4" w:rsidRPr="00F80A36" w:rsidRDefault="00740BB4" w:rsidP="00DE0C9B">
            <w:pPr>
              <w:jc w:val="both"/>
              <w:rPr>
                <w:rFonts w:ascii="Times New Roman" w:hAnsi="Times New Roman" w:cs="Times New Roman"/>
                <w:sz w:val="24"/>
                <w:szCs w:val="24"/>
              </w:rPr>
            </w:pPr>
          </w:p>
          <w:p w14:paraId="605B668D" w14:textId="67C5A3F9" w:rsidR="00B04DFF" w:rsidRPr="00F80A36" w:rsidRDefault="00B04DFF" w:rsidP="000726B1">
            <w:pPr>
              <w:jc w:val="both"/>
              <w:rPr>
                <w:rFonts w:ascii="Times New Roman" w:hAnsi="Times New Roman" w:cs="Times New Roman"/>
                <w:sz w:val="24"/>
                <w:szCs w:val="24"/>
              </w:rPr>
            </w:pPr>
          </w:p>
        </w:tc>
      </w:tr>
      <w:tr w:rsidR="006246FC" w:rsidRPr="003931E5" w14:paraId="367D61A7" w14:textId="77777777" w:rsidTr="00D74681">
        <w:trPr>
          <w:trHeight w:val="300"/>
        </w:trPr>
        <w:tc>
          <w:tcPr>
            <w:tcW w:w="7056" w:type="dxa"/>
          </w:tcPr>
          <w:p w14:paraId="419B1099" w14:textId="0703F047" w:rsidR="006246FC" w:rsidRPr="00F80A36" w:rsidRDefault="006246FC" w:rsidP="006246FC">
            <w:pPr>
              <w:pStyle w:val="Loendilik"/>
              <w:numPr>
                <w:ilvl w:val="0"/>
                <w:numId w:val="11"/>
              </w:numPr>
              <w:ind w:left="306"/>
              <w:jc w:val="both"/>
              <w:rPr>
                <w:rFonts w:ascii="Times New Roman" w:hAnsi="Times New Roman" w:cs="Times New Roman"/>
                <w:sz w:val="24"/>
                <w:szCs w:val="24"/>
              </w:rPr>
            </w:pPr>
            <w:r w:rsidRPr="00C64CF3">
              <w:rPr>
                <w:rFonts w:ascii="Times New Roman" w:hAnsi="Times New Roman" w:cs="Times New Roman"/>
                <w:sz w:val="24"/>
                <w:szCs w:val="24"/>
              </w:rPr>
              <w:lastRenderedPageBreak/>
              <w:t>Eelnõu § 1 punkti 107 kohaselt kehtestatakse ehitusseadustiku lisad uues sõnastuses ning lisadest jäetakse välja niisutus- ja kuivendusrajatised kuna: “niisutusrajatised ei ole ehitusseadustiku vaates sedavõrd olulise mõjuga rajatised, et nendele peaks kohaldama ehitusseadustiku kontekstis loa või teavitamise kohustust.“ Samas aga juhitakse eelnõu seletuskirjas tähelepanu, et „teatud juhtudel võib niisutusrajatise rajamisel olla vaja taotleda veeluba veeseaduse alusel.“ Samuti loobutakse ehitusseadustiku lisades kuivendusrajatise mõiste kasutamisest, lisades nende asemel lisadesse sademevee, drenaaživee ning muu pinnase</w:t>
            </w:r>
            <w:r w:rsidR="00286B5C" w:rsidRPr="00C64CF3">
              <w:rPr>
                <w:rFonts w:ascii="Times New Roman" w:hAnsi="Times New Roman" w:cs="Times New Roman"/>
                <w:sz w:val="24"/>
                <w:szCs w:val="24"/>
              </w:rPr>
              <w:t xml:space="preserve"> </w:t>
            </w:r>
            <w:r w:rsidRPr="00C64CF3">
              <w:rPr>
                <w:rFonts w:ascii="Times New Roman" w:hAnsi="Times New Roman" w:cs="Times New Roman"/>
                <w:sz w:val="24"/>
                <w:szCs w:val="24"/>
              </w:rPr>
              <w:t xml:space="preserve">ja pinnavee ärajuhtimise, kogumise, immutamise ja puhastamise rajatised. 2 (2) Segaduse vältimiseks teeb Regionaal- ja Põllumajandusministeerium ettepaneku täiendada seletuskirja selgitusega, et maatulundusmaa viljelusväärtuse suurendamiseks </w:t>
            </w:r>
            <w:r w:rsidRPr="00C64CF3">
              <w:rPr>
                <w:rFonts w:ascii="Times New Roman" w:hAnsi="Times New Roman" w:cs="Times New Roman"/>
                <w:sz w:val="24"/>
                <w:szCs w:val="24"/>
              </w:rPr>
              <w:lastRenderedPageBreak/>
              <w:t>rajatavate kuivendus- ja niisutusrajatiste ehitamist reguleerib maaparandusseadus.</w:t>
            </w:r>
          </w:p>
        </w:tc>
        <w:tc>
          <w:tcPr>
            <w:tcW w:w="6938" w:type="dxa"/>
          </w:tcPr>
          <w:p w14:paraId="74D8A6A1" w14:textId="3B4CB887" w:rsidR="006246FC" w:rsidRPr="00F80A36" w:rsidRDefault="00286B5C"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w:t>
            </w:r>
          </w:p>
        </w:tc>
      </w:tr>
      <w:tr w:rsidR="007B674B" w:rsidRPr="003931E5" w14:paraId="747C32BC" w14:textId="77777777" w:rsidTr="00D74681">
        <w:trPr>
          <w:trHeight w:val="300"/>
        </w:trPr>
        <w:tc>
          <w:tcPr>
            <w:tcW w:w="7056" w:type="dxa"/>
            <w:shd w:val="clear" w:color="auto" w:fill="E8E8E8" w:themeFill="background2"/>
          </w:tcPr>
          <w:p w14:paraId="26894493" w14:textId="3E8ADDD2" w:rsidR="006E1858" w:rsidRPr="00F80A36" w:rsidRDefault="00FA073F" w:rsidP="006E1858">
            <w:pPr>
              <w:jc w:val="both"/>
              <w:rPr>
                <w:rFonts w:ascii="Times New Roman" w:hAnsi="Times New Roman" w:cs="Times New Roman"/>
                <w:b/>
                <w:sz w:val="24"/>
                <w:szCs w:val="24"/>
              </w:rPr>
            </w:pPr>
            <w:r w:rsidRPr="00F80A36">
              <w:rPr>
                <w:rFonts w:ascii="Times New Roman" w:hAnsi="Times New Roman" w:cs="Times New Roman"/>
                <w:b/>
                <w:sz w:val="24"/>
                <w:szCs w:val="24"/>
              </w:rPr>
              <w:t>Kultuuriministeerium ühiselt Muinsuskaitseametiga</w:t>
            </w:r>
          </w:p>
        </w:tc>
        <w:tc>
          <w:tcPr>
            <w:tcW w:w="6938" w:type="dxa"/>
            <w:shd w:val="clear" w:color="auto" w:fill="E8E8E8" w:themeFill="background2"/>
          </w:tcPr>
          <w:p w14:paraId="7B187638" w14:textId="77777777" w:rsidR="006E1858" w:rsidRPr="00F80A36" w:rsidRDefault="006E1858" w:rsidP="00DE0C9B">
            <w:pPr>
              <w:jc w:val="both"/>
              <w:rPr>
                <w:rFonts w:ascii="Times New Roman" w:hAnsi="Times New Roman" w:cs="Times New Roman"/>
                <w:b/>
                <w:sz w:val="24"/>
                <w:szCs w:val="24"/>
              </w:rPr>
            </w:pPr>
          </w:p>
        </w:tc>
      </w:tr>
      <w:tr w:rsidR="007B674B" w:rsidRPr="003931E5" w14:paraId="6791CB86" w14:textId="77777777" w:rsidTr="00D74681">
        <w:trPr>
          <w:trHeight w:val="300"/>
        </w:trPr>
        <w:tc>
          <w:tcPr>
            <w:tcW w:w="7056" w:type="dxa"/>
          </w:tcPr>
          <w:p w14:paraId="16D5D6B7" w14:textId="14A92A0D" w:rsidR="006E1858" w:rsidRPr="00F80A36" w:rsidRDefault="00FA073F" w:rsidP="002754FB">
            <w:pPr>
              <w:pStyle w:val="Loendilik"/>
              <w:numPr>
                <w:ilvl w:val="0"/>
                <w:numId w:val="7"/>
              </w:numPr>
              <w:tabs>
                <w:tab w:val="clear" w:pos="720"/>
              </w:tabs>
              <w:ind w:left="317"/>
              <w:jc w:val="both"/>
              <w:rPr>
                <w:rFonts w:ascii="Times New Roman" w:hAnsi="Times New Roman" w:cs="Times New Roman"/>
                <w:color w:val="4EA72E" w:themeColor="accent6"/>
                <w:sz w:val="24"/>
                <w:szCs w:val="24"/>
              </w:rPr>
            </w:pPr>
            <w:r w:rsidRPr="00C64CF3">
              <w:rPr>
                <w:rFonts w:ascii="Times New Roman" w:hAnsi="Times New Roman" w:cs="Times New Roman"/>
                <w:sz w:val="24"/>
                <w:szCs w:val="24"/>
              </w:rPr>
              <w:t>Täpsustada seletuskirja, et Davosi ruumikontseptsioon hõlmab ehitatud pärandit ja kultuurmaastikku.</w:t>
            </w:r>
          </w:p>
        </w:tc>
        <w:tc>
          <w:tcPr>
            <w:tcW w:w="6938" w:type="dxa"/>
          </w:tcPr>
          <w:p w14:paraId="2B511B74" w14:textId="4AE85CF1" w:rsidR="006E1858" w:rsidRPr="00F80A36" w:rsidRDefault="00130DB6"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7A64D2AA" w14:textId="77777777" w:rsidR="004205E0" w:rsidRPr="00F80A36" w:rsidRDefault="004205E0" w:rsidP="00DE0C9B">
            <w:pPr>
              <w:jc w:val="both"/>
              <w:rPr>
                <w:rFonts w:ascii="Times New Roman" w:hAnsi="Times New Roman" w:cs="Times New Roman"/>
                <w:sz w:val="24"/>
                <w:szCs w:val="24"/>
              </w:rPr>
            </w:pPr>
          </w:p>
          <w:p w14:paraId="1A265B53" w14:textId="68033D60" w:rsidR="004205E0" w:rsidRPr="00F80A36" w:rsidRDefault="00E61DCB" w:rsidP="00DE0C9B">
            <w:pPr>
              <w:jc w:val="both"/>
              <w:rPr>
                <w:rFonts w:ascii="Times New Roman" w:hAnsi="Times New Roman" w:cs="Times New Roman"/>
                <w:sz w:val="24"/>
                <w:szCs w:val="24"/>
              </w:rPr>
            </w:pPr>
            <w:r w:rsidRPr="00F80A36">
              <w:rPr>
                <w:rFonts w:ascii="Times New Roman" w:hAnsi="Times New Roman" w:cs="Times New Roman"/>
                <w:sz w:val="24"/>
                <w:szCs w:val="24"/>
              </w:rPr>
              <w:t>Esialgne ettepanek on sisuliselt sobilik kuid v</w:t>
            </w:r>
            <w:r w:rsidR="00130DB6" w:rsidRPr="00F80A36">
              <w:rPr>
                <w:rFonts w:ascii="Times New Roman" w:hAnsi="Times New Roman" w:cs="Times New Roman"/>
                <w:sz w:val="24"/>
                <w:szCs w:val="24"/>
              </w:rPr>
              <w:t>iited Davosi ruumikontseptsioonile jäävad eelnõu</w:t>
            </w:r>
            <w:r w:rsidR="00892859" w:rsidRPr="00F80A36">
              <w:rPr>
                <w:rFonts w:ascii="Times New Roman" w:hAnsi="Times New Roman" w:cs="Times New Roman"/>
                <w:sz w:val="24"/>
                <w:szCs w:val="24"/>
              </w:rPr>
              <w:t xml:space="preserve"> seletuskirjast</w:t>
            </w:r>
            <w:r w:rsidR="00130DB6" w:rsidRPr="00F80A36">
              <w:rPr>
                <w:rFonts w:ascii="Times New Roman" w:hAnsi="Times New Roman" w:cs="Times New Roman"/>
                <w:sz w:val="24"/>
                <w:szCs w:val="24"/>
              </w:rPr>
              <w:t xml:space="preserve"> esialgsel kujul välja.</w:t>
            </w:r>
            <w:r w:rsidR="00892859" w:rsidRPr="00F80A36">
              <w:rPr>
                <w:rFonts w:ascii="Times New Roman" w:hAnsi="Times New Roman" w:cs="Times New Roman"/>
                <w:sz w:val="24"/>
                <w:szCs w:val="24"/>
              </w:rPr>
              <w:t xml:space="preserve"> Seetõttu ei ole võimalik ettepanekut arvestada.</w:t>
            </w:r>
          </w:p>
          <w:p w14:paraId="249AF410" w14:textId="08F2B07C" w:rsidR="004205E0" w:rsidRPr="00F80A36" w:rsidRDefault="004205E0" w:rsidP="00DE0C9B">
            <w:pPr>
              <w:jc w:val="both"/>
              <w:rPr>
                <w:rFonts w:ascii="Times New Roman" w:hAnsi="Times New Roman" w:cs="Times New Roman"/>
                <w:sz w:val="24"/>
                <w:szCs w:val="24"/>
              </w:rPr>
            </w:pPr>
          </w:p>
        </w:tc>
      </w:tr>
      <w:tr w:rsidR="007B674B" w:rsidRPr="003931E5" w14:paraId="4FC6231D" w14:textId="77777777" w:rsidTr="00D74681">
        <w:trPr>
          <w:trHeight w:val="300"/>
        </w:trPr>
        <w:tc>
          <w:tcPr>
            <w:tcW w:w="7056" w:type="dxa"/>
          </w:tcPr>
          <w:p w14:paraId="571AC41A" w14:textId="7AE25367" w:rsidR="006E1858" w:rsidRPr="00F80A36" w:rsidRDefault="002754FB" w:rsidP="002754FB">
            <w:pPr>
              <w:pStyle w:val="Loendilik"/>
              <w:numPr>
                <w:ilvl w:val="0"/>
                <w:numId w:val="7"/>
              </w:numPr>
              <w:tabs>
                <w:tab w:val="clear" w:pos="720"/>
              </w:tabs>
              <w:ind w:left="313"/>
              <w:jc w:val="both"/>
              <w:rPr>
                <w:rFonts w:ascii="Times New Roman" w:hAnsi="Times New Roman" w:cs="Times New Roman"/>
                <w:color w:val="4EA72E" w:themeColor="accent6"/>
                <w:sz w:val="24"/>
                <w:szCs w:val="24"/>
              </w:rPr>
            </w:pPr>
            <w:r w:rsidRPr="00506CC3">
              <w:rPr>
                <w:rFonts w:ascii="Times New Roman" w:hAnsi="Times New Roman" w:cs="Times New Roman"/>
                <w:sz w:val="24"/>
                <w:szCs w:val="24"/>
              </w:rPr>
              <w:t>§ 9 muudatuse seletuskirja lisada, et põhimõtet tuleb, lisaks keskkonnaõiguse normidele, rakendada koosmõjus kultuuripärandi säilitamise põhimõtetega ning sealjuures tuleb ka kultuuripärandit kasutada säästlikult.</w:t>
            </w:r>
          </w:p>
        </w:tc>
        <w:tc>
          <w:tcPr>
            <w:tcW w:w="6938" w:type="dxa"/>
          </w:tcPr>
          <w:p w14:paraId="008A3334" w14:textId="77777777" w:rsidR="006E1858" w:rsidRPr="00F80A36" w:rsidRDefault="00286B5C"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7F4CA317" w14:textId="77777777" w:rsidR="004205E0" w:rsidRPr="00F80A36" w:rsidRDefault="004205E0" w:rsidP="00DE0C9B">
            <w:pPr>
              <w:jc w:val="both"/>
              <w:rPr>
                <w:rFonts w:ascii="Times New Roman" w:hAnsi="Times New Roman" w:cs="Times New Roman"/>
                <w:sz w:val="24"/>
                <w:szCs w:val="24"/>
              </w:rPr>
            </w:pPr>
          </w:p>
          <w:p w14:paraId="38E1F6CF" w14:textId="4DD73B04" w:rsidR="004205E0" w:rsidRPr="00F80A36" w:rsidRDefault="004205E0" w:rsidP="00DE0C9B">
            <w:pPr>
              <w:jc w:val="both"/>
              <w:rPr>
                <w:rFonts w:ascii="Times New Roman" w:hAnsi="Times New Roman" w:cs="Times New Roman"/>
                <w:sz w:val="24"/>
                <w:szCs w:val="24"/>
              </w:rPr>
            </w:pPr>
            <w:r w:rsidRPr="00F80A36">
              <w:rPr>
                <w:rFonts w:ascii="Times New Roman" w:hAnsi="Times New Roman" w:cs="Times New Roman"/>
                <w:sz w:val="24"/>
                <w:szCs w:val="24"/>
              </w:rPr>
              <w:t>Seletuskirja täiendatud.</w:t>
            </w:r>
          </w:p>
        </w:tc>
      </w:tr>
      <w:tr w:rsidR="007B674B" w:rsidRPr="003931E5" w14:paraId="5CD07E54" w14:textId="77777777" w:rsidTr="00D74681">
        <w:trPr>
          <w:trHeight w:val="300"/>
        </w:trPr>
        <w:tc>
          <w:tcPr>
            <w:tcW w:w="7056" w:type="dxa"/>
          </w:tcPr>
          <w:p w14:paraId="44C4214E" w14:textId="77777777" w:rsidR="002754FB" w:rsidRPr="00AF768F" w:rsidRDefault="002754FB" w:rsidP="002754FB">
            <w:pPr>
              <w:pStyle w:val="Loendilik"/>
              <w:numPr>
                <w:ilvl w:val="0"/>
                <w:numId w:val="7"/>
              </w:numPr>
              <w:tabs>
                <w:tab w:val="clear" w:pos="720"/>
              </w:tabs>
              <w:ind w:left="313"/>
              <w:jc w:val="both"/>
              <w:rPr>
                <w:rFonts w:ascii="Times New Roman" w:hAnsi="Times New Roman" w:cs="Times New Roman"/>
                <w:sz w:val="24"/>
                <w:szCs w:val="24"/>
              </w:rPr>
            </w:pPr>
            <w:r w:rsidRPr="00AF768F">
              <w:rPr>
                <w:rFonts w:ascii="Times New Roman" w:hAnsi="Times New Roman" w:cs="Times New Roman"/>
                <w:sz w:val="24"/>
                <w:szCs w:val="24"/>
              </w:rPr>
              <w:t>§ 9</w:t>
            </w:r>
            <w:r w:rsidRPr="00AF768F">
              <w:rPr>
                <w:rFonts w:ascii="Times New Roman" w:hAnsi="Times New Roman" w:cs="Times New Roman"/>
                <w:sz w:val="24"/>
                <w:szCs w:val="24"/>
                <w:vertAlign w:val="superscript"/>
              </w:rPr>
              <w:t>1</w:t>
            </w:r>
            <w:r w:rsidRPr="00AF768F">
              <w:rPr>
                <w:rFonts w:ascii="Times New Roman" w:hAnsi="Times New Roman" w:cs="Times New Roman"/>
                <w:sz w:val="24"/>
                <w:szCs w:val="24"/>
              </w:rPr>
              <w:t xml:space="preserve"> seletuskirja juures: </w:t>
            </w:r>
          </w:p>
          <w:p w14:paraId="71EA4E20" w14:textId="7F6DC269" w:rsidR="002754FB" w:rsidRPr="00F80A36" w:rsidRDefault="002754FB" w:rsidP="0096224D">
            <w:pPr>
              <w:pStyle w:val="Loendilik"/>
              <w:ind w:left="313"/>
              <w:jc w:val="both"/>
              <w:rPr>
                <w:rFonts w:ascii="Times New Roman" w:hAnsi="Times New Roman" w:cs="Times New Roman"/>
                <w:color w:val="4EA72E" w:themeColor="accent6"/>
                <w:sz w:val="24"/>
                <w:szCs w:val="24"/>
              </w:rPr>
            </w:pPr>
            <w:r w:rsidRPr="00AF768F">
              <w:rPr>
                <w:rFonts w:ascii="Times New Roman" w:hAnsi="Times New Roman" w:cs="Times New Roman"/>
                <w:sz w:val="24"/>
                <w:szCs w:val="24"/>
              </w:rPr>
              <w:t xml:space="preserve">i)täiendada, et Davosi viies kriteerium, mitmekesisus, hõlmab ka ajalist mõõdet. Muuhulgas seda, et ehitatud keskkond koosneks erineval ajal rajatud hoonetest, mis aitavad tunnetada asula kujunemist pika aja vältel ning kajastavad erinevaid arhitektuuriperioode. Arhitektuurselt mitmekesine asularuum loob tugeva paigaidentiteedi (paigaidentiteet on Davosi kriteerium nr 7), toetades nii kodukohatunnet kui ka atraktiivsust külastajate jaoks. Ehitusseadustiku kontekstis saab arvesse võtta olemasolevate hoonete rekonstrueerimise eelistamist uute hoonete ehitamisele, nende kohandamist uutele funktsioonidele ning hoonete lammutamise otsusele alternatiivide analüüsi </w:t>
            </w:r>
            <w:proofErr w:type="spellStart"/>
            <w:r w:rsidRPr="00AF768F">
              <w:rPr>
                <w:rFonts w:ascii="Times New Roman" w:hAnsi="Times New Roman" w:cs="Times New Roman"/>
                <w:sz w:val="24"/>
                <w:szCs w:val="24"/>
              </w:rPr>
              <w:t>koostamist;eii</w:t>
            </w:r>
            <w:proofErr w:type="spellEnd"/>
            <w:r w:rsidRPr="00AF768F">
              <w:rPr>
                <w:rFonts w:ascii="Times New Roman" w:hAnsi="Times New Roman" w:cs="Times New Roman"/>
                <w:sz w:val="24"/>
                <w:szCs w:val="24"/>
              </w:rPr>
              <w:t>) täiendada, et Davosi kuues ja seitsmes kriteerium, kontekst ja kohatunnetus, on otseselt seotud kultuuripärandi ja ajalooliste keskkondade säilitamisega;</w:t>
            </w:r>
          </w:p>
        </w:tc>
        <w:tc>
          <w:tcPr>
            <w:tcW w:w="6938" w:type="dxa"/>
          </w:tcPr>
          <w:p w14:paraId="6D0FD8CC" w14:textId="166239A5" w:rsidR="006E1858" w:rsidRPr="00F80A36" w:rsidRDefault="0098495C"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68E12617" w14:textId="77777777" w:rsidR="004205E0" w:rsidRPr="00F80A36" w:rsidRDefault="004205E0" w:rsidP="00DE0C9B">
            <w:pPr>
              <w:jc w:val="both"/>
              <w:rPr>
                <w:rFonts w:ascii="Times New Roman" w:hAnsi="Times New Roman" w:cs="Times New Roman"/>
                <w:sz w:val="24"/>
                <w:szCs w:val="24"/>
              </w:rPr>
            </w:pPr>
          </w:p>
          <w:p w14:paraId="6F630916" w14:textId="77777777" w:rsidR="00892859" w:rsidRPr="00F80A36" w:rsidRDefault="00892859" w:rsidP="00892859">
            <w:pPr>
              <w:jc w:val="both"/>
              <w:rPr>
                <w:rFonts w:ascii="Times New Roman" w:hAnsi="Times New Roman" w:cs="Times New Roman"/>
                <w:sz w:val="24"/>
                <w:szCs w:val="24"/>
              </w:rPr>
            </w:pPr>
            <w:r w:rsidRPr="00F80A36">
              <w:rPr>
                <w:rFonts w:ascii="Times New Roman" w:hAnsi="Times New Roman" w:cs="Times New Roman"/>
                <w:sz w:val="24"/>
                <w:szCs w:val="24"/>
              </w:rPr>
              <w:t>Esialgne ettepanek on sisuliselt sobilik kuid viited</w:t>
            </w:r>
            <w:r w:rsidR="0098495C" w:rsidRPr="00F80A36">
              <w:rPr>
                <w:rFonts w:ascii="Times New Roman" w:hAnsi="Times New Roman" w:cs="Times New Roman"/>
                <w:sz w:val="24"/>
                <w:szCs w:val="24"/>
              </w:rPr>
              <w:t xml:space="preserve"> Davosi ruumikontseptsioonile jäävad </w:t>
            </w:r>
            <w:r w:rsidRPr="00F80A36">
              <w:rPr>
                <w:rFonts w:ascii="Times New Roman" w:hAnsi="Times New Roman" w:cs="Times New Roman"/>
                <w:sz w:val="24"/>
                <w:szCs w:val="24"/>
              </w:rPr>
              <w:t>eelnõu seletuskirjast</w:t>
            </w:r>
            <w:r w:rsidR="0098495C" w:rsidRPr="00F80A36">
              <w:rPr>
                <w:rFonts w:ascii="Times New Roman" w:hAnsi="Times New Roman" w:cs="Times New Roman"/>
                <w:sz w:val="24"/>
                <w:szCs w:val="24"/>
              </w:rPr>
              <w:t xml:space="preserve"> esialgsel kujul välja.</w:t>
            </w:r>
            <w:r w:rsidRPr="00F80A36">
              <w:rPr>
                <w:rFonts w:ascii="Times New Roman" w:hAnsi="Times New Roman" w:cs="Times New Roman"/>
                <w:sz w:val="24"/>
                <w:szCs w:val="24"/>
              </w:rPr>
              <w:t xml:space="preserve"> Seetõttu ei ole võimalik ettepanekut arvestada.</w:t>
            </w:r>
          </w:p>
          <w:p w14:paraId="62CC9081" w14:textId="4803350A" w:rsidR="004205E0" w:rsidRPr="00F80A36" w:rsidRDefault="004205E0" w:rsidP="00DE0C9B">
            <w:pPr>
              <w:jc w:val="both"/>
              <w:rPr>
                <w:rFonts w:ascii="Times New Roman" w:hAnsi="Times New Roman" w:cs="Times New Roman"/>
                <w:sz w:val="24"/>
                <w:szCs w:val="24"/>
              </w:rPr>
            </w:pPr>
          </w:p>
        </w:tc>
      </w:tr>
      <w:tr w:rsidR="007B674B" w:rsidRPr="003931E5" w14:paraId="0D4A42A1" w14:textId="77777777" w:rsidTr="00D74681">
        <w:trPr>
          <w:trHeight w:val="300"/>
        </w:trPr>
        <w:tc>
          <w:tcPr>
            <w:tcW w:w="7056" w:type="dxa"/>
          </w:tcPr>
          <w:p w14:paraId="73DA438A" w14:textId="0AF3FE52" w:rsidR="006E1858" w:rsidRPr="00F80A36" w:rsidRDefault="002754FB" w:rsidP="002754FB">
            <w:pPr>
              <w:pStyle w:val="Loendilik"/>
              <w:numPr>
                <w:ilvl w:val="0"/>
                <w:numId w:val="7"/>
              </w:numPr>
              <w:tabs>
                <w:tab w:val="clear" w:pos="720"/>
              </w:tabs>
              <w:ind w:left="313"/>
              <w:jc w:val="both"/>
              <w:rPr>
                <w:rFonts w:ascii="Times New Roman" w:hAnsi="Times New Roman" w:cs="Times New Roman"/>
                <w:color w:val="4EA72E" w:themeColor="accent6"/>
                <w:sz w:val="24"/>
                <w:szCs w:val="24"/>
              </w:rPr>
            </w:pPr>
            <w:r w:rsidRPr="00C568D7">
              <w:rPr>
                <w:rFonts w:ascii="Times New Roman" w:hAnsi="Times New Roman" w:cs="Times New Roman"/>
                <w:sz w:val="24"/>
                <w:szCs w:val="24"/>
              </w:rPr>
              <w:t xml:space="preserve">§ 11 punktide 1-7 seletuskirja lk 11 lauset „Ehitised ja kõik nende osad projekteeritakse, konstrueeritakse ja demonteeritakse või lammutatakse ning neid kasutatakse ja hooldatakse nii, et nende </w:t>
            </w:r>
            <w:r w:rsidRPr="00C568D7">
              <w:rPr>
                <w:rFonts w:ascii="Times New Roman" w:hAnsi="Times New Roman" w:cs="Times New Roman"/>
                <w:sz w:val="24"/>
                <w:szCs w:val="24"/>
              </w:rPr>
              <w:lastRenderedPageBreak/>
              <w:t>olelusringi jooksul kasutatakse loodusvarasid säästvalt.“ täiendada pärast sõna „loodusvarasid“ sõnadega „ja kultuuripärandit“;</w:t>
            </w:r>
          </w:p>
        </w:tc>
        <w:tc>
          <w:tcPr>
            <w:tcW w:w="6938" w:type="dxa"/>
          </w:tcPr>
          <w:p w14:paraId="3150A27B" w14:textId="77777777" w:rsidR="006E1858" w:rsidRPr="00F80A36" w:rsidRDefault="009E067B"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Selgitame</w:t>
            </w:r>
          </w:p>
          <w:p w14:paraId="354B808E" w14:textId="77777777" w:rsidR="009E067B" w:rsidRPr="00F80A36" w:rsidRDefault="009E067B" w:rsidP="00DE0C9B">
            <w:pPr>
              <w:jc w:val="both"/>
              <w:rPr>
                <w:rFonts w:ascii="Times New Roman" w:hAnsi="Times New Roman" w:cs="Times New Roman"/>
                <w:sz w:val="24"/>
                <w:szCs w:val="24"/>
              </w:rPr>
            </w:pPr>
          </w:p>
          <w:p w14:paraId="11441107" w14:textId="60FDF22B" w:rsidR="00E719D7" w:rsidRPr="00F80A36" w:rsidRDefault="00E719D7"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Paragrahvi 11 lõike 2 sõnastus vastab ehitustoodete määruse lisale 1, kus on sätestatud nõuded ehitisele. Sisu poolest on tegemist näitliku </w:t>
            </w:r>
            <w:r w:rsidRPr="00F80A36">
              <w:rPr>
                <w:rFonts w:ascii="Times New Roman" w:hAnsi="Times New Roman" w:cs="Times New Roman"/>
                <w:sz w:val="24"/>
                <w:szCs w:val="24"/>
              </w:rPr>
              <w:lastRenderedPageBreak/>
              <w:t>nõuete kataloogiga.</w:t>
            </w:r>
            <w:r w:rsidR="00DC692B" w:rsidRPr="00F80A36">
              <w:rPr>
                <w:rFonts w:ascii="Times New Roman" w:hAnsi="Times New Roman" w:cs="Times New Roman"/>
                <w:sz w:val="24"/>
                <w:szCs w:val="24"/>
              </w:rPr>
              <w:t xml:space="preserve"> Kuivõrd ehitust</w:t>
            </w:r>
            <w:r w:rsidR="006F572C" w:rsidRPr="00F80A36">
              <w:rPr>
                <w:rFonts w:ascii="Times New Roman" w:hAnsi="Times New Roman" w:cs="Times New Roman"/>
                <w:sz w:val="24"/>
                <w:szCs w:val="24"/>
              </w:rPr>
              <w:t>oodete määrus sätestab nõuded uutele ehitustoodetele</w:t>
            </w:r>
            <w:r w:rsidR="00324435" w:rsidRPr="00F80A36">
              <w:rPr>
                <w:rFonts w:ascii="Times New Roman" w:hAnsi="Times New Roman" w:cs="Times New Roman"/>
                <w:sz w:val="24"/>
                <w:szCs w:val="24"/>
              </w:rPr>
              <w:t>, ei ole kultuuripärandi eraldi nimetamine käesolevas sättes asjakohane.</w:t>
            </w:r>
          </w:p>
          <w:p w14:paraId="047FC5CB" w14:textId="77777777" w:rsidR="00324435" w:rsidRPr="00F80A36" w:rsidRDefault="00324435" w:rsidP="00DE0C9B">
            <w:pPr>
              <w:jc w:val="both"/>
              <w:rPr>
                <w:rFonts w:ascii="Times New Roman" w:hAnsi="Times New Roman" w:cs="Times New Roman"/>
                <w:sz w:val="24"/>
                <w:szCs w:val="24"/>
              </w:rPr>
            </w:pPr>
          </w:p>
          <w:p w14:paraId="175E0749" w14:textId="20B14DE4" w:rsidR="009E067B" w:rsidRPr="00F80A36" w:rsidRDefault="008F21D4" w:rsidP="00DE0C9B">
            <w:pPr>
              <w:jc w:val="both"/>
              <w:rPr>
                <w:rFonts w:ascii="Times New Roman" w:hAnsi="Times New Roman" w:cs="Times New Roman"/>
                <w:sz w:val="24"/>
                <w:szCs w:val="24"/>
              </w:rPr>
            </w:pPr>
            <w:r w:rsidRPr="00F80A36">
              <w:rPr>
                <w:rFonts w:ascii="Times New Roman" w:hAnsi="Times New Roman" w:cs="Times New Roman"/>
                <w:sz w:val="24"/>
                <w:szCs w:val="24"/>
              </w:rPr>
              <w:t>Kultuuriväärtus</w:t>
            </w:r>
            <w:r w:rsidR="00EE746E" w:rsidRPr="00F80A36">
              <w:rPr>
                <w:rFonts w:ascii="Times New Roman" w:hAnsi="Times New Roman" w:cs="Times New Roman"/>
                <w:sz w:val="24"/>
                <w:szCs w:val="24"/>
              </w:rPr>
              <w:t xml:space="preserve">te kaitse ehitusseadustikust tuleneb §-st 8, mille kohaselt hõlmab </w:t>
            </w:r>
            <w:r w:rsidR="00923F69" w:rsidRPr="00F80A36">
              <w:rPr>
                <w:rFonts w:ascii="Times New Roman" w:hAnsi="Times New Roman" w:cs="Times New Roman"/>
                <w:sz w:val="24"/>
                <w:szCs w:val="24"/>
              </w:rPr>
              <w:t xml:space="preserve">ehitamise ohutus ka kultuuriväärtuste kaitset. Täiendavalt täidab seda eesmärki ka eelnõuga ajakohastatav § 9, mille kohaselt tuleb uute ehitiste ehitamisele eelistada olemasolevate ehitiste ajakohastamist. Spetsiifilised </w:t>
            </w:r>
            <w:r w:rsidR="00B63D0C" w:rsidRPr="00F80A36">
              <w:rPr>
                <w:rFonts w:ascii="Times New Roman" w:hAnsi="Times New Roman" w:cs="Times New Roman"/>
                <w:sz w:val="24"/>
                <w:szCs w:val="24"/>
              </w:rPr>
              <w:t>nõuded muinsuskaitsele tulenevad teistest eriseadustest.</w:t>
            </w:r>
          </w:p>
        </w:tc>
      </w:tr>
      <w:tr w:rsidR="007B674B" w:rsidRPr="003931E5" w14:paraId="24F63C5D" w14:textId="77777777" w:rsidTr="00D74681">
        <w:trPr>
          <w:trHeight w:val="300"/>
        </w:trPr>
        <w:tc>
          <w:tcPr>
            <w:tcW w:w="7056" w:type="dxa"/>
          </w:tcPr>
          <w:p w14:paraId="452D3F5D" w14:textId="5F55EA9B" w:rsidR="006E1858" w:rsidRPr="00F80A36" w:rsidRDefault="002754FB" w:rsidP="002754FB">
            <w:pPr>
              <w:pStyle w:val="Loendilik"/>
              <w:numPr>
                <w:ilvl w:val="0"/>
                <w:numId w:val="7"/>
              </w:numPr>
              <w:tabs>
                <w:tab w:val="clear" w:pos="720"/>
              </w:tabs>
              <w:ind w:left="313"/>
              <w:jc w:val="both"/>
              <w:rPr>
                <w:rFonts w:ascii="Times New Roman" w:hAnsi="Times New Roman" w:cs="Times New Roman"/>
                <w:color w:val="4EA72E" w:themeColor="accent6"/>
                <w:sz w:val="24"/>
                <w:szCs w:val="24"/>
              </w:rPr>
            </w:pPr>
            <w:r w:rsidRPr="0044009D">
              <w:rPr>
                <w:rFonts w:ascii="Times New Roman" w:hAnsi="Times New Roman" w:cs="Times New Roman"/>
                <w:sz w:val="24"/>
                <w:szCs w:val="24"/>
              </w:rPr>
              <w:lastRenderedPageBreak/>
              <w:t>§ 14 lg 1 p 2 selgituses lk 15 täiendada, et erinevad uuringud või riskianalüüs võib tähendada ka kultuuripärandile spetsiifilisi uuringuid (vt ka kultuuriministri 15.05.2019 määrus nr 15 „Uuringu liigid, uuringu tegemise ja sellega seotud kulu hüvitamise kord ning uuringuteatise vorminõuded ja teatise esitamise kord“ https://www.riigiteataja.ee/akt/116052019003) või kultuuripärandit säästvate lahenduste analüüsi.</w:t>
            </w:r>
          </w:p>
        </w:tc>
        <w:tc>
          <w:tcPr>
            <w:tcW w:w="6938" w:type="dxa"/>
          </w:tcPr>
          <w:p w14:paraId="09BE65B9" w14:textId="77777777" w:rsidR="006E1858" w:rsidRPr="00F80A36" w:rsidRDefault="009E067B"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0D6217ED" w14:textId="77777777" w:rsidR="009E067B" w:rsidRPr="00F80A36" w:rsidRDefault="009E067B" w:rsidP="00DE0C9B">
            <w:pPr>
              <w:jc w:val="both"/>
              <w:rPr>
                <w:rFonts w:ascii="Times New Roman" w:hAnsi="Times New Roman" w:cs="Times New Roman"/>
                <w:sz w:val="24"/>
                <w:szCs w:val="24"/>
              </w:rPr>
            </w:pPr>
          </w:p>
          <w:p w14:paraId="73E4A0B5" w14:textId="4C059F19" w:rsidR="009E067B" w:rsidRPr="00F80A36" w:rsidRDefault="009E067B" w:rsidP="00DE0C9B">
            <w:pPr>
              <w:jc w:val="both"/>
              <w:rPr>
                <w:rFonts w:ascii="Times New Roman" w:hAnsi="Times New Roman" w:cs="Times New Roman"/>
                <w:b/>
                <w:sz w:val="24"/>
                <w:szCs w:val="24"/>
              </w:rPr>
            </w:pPr>
            <w:r w:rsidRPr="00F80A36">
              <w:rPr>
                <w:rFonts w:ascii="Times New Roman" w:hAnsi="Times New Roman" w:cs="Times New Roman"/>
                <w:sz w:val="24"/>
                <w:szCs w:val="24"/>
              </w:rPr>
              <w:t>Seletuskirja täiendatud.</w:t>
            </w:r>
          </w:p>
        </w:tc>
      </w:tr>
      <w:tr w:rsidR="004565D4" w:rsidRPr="003931E5" w14:paraId="573CF62F" w14:textId="77777777" w:rsidTr="00D74681">
        <w:trPr>
          <w:trHeight w:val="300"/>
        </w:trPr>
        <w:tc>
          <w:tcPr>
            <w:tcW w:w="7056" w:type="dxa"/>
            <w:shd w:val="clear" w:color="auto" w:fill="E8E8E8" w:themeFill="background2"/>
          </w:tcPr>
          <w:p w14:paraId="0EACB21F" w14:textId="588132BB" w:rsidR="004565D4" w:rsidRPr="00F80A36" w:rsidRDefault="004565D4" w:rsidP="004565D4">
            <w:pPr>
              <w:jc w:val="both"/>
              <w:rPr>
                <w:rFonts w:ascii="Times New Roman" w:hAnsi="Times New Roman" w:cs="Times New Roman"/>
                <w:b/>
                <w:sz w:val="24"/>
                <w:szCs w:val="24"/>
              </w:rPr>
            </w:pPr>
            <w:r w:rsidRPr="00F80A36">
              <w:rPr>
                <w:rFonts w:ascii="Times New Roman" w:hAnsi="Times New Roman" w:cs="Times New Roman"/>
                <w:b/>
                <w:sz w:val="24"/>
                <w:szCs w:val="24"/>
              </w:rPr>
              <w:t>Eesti Linnade ja Valdade Liit</w:t>
            </w:r>
          </w:p>
        </w:tc>
        <w:tc>
          <w:tcPr>
            <w:tcW w:w="6938" w:type="dxa"/>
            <w:shd w:val="clear" w:color="auto" w:fill="E8E8E8" w:themeFill="background2"/>
          </w:tcPr>
          <w:p w14:paraId="123A0776" w14:textId="77777777" w:rsidR="004565D4" w:rsidRPr="00F80A36" w:rsidRDefault="004565D4" w:rsidP="00DE0C9B">
            <w:pPr>
              <w:jc w:val="both"/>
              <w:rPr>
                <w:rFonts w:ascii="Times New Roman" w:hAnsi="Times New Roman" w:cs="Times New Roman"/>
                <w:b/>
                <w:sz w:val="24"/>
                <w:szCs w:val="24"/>
              </w:rPr>
            </w:pPr>
          </w:p>
        </w:tc>
      </w:tr>
      <w:tr w:rsidR="004565D4" w:rsidRPr="003931E5" w14:paraId="6808E62C" w14:textId="77777777" w:rsidTr="00D74681">
        <w:trPr>
          <w:trHeight w:val="300"/>
        </w:trPr>
        <w:tc>
          <w:tcPr>
            <w:tcW w:w="7056" w:type="dxa"/>
          </w:tcPr>
          <w:p w14:paraId="687F963E" w14:textId="4DE41E69" w:rsidR="004565D4" w:rsidRPr="00F80A36" w:rsidRDefault="00C76C3C" w:rsidP="00500FBC">
            <w:pPr>
              <w:pStyle w:val="Loendilik"/>
              <w:numPr>
                <w:ilvl w:val="0"/>
                <w:numId w:val="25"/>
              </w:numPr>
              <w:ind w:left="316"/>
              <w:jc w:val="both"/>
              <w:rPr>
                <w:rFonts w:ascii="Times New Roman" w:hAnsi="Times New Roman" w:cs="Times New Roman"/>
                <w:color w:val="4EA72E" w:themeColor="accent6"/>
                <w:sz w:val="24"/>
                <w:szCs w:val="24"/>
              </w:rPr>
            </w:pPr>
            <w:r w:rsidRPr="005850CA">
              <w:rPr>
                <w:rFonts w:ascii="Times New Roman" w:hAnsi="Times New Roman" w:cs="Times New Roman"/>
                <w:sz w:val="24"/>
                <w:szCs w:val="24"/>
              </w:rPr>
              <w:t>Eelnõu §-ga 1 tehakse ehitusseadustikus järgmised muudatused: 1. 3) paragrahvi 4 lõike 3 punkti 3 muudetakse ja sõnastatakse järgmiselt: „3) paigaldatakse, muudetakse või lammutatakse tehnosüsteemi, mis muudab ehitise välisilmet või muid omadusi;“. Seletuskirjas on toodud, et „/…/ Seega võib ehitise oluliste omaduste muutus aset leida ka ilma välisilme muutuseta, näiteks ühe kütteliigi asendamisel teisega (nt ahjukütte asendamisel maaküttega). Ehitise omaduste oluline muutus ongi ehitise ümberehitamise tunnus.“. Ettepanek: Palume, et seletuskirja täiendatakse erinevate näidetega, et oleksid konkreetsemad suunised mida seadusandja on silmas pidanud. Eelkõige tekitab segadust seletuskirjas toodud ebamäärane mõiste „oluline“</w:t>
            </w:r>
            <w:r w:rsidR="00521888" w:rsidRPr="005850CA">
              <w:rPr>
                <w:rFonts w:ascii="Times New Roman" w:hAnsi="Times New Roman" w:cs="Times New Roman"/>
                <w:sz w:val="24"/>
                <w:szCs w:val="24"/>
              </w:rPr>
              <w:t>.</w:t>
            </w:r>
          </w:p>
        </w:tc>
        <w:tc>
          <w:tcPr>
            <w:tcW w:w="6938" w:type="dxa"/>
          </w:tcPr>
          <w:p w14:paraId="1FECD331" w14:textId="3BAAD488" w:rsidR="004565D4" w:rsidRPr="00F80A36" w:rsidRDefault="00521888"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44D91001" w14:textId="77777777" w:rsidR="00521888" w:rsidRPr="00F80A36" w:rsidRDefault="00521888" w:rsidP="00DE0C9B">
            <w:pPr>
              <w:jc w:val="both"/>
              <w:rPr>
                <w:rFonts w:ascii="Times New Roman" w:hAnsi="Times New Roman" w:cs="Times New Roman"/>
                <w:sz w:val="24"/>
                <w:szCs w:val="24"/>
              </w:rPr>
            </w:pPr>
          </w:p>
          <w:p w14:paraId="01B3C13D" w14:textId="3E10C7E1" w:rsidR="00521888" w:rsidRPr="00F80A36" w:rsidRDefault="00521888" w:rsidP="00DE0C9B">
            <w:pPr>
              <w:jc w:val="both"/>
              <w:rPr>
                <w:rFonts w:ascii="Times New Roman" w:hAnsi="Times New Roman" w:cs="Times New Roman"/>
                <w:sz w:val="24"/>
                <w:szCs w:val="24"/>
              </w:rPr>
            </w:pPr>
            <w:r w:rsidRPr="00F80A36">
              <w:rPr>
                <w:rFonts w:ascii="Times New Roman" w:hAnsi="Times New Roman" w:cs="Times New Roman"/>
                <w:sz w:val="24"/>
                <w:szCs w:val="24"/>
              </w:rPr>
              <w:t>S</w:t>
            </w:r>
            <w:r w:rsidR="00092A54" w:rsidRPr="00F80A36">
              <w:rPr>
                <w:rFonts w:ascii="Times New Roman" w:hAnsi="Times New Roman" w:cs="Times New Roman"/>
                <w:sz w:val="24"/>
                <w:szCs w:val="24"/>
              </w:rPr>
              <w:t>eletuskirja täiendatud</w:t>
            </w:r>
            <w:r w:rsidR="00211E4E" w:rsidRPr="00F80A36">
              <w:rPr>
                <w:rFonts w:ascii="Times New Roman" w:hAnsi="Times New Roman" w:cs="Times New Roman"/>
                <w:sz w:val="24"/>
                <w:szCs w:val="24"/>
              </w:rPr>
              <w:t>.</w:t>
            </w:r>
          </w:p>
        </w:tc>
      </w:tr>
      <w:tr w:rsidR="0084692F" w:rsidRPr="003931E5" w14:paraId="010F1A0A" w14:textId="77777777" w:rsidTr="00D74681">
        <w:trPr>
          <w:trHeight w:val="300"/>
        </w:trPr>
        <w:tc>
          <w:tcPr>
            <w:tcW w:w="7056" w:type="dxa"/>
          </w:tcPr>
          <w:p w14:paraId="09452138" w14:textId="1A26A8D8" w:rsidR="0084692F" w:rsidRPr="00F80A36" w:rsidRDefault="0097299E" w:rsidP="00500FBC">
            <w:pPr>
              <w:pStyle w:val="Loendilik"/>
              <w:numPr>
                <w:ilvl w:val="0"/>
                <w:numId w:val="25"/>
              </w:numPr>
              <w:ind w:left="313"/>
              <w:jc w:val="both"/>
              <w:rPr>
                <w:rFonts w:ascii="Times New Roman" w:hAnsi="Times New Roman" w:cs="Times New Roman"/>
                <w:color w:val="4EA72E" w:themeColor="accent6"/>
                <w:sz w:val="24"/>
                <w:szCs w:val="24"/>
              </w:rPr>
            </w:pPr>
            <w:r w:rsidRPr="00B14F48">
              <w:rPr>
                <w:rFonts w:ascii="Times New Roman" w:hAnsi="Times New Roman" w:cs="Times New Roman"/>
                <w:sz w:val="24"/>
                <w:szCs w:val="24"/>
              </w:rPr>
              <w:t xml:space="preserve">5) paragrahvi 4 lõike 4 neljandasse lausesse lisatav tekstiosa „või muutub väga vähesel määral“ Ettepanek: Leiame, et lisatud </w:t>
            </w:r>
            <w:r w:rsidRPr="00B14F48">
              <w:rPr>
                <w:rFonts w:ascii="Times New Roman" w:hAnsi="Times New Roman" w:cs="Times New Roman"/>
                <w:sz w:val="24"/>
                <w:szCs w:val="24"/>
              </w:rPr>
              <w:lastRenderedPageBreak/>
              <w:t>muudatus on liiga ebamäärane ja sõnastust tuleks täpsustada. Eelnõu seletuskirja kohaselt nähakse eelnõuga ette pädevatele asutustele väike kaalutlusruum olemuslikult sarnase ehitise mõiste sisustamisel.</w:t>
            </w:r>
          </w:p>
        </w:tc>
        <w:tc>
          <w:tcPr>
            <w:tcW w:w="6938" w:type="dxa"/>
          </w:tcPr>
          <w:p w14:paraId="7645066B" w14:textId="22A2F2F1" w:rsidR="0084692F" w:rsidRPr="00F80A36" w:rsidRDefault="00E212C4"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osaliselt</w:t>
            </w:r>
          </w:p>
          <w:p w14:paraId="0DE2790D" w14:textId="77777777" w:rsidR="0051091D" w:rsidRPr="00F80A36" w:rsidRDefault="0051091D" w:rsidP="00DE0C9B">
            <w:pPr>
              <w:jc w:val="both"/>
              <w:rPr>
                <w:rFonts w:ascii="Times New Roman" w:hAnsi="Times New Roman" w:cs="Times New Roman"/>
                <w:sz w:val="24"/>
                <w:szCs w:val="24"/>
              </w:rPr>
            </w:pPr>
          </w:p>
          <w:p w14:paraId="3C18089C" w14:textId="5AC57763" w:rsidR="0084692F" w:rsidRPr="00F80A36" w:rsidRDefault="00E212C4" w:rsidP="00DE0C9B">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Eelnõud ja seletuskirja on täiendatud selliselt, et </w:t>
            </w:r>
            <w:r w:rsidR="00494A22" w:rsidRPr="00F80A36">
              <w:rPr>
                <w:rFonts w:ascii="Times New Roman" w:hAnsi="Times New Roman" w:cs="Times New Roman"/>
                <w:sz w:val="24"/>
                <w:szCs w:val="24"/>
              </w:rPr>
              <w:t xml:space="preserve">ehitise </w:t>
            </w:r>
            <w:r w:rsidR="00985DA2" w:rsidRPr="00F80A36">
              <w:rPr>
                <w:rFonts w:ascii="Times New Roman" w:hAnsi="Times New Roman" w:cs="Times New Roman"/>
                <w:sz w:val="24"/>
                <w:szCs w:val="24"/>
              </w:rPr>
              <w:t>taastamisel olemuslikult sarnasena m</w:t>
            </w:r>
            <w:r w:rsidR="0051091D" w:rsidRPr="00F80A36">
              <w:rPr>
                <w:rFonts w:ascii="Times New Roman" w:hAnsi="Times New Roman" w:cs="Times New Roman"/>
                <w:sz w:val="24"/>
                <w:szCs w:val="24"/>
              </w:rPr>
              <w:t>aht ja kasutusotstarv</w:t>
            </w:r>
            <w:r w:rsidR="00985DA2" w:rsidRPr="00F80A36">
              <w:rPr>
                <w:rFonts w:ascii="Times New Roman" w:hAnsi="Times New Roman" w:cs="Times New Roman"/>
                <w:sz w:val="24"/>
                <w:szCs w:val="24"/>
              </w:rPr>
              <w:t>e muutuda ei tohi ning arhitektuursed tingimused ei muutu või</w:t>
            </w:r>
            <w:r w:rsidR="0051091D" w:rsidRPr="00F80A36">
              <w:rPr>
                <w:rFonts w:ascii="Times New Roman" w:hAnsi="Times New Roman" w:cs="Times New Roman"/>
                <w:sz w:val="24"/>
                <w:szCs w:val="24"/>
              </w:rPr>
              <w:t xml:space="preserve"> muutu</w:t>
            </w:r>
            <w:r w:rsidR="002A3823" w:rsidRPr="00F80A36">
              <w:rPr>
                <w:rFonts w:ascii="Times New Roman" w:hAnsi="Times New Roman" w:cs="Times New Roman"/>
                <w:sz w:val="24"/>
                <w:szCs w:val="24"/>
              </w:rPr>
              <w:t>vad</w:t>
            </w:r>
            <w:r w:rsidR="0051091D" w:rsidRPr="00F80A36">
              <w:rPr>
                <w:rFonts w:ascii="Times New Roman" w:hAnsi="Times New Roman" w:cs="Times New Roman"/>
                <w:sz w:val="24"/>
                <w:szCs w:val="24"/>
              </w:rPr>
              <w:t xml:space="preserve"> </w:t>
            </w:r>
            <w:r w:rsidR="00330945" w:rsidRPr="00F80A36">
              <w:rPr>
                <w:rFonts w:ascii="Times New Roman" w:hAnsi="Times New Roman" w:cs="Times New Roman"/>
                <w:sz w:val="24"/>
                <w:szCs w:val="24"/>
              </w:rPr>
              <w:t xml:space="preserve">väga </w:t>
            </w:r>
            <w:r w:rsidR="0051091D" w:rsidRPr="00F80A36">
              <w:rPr>
                <w:rFonts w:ascii="Times New Roman" w:hAnsi="Times New Roman" w:cs="Times New Roman"/>
                <w:sz w:val="24"/>
                <w:szCs w:val="24"/>
              </w:rPr>
              <w:t>vähesel määral.</w:t>
            </w:r>
          </w:p>
        </w:tc>
      </w:tr>
      <w:tr w:rsidR="0084692F" w:rsidRPr="003931E5" w14:paraId="5529C3FF" w14:textId="77777777" w:rsidTr="00D74681">
        <w:trPr>
          <w:trHeight w:val="300"/>
        </w:trPr>
        <w:tc>
          <w:tcPr>
            <w:tcW w:w="7056" w:type="dxa"/>
          </w:tcPr>
          <w:p w14:paraId="55F4F2FA" w14:textId="04ACB855" w:rsidR="0084692F" w:rsidRPr="00F80A36" w:rsidRDefault="006250C1" w:rsidP="00500FBC">
            <w:pPr>
              <w:pStyle w:val="Loendilik"/>
              <w:numPr>
                <w:ilvl w:val="0"/>
                <w:numId w:val="25"/>
              </w:numPr>
              <w:ind w:left="313"/>
              <w:jc w:val="both"/>
              <w:rPr>
                <w:rFonts w:ascii="Times New Roman" w:hAnsi="Times New Roman" w:cs="Times New Roman"/>
                <w:color w:val="4EA72E" w:themeColor="accent6"/>
                <w:sz w:val="24"/>
                <w:szCs w:val="24"/>
              </w:rPr>
            </w:pPr>
            <w:r w:rsidRPr="00B14F48">
              <w:rPr>
                <w:rFonts w:ascii="Times New Roman" w:hAnsi="Times New Roman" w:cs="Times New Roman"/>
                <w:sz w:val="24"/>
                <w:szCs w:val="24"/>
              </w:rPr>
              <w:lastRenderedPageBreak/>
              <w:t>11) paragrahvi 11 lõiget 2 täiendatakse punktiga 8</w:t>
            </w:r>
            <w:r w:rsidRPr="00B14F48">
              <w:rPr>
                <w:rFonts w:ascii="Times New Roman" w:hAnsi="Times New Roman" w:cs="Times New Roman"/>
                <w:sz w:val="24"/>
                <w:szCs w:val="24"/>
                <w:vertAlign w:val="superscript"/>
              </w:rPr>
              <w:t>1</w:t>
            </w:r>
            <w:r w:rsidRPr="00B14F48">
              <w:rPr>
                <w:rFonts w:ascii="Times New Roman" w:hAnsi="Times New Roman" w:cs="Times New Roman"/>
                <w:sz w:val="24"/>
                <w:szCs w:val="24"/>
              </w:rPr>
              <w:t xml:space="preserve"> järgmises sõnastuses: „8</w:t>
            </w:r>
            <w:r w:rsidRPr="00B14F48">
              <w:rPr>
                <w:rFonts w:ascii="Times New Roman" w:hAnsi="Times New Roman" w:cs="Times New Roman"/>
                <w:sz w:val="24"/>
                <w:szCs w:val="24"/>
                <w:vertAlign w:val="superscript"/>
              </w:rPr>
              <w:t>1</w:t>
            </w:r>
            <w:r w:rsidRPr="00B14F48">
              <w:rPr>
                <w:rFonts w:ascii="Times New Roman" w:hAnsi="Times New Roman" w:cs="Times New Roman"/>
                <w:sz w:val="24"/>
                <w:szCs w:val="24"/>
              </w:rPr>
              <w:t>) heitmete sattumist ehitisest väliskeskkonda;“; eelnõu seletuski jääb ebaselgeks. Nimelt võib seletuskirja lugedes aru saada, et tulevikus on hoonete kütmiseks välistatud kütuste põletamine sellisel moel, et suitsugaasid eralduvad hoonest väliskeskkonda. Eelnõu seletuskirjas on märgitud: „Ehitised ja kõik nende osad projekteeritakse, konstrueeritakse ning demonteeritakse või lammutatakse ning neid kasutatakse ja hooldatakse nii, et oma olelusringi jooksul ei tekita need riski väliskeskkonnale, sh […] suitsugaaside eraldumise […] tõttu väliskeskkonda […].“. Ettepanek: Teeme ettepaneku seletuskirja täpsustada.</w:t>
            </w:r>
          </w:p>
        </w:tc>
        <w:tc>
          <w:tcPr>
            <w:tcW w:w="6938" w:type="dxa"/>
          </w:tcPr>
          <w:p w14:paraId="75C79980" w14:textId="47622C3D" w:rsidR="0085326C" w:rsidRPr="00F80A36" w:rsidRDefault="0085326C"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10B33F26" w14:textId="77777777" w:rsidR="0085326C" w:rsidRPr="00F80A36" w:rsidRDefault="0085326C" w:rsidP="00DE0C9B">
            <w:pPr>
              <w:jc w:val="both"/>
              <w:rPr>
                <w:rFonts w:ascii="Times New Roman" w:hAnsi="Times New Roman" w:cs="Times New Roman"/>
                <w:sz w:val="24"/>
                <w:szCs w:val="24"/>
              </w:rPr>
            </w:pPr>
          </w:p>
          <w:p w14:paraId="6FBF59C1" w14:textId="3BB7503D" w:rsidR="00022F95" w:rsidRPr="00F80A36" w:rsidRDefault="0085326C" w:rsidP="00022F95">
            <w:pPr>
              <w:jc w:val="both"/>
              <w:rPr>
                <w:rFonts w:ascii="Times New Roman" w:hAnsi="Times New Roman" w:cs="Times New Roman"/>
                <w:sz w:val="24"/>
                <w:szCs w:val="24"/>
              </w:rPr>
            </w:pPr>
            <w:r w:rsidRPr="00F80A36">
              <w:rPr>
                <w:rFonts w:ascii="Times New Roman" w:hAnsi="Times New Roman" w:cs="Times New Roman"/>
                <w:sz w:val="24"/>
                <w:szCs w:val="24"/>
              </w:rPr>
              <w:t>Seletuskirja täiendatud</w:t>
            </w:r>
            <w:r w:rsidR="00140AFC" w:rsidRPr="00F80A36">
              <w:rPr>
                <w:rFonts w:ascii="Times New Roman" w:hAnsi="Times New Roman" w:cs="Times New Roman"/>
                <w:sz w:val="24"/>
                <w:szCs w:val="24"/>
              </w:rPr>
              <w:t>.</w:t>
            </w:r>
          </w:p>
          <w:p w14:paraId="311A332B" w14:textId="70B062C1" w:rsidR="00022F95" w:rsidRPr="00F80A36" w:rsidRDefault="00022F95" w:rsidP="00022F95">
            <w:pPr>
              <w:jc w:val="both"/>
              <w:rPr>
                <w:rFonts w:ascii="Times New Roman" w:hAnsi="Times New Roman" w:cs="Times New Roman"/>
                <w:sz w:val="24"/>
                <w:szCs w:val="24"/>
              </w:rPr>
            </w:pPr>
          </w:p>
        </w:tc>
      </w:tr>
      <w:tr w:rsidR="0084692F" w:rsidRPr="003931E5" w14:paraId="58BE034D" w14:textId="77777777" w:rsidTr="00D74681">
        <w:trPr>
          <w:trHeight w:val="300"/>
        </w:trPr>
        <w:tc>
          <w:tcPr>
            <w:tcW w:w="7056" w:type="dxa"/>
          </w:tcPr>
          <w:p w14:paraId="2F2410C6" w14:textId="4CF10C12" w:rsidR="0084692F" w:rsidRPr="00F80A36" w:rsidRDefault="007D2C02" w:rsidP="00500FBC">
            <w:pPr>
              <w:pStyle w:val="Loendilik"/>
              <w:numPr>
                <w:ilvl w:val="0"/>
                <w:numId w:val="25"/>
              </w:numPr>
              <w:ind w:left="313"/>
              <w:jc w:val="both"/>
              <w:rPr>
                <w:rFonts w:ascii="Times New Roman" w:hAnsi="Times New Roman" w:cs="Times New Roman"/>
                <w:color w:val="4EA72E" w:themeColor="accent6"/>
                <w:sz w:val="24"/>
                <w:szCs w:val="24"/>
              </w:rPr>
            </w:pPr>
            <w:r w:rsidRPr="00DE0B2E">
              <w:rPr>
                <w:rFonts w:ascii="Times New Roman" w:hAnsi="Times New Roman" w:cs="Times New Roman"/>
                <w:sz w:val="24"/>
                <w:szCs w:val="24"/>
              </w:rPr>
              <w:t xml:space="preserve">7) paragrahvi 9 tekst muudetakse ja sõnastatakse järgmiselt: „(1) Ehitis, ehitamine ja ehitise kasutamine peab olema võimalikult keskkonnasäästlik, seejuures tuleb eelistada ehitise ajakohastamist ning ehitamisel säästlikult kasutada loodusvarasid. Projekteerimisel tuleb arvestada kliimamuutuste mõjuga. Eelnõu seletuskirjas esitatakse "Ehituse pikk vaade 2035" visioonidokumendi peamisteks eesmärkideks bürokraatia ja halduskoormuse vähendamine ning planeerimisseaduse ja ehitusseadustiku uuendamine. Selleks on muudetud ehitusseadustiku paragrahve, lisatud kestliku ja kvaliteetse ehitatud keskkonna põhimõtteid ning arvestatud Davosi kaheksa kvaliteetse ruumi kriteeriumitega. Eelnõu seletuskirjas rõhutatakse, et subjektiivsete arvamuste ja hinnangute lisamine menetlusse võib tuua kaasa loomevaidlusi ja pikendada projektide läbivaatamise aega. Ka tõstatatakse küsimusi kohalike omavalitsuste ja projekteerijate kompetentside osas ning mainitakse, et sellised muudatused võivad viia erineva menetluspraktikani ja ebavõrdse kohtlemiseni. Riigikohus on toonud välja õigusselguse põhimõtte </w:t>
            </w:r>
            <w:r w:rsidRPr="00DE0B2E">
              <w:rPr>
                <w:rFonts w:ascii="Times New Roman" w:hAnsi="Times New Roman" w:cs="Times New Roman"/>
                <w:sz w:val="24"/>
                <w:szCs w:val="24"/>
              </w:rPr>
              <w:lastRenderedPageBreak/>
              <w:t>olulisuse, et isikul peab olema võimalik ette näha õiguslikke tagajärgi. Lõpuks rõhutatakse, et seaduseelnõus peavad õigussuhted olema selgelt ja üheselt mõistetavad ning vältima loosunglikkust, mida Davosi kvaliteetse ruumi kriteeriumide lisamine võib põhjustada. Haldusmenetlus peaks olema eesmärgipärane, efektiivne, lihtne ja kiire, vältides üleliigseid kulutusi ja ebameeldivusi isikutele. Ettepanek Täiendad eelnõud jättes eelnõust välja § 9</w:t>
            </w:r>
            <w:r w:rsidRPr="00DE0B2E">
              <w:rPr>
                <w:rFonts w:ascii="Times New Roman" w:hAnsi="Times New Roman" w:cs="Times New Roman"/>
                <w:sz w:val="24"/>
                <w:szCs w:val="24"/>
                <w:vertAlign w:val="superscript"/>
              </w:rPr>
              <w:t>1</w:t>
            </w:r>
            <w:r w:rsidRPr="00DE0B2E">
              <w:rPr>
                <w:rFonts w:ascii="Times New Roman" w:hAnsi="Times New Roman" w:cs="Times New Roman"/>
                <w:sz w:val="24"/>
                <w:szCs w:val="24"/>
              </w:rPr>
              <w:t>. Kestliku ja kvaliteetse ehitatud keskkonna põhimõte.</w:t>
            </w:r>
          </w:p>
        </w:tc>
        <w:tc>
          <w:tcPr>
            <w:tcW w:w="6938" w:type="dxa"/>
          </w:tcPr>
          <w:p w14:paraId="222EFCA9" w14:textId="7E66F241" w:rsidR="0084692F" w:rsidRPr="00F80A36" w:rsidRDefault="4D3F92E6" w:rsidP="610F7BA2">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w:t>
            </w:r>
            <w:r w:rsidR="4841B4EA" w:rsidRPr="00F80A36">
              <w:rPr>
                <w:rFonts w:ascii="Times New Roman" w:hAnsi="Times New Roman" w:cs="Times New Roman"/>
                <w:b/>
                <w:sz w:val="24"/>
                <w:szCs w:val="24"/>
              </w:rPr>
              <w:t>rvestatud</w:t>
            </w:r>
            <w:r w:rsidR="4C328D36" w:rsidRPr="00F80A36">
              <w:rPr>
                <w:rFonts w:ascii="Times New Roman" w:hAnsi="Times New Roman" w:cs="Times New Roman"/>
                <w:b/>
                <w:sz w:val="24"/>
                <w:szCs w:val="24"/>
              </w:rPr>
              <w:t xml:space="preserve"> </w:t>
            </w:r>
            <w:r w:rsidR="00AA4FA7" w:rsidRPr="00F80A36">
              <w:rPr>
                <w:rFonts w:ascii="Times New Roman" w:hAnsi="Times New Roman" w:cs="Times New Roman"/>
                <w:b/>
                <w:sz w:val="24"/>
                <w:szCs w:val="24"/>
              </w:rPr>
              <w:t>sisuliselt</w:t>
            </w:r>
          </w:p>
          <w:p w14:paraId="64631DC3" w14:textId="77777777" w:rsidR="00AA4FA7" w:rsidRPr="00F80A36" w:rsidRDefault="00AA4FA7" w:rsidP="610F7BA2">
            <w:pPr>
              <w:jc w:val="both"/>
              <w:rPr>
                <w:rFonts w:ascii="Times New Roman" w:hAnsi="Times New Roman" w:cs="Times New Roman"/>
                <w:b/>
                <w:sz w:val="24"/>
                <w:szCs w:val="24"/>
              </w:rPr>
            </w:pPr>
          </w:p>
          <w:p w14:paraId="1954E65F" w14:textId="0520BC3F" w:rsidR="00B56D4E" w:rsidRPr="00B56D4E" w:rsidRDefault="00F01ABA" w:rsidP="00B56D4E">
            <w:pPr>
              <w:jc w:val="both"/>
              <w:rPr>
                <w:rFonts w:ascii="Times New Roman" w:hAnsi="Times New Roman" w:cs="Times New Roman"/>
                <w:sz w:val="24"/>
                <w:szCs w:val="24"/>
              </w:rPr>
            </w:pPr>
            <w:r w:rsidRPr="00F80A36">
              <w:rPr>
                <w:rFonts w:ascii="Times New Roman" w:hAnsi="Times New Roman" w:cs="Times New Roman"/>
                <w:sz w:val="24"/>
                <w:szCs w:val="24"/>
              </w:rPr>
              <w:t xml:space="preserve">Uut põhimõtet esialgsel kujul seadustikku ei lisata. Avatakse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13 lg 1 sobivuse mõiste. </w:t>
            </w:r>
            <w:r w:rsidR="00AA4FA7" w:rsidRPr="00F80A36">
              <w:rPr>
                <w:rFonts w:ascii="Times New Roman" w:hAnsi="Times New Roman" w:cs="Times New Roman"/>
                <w:sz w:val="24"/>
                <w:szCs w:val="24"/>
              </w:rPr>
              <w:t>E</w:t>
            </w:r>
            <w:r w:rsidR="4841B4EA" w:rsidRPr="00F80A36">
              <w:rPr>
                <w:rFonts w:ascii="Times New Roman" w:hAnsi="Times New Roman" w:cs="Times New Roman"/>
                <w:sz w:val="24"/>
                <w:szCs w:val="24"/>
              </w:rPr>
              <w:t>hitusseadustik</w:t>
            </w:r>
            <w:r w:rsidR="0044337F" w:rsidRPr="00F80A36">
              <w:rPr>
                <w:rFonts w:ascii="Times New Roman" w:hAnsi="Times New Roman" w:cs="Times New Roman"/>
                <w:sz w:val="24"/>
                <w:szCs w:val="24"/>
              </w:rPr>
              <w:t>u</w:t>
            </w:r>
            <w:r w:rsidR="4841B4EA" w:rsidRPr="00F80A36">
              <w:rPr>
                <w:rFonts w:ascii="Times New Roman" w:hAnsi="Times New Roman" w:cs="Times New Roman"/>
                <w:sz w:val="24"/>
                <w:szCs w:val="24"/>
              </w:rPr>
              <w:t xml:space="preserve"> </w:t>
            </w:r>
            <w:r w:rsidR="1FF448DA" w:rsidRPr="00F80A36">
              <w:rPr>
                <w:rFonts w:ascii="Times New Roman" w:hAnsi="Times New Roman" w:cs="Times New Roman"/>
                <w:sz w:val="24"/>
                <w:szCs w:val="24"/>
              </w:rPr>
              <w:t>paragrahv 13 lõi</w:t>
            </w:r>
            <w:r w:rsidR="0044337F" w:rsidRPr="00F80A36">
              <w:rPr>
                <w:rFonts w:ascii="Times New Roman" w:hAnsi="Times New Roman" w:cs="Times New Roman"/>
                <w:sz w:val="24"/>
                <w:szCs w:val="24"/>
              </w:rPr>
              <w:t>ge</w:t>
            </w:r>
            <w:r w:rsidR="1FF448DA" w:rsidRPr="00F80A36">
              <w:rPr>
                <w:rFonts w:ascii="Times New Roman" w:hAnsi="Times New Roman" w:cs="Times New Roman"/>
                <w:sz w:val="24"/>
                <w:szCs w:val="24"/>
              </w:rPr>
              <w:t xml:space="preserve"> 1 </w:t>
            </w:r>
            <w:r w:rsidR="00700EA5" w:rsidRPr="00F80A36">
              <w:rPr>
                <w:rFonts w:ascii="Times New Roman" w:hAnsi="Times New Roman" w:cs="Times New Roman"/>
                <w:sz w:val="24"/>
                <w:szCs w:val="24"/>
              </w:rPr>
              <w:t xml:space="preserve">kohaselt peab ehitusprojekt arvestama </w:t>
            </w:r>
            <w:r w:rsidR="4841B4EA" w:rsidRPr="00F80A36">
              <w:rPr>
                <w:rFonts w:ascii="Times New Roman" w:hAnsi="Times New Roman" w:cs="Times New Roman"/>
                <w:sz w:val="24"/>
                <w:szCs w:val="24"/>
              </w:rPr>
              <w:t>ehitise sobivus</w:t>
            </w:r>
            <w:r w:rsidR="002B2A7B" w:rsidRPr="00F80A36">
              <w:rPr>
                <w:rFonts w:ascii="Times New Roman" w:hAnsi="Times New Roman" w:cs="Times New Roman"/>
                <w:sz w:val="24"/>
                <w:szCs w:val="24"/>
              </w:rPr>
              <w:t>t</w:t>
            </w:r>
            <w:r w:rsidR="4841B4EA" w:rsidRPr="00F80A36">
              <w:rPr>
                <w:rFonts w:ascii="Times New Roman" w:hAnsi="Times New Roman" w:cs="Times New Roman"/>
                <w:sz w:val="24"/>
                <w:szCs w:val="24"/>
              </w:rPr>
              <w:t>.</w:t>
            </w:r>
            <w:r w:rsidR="00264534" w:rsidRPr="00F80A36">
              <w:rPr>
                <w:rFonts w:ascii="Times New Roman" w:hAnsi="Times New Roman" w:cs="Times New Roman"/>
                <w:sz w:val="24"/>
                <w:szCs w:val="24"/>
              </w:rPr>
              <w:t xml:space="preserve"> </w:t>
            </w:r>
            <w:r w:rsidR="00E663D2" w:rsidRPr="00F80A36">
              <w:rPr>
                <w:rFonts w:ascii="Times New Roman" w:hAnsi="Times New Roman" w:cs="Times New Roman"/>
                <w:sz w:val="24"/>
                <w:szCs w:val="24"/>
              </w:rPr>
              <w:t xml:space="preserve">Tegu ei ole uue nõudega, vaid olemasoleva sättega, mida on praktikas ebapiisavalt sisustatud ja rakendatud. </w:t>
            </w:r>
            <w:r w:rsidR="00C432F2" w:rsidRPr="00F80A36">
              <w:rPr>
                <w:rFonts w:ascii="Times New Roman" w:hAnsi="Times New Roman" w:cs="Times New Roman"/>
                <w:sz w:val="24"/>
                <w:szCs w:val="24"/>
              </w:rPr>
              <w:t>Seega täiendatakse ehitusprojektile esitatavaid nõudeid selgitusega, mida tuleb kaaluda sobivuse kriteeriumi all ning</w:t>
            </w:r>
            <w:r w:rsidR="008E4A46" w:rsidRPr="00F80A36">
              <w:rPr>
                <w:rFonts w:ascii="Times New Roman" w:hAnsi="Times New Roman" w:cs="Times New Roman"/>
                <w:sz w:val="24"/>
                <w:szCs w:val="24"/>
              </w:rPr>
              <w:t xml:space="preserve"> </w:t>
            </w:r>
            <w:r w:rsidR="00CA2343" w:rsidRPr="00F80A36">
              <w:rPr>
                <w:rFonts w:ascii="Times New Roman" w:hAnsi="Times New Roman" w:cs="Times New Roman"/>
                <w:sz w:val="24"/>
                <w:szCs w:val="24"/>
              </w:rPr>
              <w:t>esialgsel kujul uusi põhinõudeid ei seata.</w:t>
            </w:r>
            <w:r w:rsidR="00D06A0F" w:rsidRPr="00F80A36">
              <w:rPr>
                <w:rFonts w:ascii="Times New Roman" w:hAnsi="Times New Roman" w:cs="Times New Roman"/>
                <w:sz w:val="24"/>
                <w:szCs w:val="24"/>
              </w:rPr>
              <w:t xml:space="preserve"> Sobivuse kriteeriumi </w:t>
            </w:r>
            <w:r w:rsidR="00E21B46" w:rsidRPr="00F80A36">
              <w:rPr>
                <w:rFonts w:ascii="Times New Roman" w:hAnsi="Times New Roman" w:cs="Times New Roman"/>
                <w:sz w:val="24"/>
                <w:szCs w:val="24"/>
              </w:rPr>
              <w:t xml:space="preserve">selgitamine muudab </w:t>
            </w:r>
            <w:r w:rsidR="00385E50" w:rsidRPr="00F80A36">
              <w:rPr>
                <w:rFonts w:ascii="Times New Roman" w:hAnsi="Times New Roman" w:cs="Times New Roman"/>
                <w:sz w:val="24"/>
                <w:szCs w:val="24"/>
              </w:rPr>
              <w:t>selle järgimise menetlustes eelduslikult lihtsamaks.</w:t>
            </w:r>
            <w:r w:rsidR="00B56D4E">
              <w:rPr>
                <w:rFonts w:ascii="Times New Roman" w:hAnsi="Times New Roman" w:cs="Times New Roman"/>
                <w:sz w:val="24"/>
                <w:szCs w:val="24"/>
              </w:rPr>
              <w:t xml:space="preserve"> </w:t>
            </w:r>
          </w:p>
          <w:p w14:paraId="1E95BC2D" w14:textId="69169404" w:rsidR="00E663D2" w:rsidRPr="00F80A36" w:rsidRDefault="00E663D2" w:rsidP="00E663D2">
            <w:pPr>
              <w:jc w:val="both"/>
              <w:rPr>
                <w:rFonts w:ascii="Times New Roman" w:hAnsi="Times New Roman" w:cs="Times New Roman"/>
                <w:sz w:val="24"/>
                <w:szCs w:val="24"/>
              </w:rPr>
            </w:pPr>
          </w:p>
          <w:p w14:paraId="15A43CD2" w14:textId="1890B2CE" w:rsidR="0084692F" w:rsidRPr="00F80A36" w:rsidRDefault="0084692F" w:rsidP="00D06A0F">
            <w:pPr>
              <w:jc w:val="both"/>
              <w:rPr>
                <w:rFonts w:ascii="Times New Roman" w:hAnsi="Times New Roman" w:cs="Times New Roman"/>
                <w:sz w:val="24"/>
                <w:szCs w:val="24"/>
              </w:rPr>
            </w:pPr>
          </w:p>
        </w:tc>
      </w:tr>
      <w:tr w:rsidR="0084692F" w:rsidRPr="003931E5" w14:paraId="3FEA850D" w14:textId="77777777" w:rsidTr="00D74681">
        <w:trPr>
          <w:trHeight w:val="300"/>
        </w:trPr>
        <w:tc>
          <w:tcPr>
            <w:tcW w:w="7056" w:type="dxa"/>
          </w:tcPr>
          <w:p w14:paraId="5DE871A7" w14:textId="402FDCC5" w:rsidR="0084692F" w:rsidRPr="00F80A36" w:rsidRDefault="005F0A60" w:rsidP="00500FBC">
            <w:pPr>
              <w:pStyle w:val="Loendilik"/>
              <w:numPr>
                <w:ilvl w:val="0"/>
                <w:numId w:val="25"/>
              </w:numPr>
              <w:ind w:left="313"/>
              <w:jc w:val="both"/>
              <w:rPr>
                <w:rFonts w:ascii="Times New Roman" w:hAnsi="Times New Roman" w:cs="Times New Roman"/>
                <w:color w:val="4EA72E" w:themeColor="accent6"/>
                <w:sz w:val="24"/>
                <w:szCs w:val="24"/>
              </w:rPr>
            </w:pPr>
            <w:r w:rsidRPr="005404EA">
              <w:rPr>
                <w:rFonts w:ascii="Times New Roman" w:hAnsi="Times New Roman" w:cs="Times New Roman"/>
                <w:sz w:val="24"/>
                <w:szCs w:val="24"/>
              </w:rPr>
              <w:t>13) paragrahvi 12 täiendatakse lõikega 2</w:t>
            </w:r>
            <w:r w:rsidRPr="005404EA">
              <w:rPr>
                <w:rFonts w:ascii="Times New Roman" w:hAnsi="Times New Roman" w:cs="Times New Roman"/>
                <w:sz w:val="24"/>
                <w:szCs w:val="24"/>
                <w:vertAlign w:val="superscript"/>
              </w:rPr>
              <w:t xml:space="preserve">1 </w:t>
            </w:r>
            <w:r w:rsidRPr="005404EA">
              <w:rPr>
                <w:rFonts w:ascii="Times New Roman" w:hAnsi="Times New Roman" w:cs="Times New Roman"/>
                <w:sz w:val="24"/>
                <w:szCs w:val="24"/>
              </w:rPr>
              <w:t>järgmises sõnastuses: „(2</w:t>
            </w:r>
            <w:r w:rsidRPr="005404EA">
              <w:rPr>
                <w:rFonts w:ascii="Times New Roman" w:hAnsi="Times New Roman" w:cs="Times New Roman"/>
                <w:sz w:val="24"/>
                <w:szCs w:val="24"/>
                <w:vertAlign w:val="superscript"/>
              </w:rPr>
              <w:t>1</w:t>
            </w:r>
            <w:r w:rsidRPr="005404EA">
              <w:rPr>
                <w:rFonts w:ascii="Times New Roman" w:hAnsi="Times New Roman" w:cs="Times New Roman"/>
                <w:sz w:val="24"/>
                <w:szCs w:val="24"/>
              </w:rPr>
              <w:t xml:space="preserve">) Pädev asutus võib põhjendatud juhul lubada ajutiste ehitiste ehitamist kinnisasjale, mille üldplaneeringu järgne juhtotstarve, detailplaneeringu järgne krundi kasutamise sihtotstarve või katastriüksuse sihtotstarve ei vasta ajutise ehitise kasutusotstarbele tingimusel, et üldplaneeringust tulenev maa-ala juhtotstarve jääb valdavaks ning detailplaneeringu olemasolul on tagatud detailplaneeringu terviklahenduse </w:t>
            </w:r>
            <w:proofErr w:type="spellStart"/>
            <w:r w:rsidRPr="005404EA">
              <w:rPr>
                <w:rFonts w:ascii="Times New Roman" w:hAnsi="Times New Roman" w:cs="Times New Roman"/>
                <w:sz w:val="24"/>
                <w:szCs w:val="24"/>
              </w:rPr>
              <w:t>elluviidavus</w:t>
            </w:r>
            <w:proofErr w:type="spellEnd"/>
            <w:r w:rsidRPr="005404EA">
              <w:rPr>
                <w:rFonts w:ascii="Times New Roman" w:hAnsi="Times New Roman" w:cs="Times New Roman"/>
                <w:sz w:val="24"/>
                <w:szCs w:val="24"/>
              </w:rPr>
              <w:t xml:space="preserve">.“; Nagu püsiva nii ka ajutise ehitise puhul tuleb mõjude sh negatiivsete mõjude hindamisel arvestada nende olulisust, reaalset ja püsivat negatiivset mõju. Mitte igasugune negatiivne mõju ei ole põhjuseks ja aluseks teatise- või loamenetluses keeldumiseks. Sellist seisukohta toetab ka kohtupraktika. Seetõttu tuleb eelnõu sõnastuses rõhutada "püsivat negatiivset mõju". Selline rõhuasetus jätkaks </w:t>
            </w:r>
            <w:proofErr w:type="spellStart"/>
            <w:r w:rsidRPr="005404EA">
              <w:rPr>
                <w:rFonts w:ascii="Times New Roman" w:hAnsi="Times New Roman" w:cs="Times New Roman"/>
                <w:sz w:val="24"/>
                <w:szCs w:val="24"/>
              </w:rPr>
              <w:t>EhS</w:t>
            </w:r>
            <w:proofErr w:type="spellEnd"/>
            <w:r w:rsidRPr="005404EA">
              <w:rPr>
                <w:rFonts w:ascii="Times New Roman" w:hAnsi="Times New Roman" w:cs="Times New Roman"/>
                <w:sz w:val="24"/>
                <w:szCs w:val="24"/>
              </w:rPr>
              <w:t xml:space="preserve"> § 44 p-s 4 käsitletud keeldumise alust. Ettepanek Lisada seletuskirja lk 14 V lõigu teise lausesse põhjenduse: "Ehitise või ehitamisega ei kaasne kinnisasja omanikule või kinnisasjaga piirnevate kinnisasjade omanikele või muudele selle mõjualas olevatele isikutele püsivat negatiivset mõju, mis on üleliia koormav ja mida ei ole võimalik piisavalt vähendada ega leevendada.</w:t>
            </w:r>
          </w:p>
        </w:tc>
        <w:tc>
          <w:tcPr>
            <w:tcW w:w="6938" w:type="dxa"/>
          </w:tcPr>
          <w:p w14:paraId="424AF50C" w14:textId="17DA34CB" w:rsidR="0084692F" w:rsidRPr="00F80A36" w:rsidRDefault="00140AFC"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4D022776" w14:textId="77777777" w:rsidR="00140AFC" w:rsidRPr="00F80A36" w:rsidRDefault="00140AFC" w:rsidP="00DE0C9B">
            <w:pPr>
              <w:jc w:val="both"/>
              <w:rPr>
                <w:rFonts w:ascii="Times New Roman" w:hAnsi="Times New Roman" w:cs="Times New Roman"/>
                <w:sz w:val="24"/>
                <w:szCs w:val="24"/>
              </w:rPr>
            </w:pPr>
          </w:p>
          <w:p w14:paraId="395D008A" w14:textId="60AB1F0B" w:rsidR="00140AFC" w:rsidRPr="00F80A36" w:rsidRDefault="00231A47" w:rsidP="00DE0C9B">
            <w:pPr>
              <w:jc w:val="both"/>
              <w:rPr>
                <w:rFonts w:ascii="Times New Roman" w:hAnsi="Times New Roman" w:cs="Times New Roman"/>
                <w:sz w:val="24"/>
                <w:szCs w:val="24"/>
              </w:rPr>
            </w:pPr>
            <w:r w:rsidRPr="00F80A36">
              <w:rPr>
                <w:rFonts w:ascii="Times New Roman" w:hAnsi="Times New Roman" w:cs="Times New Roman"/>
                <w:sz w:val="24"/>
                <w:szCs w:val="24"/>
              </w:rPr>
              <w:t>Seletuskirja täiendatud.</w:t>
            </w:r>
          </w:p>
        </w:tc>
      </w:tr>
      <w:tr w:rsidR="0084692F" w:rsidRPr="003931E5" w14:paraId="6200812C" w14:textId="77777777" w:rsidTr="00D74681">
        <w:trPr>
          <w:trHeight w:val="300"/>
        </w:trPr>
        <w:tc>
          <w:tcPr>
            <w:tcW w:w="7056" w:type="dxa"/>
          </w:tcPr>
          <w:p w14:paraId="0D97338F" w14:textId="030F6A7D" w:rsidR="0084692F" w:rsidRPr="00F80A36" w:rsidRDefault="00086CA4" w:rsidP="00500FBC">
            <w:pPr>
              <w:pStyle w:val="Loendilik"/>
              <w:numPr>
                <w:ilvl w:val="0"/>
                <w:numId w:val="25"/>
              </w:numPr>
              <w:ind w:left="313"/>
              <w:jc w:val="both"/>
              <w:rPr>
                <w:rFonts w:ascii="Times New Roman" w:hAnsi="Times New Roman" w:cs="Times New Roman"/>
                <w:color w:val="4EA72E" w:themeColor="accent6"/>
                <w:sz w:val="24"/>
                <w:szCs w:val="24"/>
              </w:rPr>
            </w:pPr>
            <w:r w:rsidRPr="00A04E59">
              <w:rPr>
                <w:rFonts w:ascii="Times New Roman" w:hAnsi="Times New Roman" w:cs="Times New Roman"/>
                <w:sz w:val="24"/>
                <w:szCs w:val="24"/>
              </w:rPr>
              <w:t xml:space="preserve">16) paragrahvi 14 lõike 2 kolmas lause muudetakse ja sõnastatakse järgmiselt: „Ehitusuuringu tulemused tuleb esitada õigusaktis sätestatud andmekogule või pädevale asutusele.“; Eelnõu seletuskirjas selgitatakse </w:t>
            </w:r>
            <w:proofErr w:type="spellStart"/>
            <w:r w:rsidRPr="00A04E59">
              <w:rPr>
                <w:rFonts w:ascii="Times New Roman" w:hAnsi="Times New Roman" w:cs="Times New Roman"/>
                <w:sz w:val="24"/>
                <w:szCs w:val="24"/>
              </w:rPr>
              <w:t>EhS</w:t>
            </w:r>
            <w:proofErr w:type="spellEnd"/>
            <w:r w:rsidRPr="00A04E59">
              <w:rPr>
                <w:rFonts w:ascii="Times New Roman" w:hAnsi="Times New Roman" w:cs="Times New Roman"/>
                <w:sz w:val="24"/>
                <w:szCs w:val="24"/>
              </w:rPr>
              <w:t xml:space="preserve"> § 14 lg 2 muutmist, kus ehitusuuringu </w:t>
            </w:r>
            <w:r w:rsidRPr="00A04E59">
              <w:rPr>
                <w:rFonts w:ascii="Times New Roman" w:hAnsi="Times New Roman" w:cs="Times New Roman"/>
                <w:sz w:val="24"/>
                <w:szCs w:val="24"/>
              </w:rPr>
              <w:lastRenderedPageBreak/>
              <w:t xml:space="preserve">tulemused tuleb esitada õigusaktis sätestatud andmekogule või pädevale asutusele. Muudatuse eesmärk on vähendada mitmele registrile ja haldusasutusele esitamise kohustust, lähtudes ühekordse küsimise põhimõttest. See aitab muuta haldusmenetluse eesmärgipärasemaks ja efektiivsemaks, vältides üleliigseid kulutusi ja ebameeldivusi. Tekib küsimus, millisele andmekogule või pädevale asutusele tuleb esitada </w:t>
            </w:r>
            <w:proofErr w:type="spellStart"/>
            <w:r w:rsidRPr="00A04E59">
              <w:rPr>
                <w:rFonts w:ascii="Times New Roman" w:hAnsi="Times New Roman" w:cs="Times New Roman"/>
                <w:sz w:val="24"/>
                <w:szCs w:val="24"/>
              </w:rPr>
              <w:t>topo</w:t>
            </w:r>
            <w:proofErr w:type="spellEnd"/>
            <w:r w:rsidRPr="00A04E59">
              <w:rPr>
                <w:rFonts w:ascii="Times New Roman" w:hAnsi="Times New Roman" w:cs="Times New Roman"/>
                <w:sz w:val="24"/>
                <w:szCs w:val="24"/>
              </w:rPr>
              <w:t xml:space="preserve">-geodeetilised uuringud vastavalt majandus- ja taristuministri määrusele, kuna ehitisregistris puudub toimiv lahendus. Paljud suuremad omavalitsused on korraldanud geodeetiliste tööde kogumist enda andmekogudes, milleks on tehtud olulisi kulutusi. Eelnõus viidatakse Euroopa Parlamendi ja Nõukogu määrusele (EL) 2018/1724, kuid selle täpset sisu ei ole selgitatud. Eelnõu seletuskirjas esitatud põhjendused peavad olema selgelt viidatud või kokkuvõtvalt välja toodud, et muudatuse mõju oleks arusaadav. Ettepanek </w:t>
            </w:r>
            <w:r w:rsidR="074EDC77" w:rsidRPr="5F3A4D68">
              <w:rPr>
                <w:rFonts w:ascii="Times New Roman" w:hAnsi="Times New Roman" w:cs="Times New Roman"/>
                <w:sz w:val="24"/>
                <w:szCs w:val="24"/>
              </w:rPr>
              <w:t>m</w:t>
            </w:r>
            <w:r w:rsidRPr="5F3A4D68">
              <w:rPr>
                <w:rFonts w:ascii="Times New Roman" w:hAnsi="Times New Roman" w:cs="Times New Roman"/>
                <w:sz w:val="24"/>
                <w:szCs w:val="24"/>
              </w:rPr>
              <w:t>uuta</w:t>
            </w:r>
            <w:r w:rsidRPr="00A04E59">
              <w:rPr>
                <w:rFonts w:ascii="Times New Roman" w:hAnsi="Times New Roman" w:cs="Times New Roman"/>
                <w:sz w:val="24"/>
                <w:szCs w:val="24"/>
              </w:rPr>
              <w:t xml:space="preserve"> eelnõu teksti nii, et säilib võimalus koguda samu andmeid ka </w:t>
            </w:r>
            <w:proofErr w:type="spellStart"/>
            <w:r w:rsidRPr="00A04E59">
              <w:rPr>
                <w:rFonts w:ascii="Times New Roman" w:hAnsi="Times New Roman" w:cs="Times New Roman"/>
                <w:sz w:val="24"/>
                <w:szCs w:val="24"/>
              </w:rPr>
              <w:t>KOVide</w:t>
            </w:r>
            <w:proofErr w:type="spellEnd"/>
            <w:r w:rsidRPr="00A04E59">
              <w:rPr>
                <w:rFonts w:ascii="Times New Roman" w:hAnsi="Times New Roman" w:cs="Times New Roman"/>
                <w:sz w:val="24"/>
                <w:szCs w:val="24"/>
              </w:rPr>
              <w:t xml:space="preserve"> andmekogudesse, kui neid on seni juba kogutud või vastasel juhul luua võimalused andmekogude </w:t>
            </w:r>
            <w:proofErr w:type="spellStart"/>
            <w:r w:rsidRPr="00A04E59">
              <w:rPr>
                <w:rFonts w:ascii="Times New Roman" w:hAnsi="Times New Roman" w:cs="Times New Roman"/>
                <w:sz w:val="24"/>
                <w:szCs w:val="24"/>
              </w:rPr>
              <w:t>liidestamiseks</w:t>
            </w:r>
            <w:proofErr w:type="spellEnd"/>
            <w:r w:rsidRPr="00A04E59">
              <w:rPr>
                <w:rFonts w:ascii="Times New Roman" w:hAnsi="Times New Roman" w:cs="Times New Roman"/>
                <w:sz w:val="24"/>
                <w:szCs w:val="24"/>
              </w:rPr>
              <w:t xml:space="preserve"> /andmete ristkasutuseks. Võimalik sõnastus eelnõus: "</w:t>
            </w:r>
            <w:proofErr w:type="spellStart"/>
            <w:r w:rsidRPr="00A04E59">
              <w:rPr>
                <w:rFonts w:ascii="Times New Roman" w:hAnsi="Times New Roman" w:cs="Times New Roman"/>
                <w:sz w:val="24"/>
                <w:szCs w:val="24"/>
              </w:rPr>
              <w:t>Topo</w:t>
            </w:r>
            <w:proofErr w:type="spellEnd"/>
            <w:r w:rsidRPr="00A04E59">
              <w:rPr>
                <w:rFonts w:ascii="Times New Roman" w:hAnsi="Times New Roman" w:cs="Times New Roman"/>
                <w:sz w:val="24"/>
                <w:szCs w:val="24"/>
              </w:rPr>
              <w:t>-geodeetilise uuringu ja teostusmõõdistamiste tulemused tuleb esitada ehitisregistrile või kohaliku omavalitsuse andmekogule. Muud uuringud tuleb esitada õigusaktis sätestatud andmekogule või haldusorganile</w:t>
            </w:r>
          </w:p>
        </w:tc>
        <w:tc>
          <w:tcPr>
            <w:tcW w:w="6938" w:type="dxa"/>
          </w:tcPr>
          <w:p w14:paraId="23F5BC9E" w14:textId="56471824" w:rsidR="00B927EE" w:rsidRPr="00F80A36" w:rsidRDefault="00A04E59" w:rsidP="00B927EE">
            <w:pPr>
              <w:jc w:val="both"/>
              <w:rPr>
                <w:rFonts w:ascii="Times New Roman" w:hAnsi="Times New Roman" w:cs="Times New Roman"/>
                <w:sz w:val="24"/>
                <w:szCs w:val="24"/>
              </w:rPr>
            </w:pPr>
            <w:r>
              <w:rPr>
                <w:rFonts w:ascii="Times New Roman" w:hAnsi="Times New Roman" w:cs="Times New Roman"/>
                <w:b/>
                <w:bCs/>
                <w:sz w:val="24"/>
                <w:szCs w:val="24"/>
              </w:rPr>
              <w:lastRenderedPageBreak/>
              <w:t>Mittearvestatud</w:t>
            </w:r>
          </w:p>
          <w:p w14:paraId="2551AC94" w14:textId="77777777" w:rsidR="00B927EE" w:rsidRPr="00F80A36" w:rsidRDefault="00B927EE" w:rsidP="00B927EE">
            <w:pPr>
              <w:jc w:val="both"/>
              <w:rPr>
                <w:rFonts w:ascii="Times New Roman" w:hAnsi="Times New Roman" w:cs="Times New Roman"/>
                <w:sz w:val="24"/>
                <w:szCs w:val="24"/>
              </w:rPr>
            </w:pPr>
            <w:r w:rsidRPr="00F80A36">
              <w:rPr>
                <w:rFonts w:ascii="Times New Roman" w:hAnsi="Times New Roman" w:cs="Times New Roman"/>
                <w:sz w:val="24"/>
                <w:szCs w:val="24"/>
              </w:rPr>
              <w:t> </w:t>
            </w:r>
          </w:p>
          <w:p w14:paraId="7CA1B097" w14:textId="2835B0F2" w:rsidR="0084692F" w:rsidRPr="00F80A36" w:rsidRDefault="00A04E59" w:rsidP="00DE0C9B">
            <w:pPr>
              <w:jc w:val="both"/>
              <w:rPr>
                <w:rFonts w:ascii="Times New Roman" w:hAnsi="Times New Roman" w:cs="Times New Roman"/>
                <w:sz w:val="24"/>
                <w:szCs w:val="24"/>
              </w:rPr>
            </w:pPr>
            <w:r>
              <w:rPr>
                <w:rFonts w:ascii="Times New Roman" w:hAnsi="Times New Roman" w:cs="Times New Roman"/>
                <w:sz w:val="24"/>
                <w:szCs w:val="24"/>
              </w:rPr>
              <w:t>Muudatus jäetakse eelnõust välja.</w:t>
            </w:r>
            <w:r w:rsidR="00B927EE" w:rsidRPr="00F80A36">
              <w:rPr>
                <w:rFonts w:ascii="Times New Roman" w:hAnsi="Times New Roman" w:cs="Times New Roman"/>
                <w:sz w:val="24"/>
                <w:szCs w:val="24"/>
              </w:rPr>
              <w:t> </w:t>
            </w:r>
          </w:p>
        </w:tc>
      </w:tr>
      <w:tr w:rsidR="0084692F" w:rsidRPr="003931E5" w14:paraId="7B8CB317" w14:textId="77777777" w:rsidTr="00D74681">
        <w:trPr>
          <w:trHeight w:val="300"/>
        </w:trPr>
        <w:tc>
          <w:tcPr>
            <w:tcW w:w="7056" w:type="dxa"/>
          </w:tcPr>
          <w:p w14:paraId="27F4C7CD" w14:textId="3F10B38F" w:rsidR="0084692F" w:rsidRPr="00F80A36" w:rsidRDefault="00086CA4" w:rsidP="00500FBC">
            <w:pPr>
              <w:pStyle w:val="Loendilik"/>
              <w:numPr>
                <w:ilvl w:val="0"/>
                <w:numId w:val="25"/>
              </w:numPr>
              <w:ind w:left="313"/>
              <w:jc w:val="both"/>
              <w:rPr>
                <w:rFonts w:ascii="Times New Roman" w:hAnsi="Times New Roman" w:cs="Times New Roman"/>
                <w:color w:val="4EA72E" w:themeColor="accent6"/>
                <w:sz w:val="24"/>
                <w:szCs w:val="24"/>
              </w:rPr>
            </w:pPr>
            <w:r w:rsidRPr="00A04E59">
              <w:rPr>
                <w:rFonts w:ascii="Times New Roman" w:hAnsi="Times New Roman" w:cs="Times New Roman"/>
                <w:sz w:val="24"/>
                <w:szCs w:val="24"/>
              </w:rPr>
              <w:t xml:space="preserve">33) paragrahvi 26 lõike 3 punktis 3, § 27 lõike 2 punktis 3 ja § 32 punktis 2 asendatakse sõna „üldplaneeringus“ sõnaga „planeeringus“ vastavas käändes; Eelnõu § 27 lg 2 p 3 sõna „üldplaneeringus“ asendamisel sõnaga „planeeringus“ peaks detailplaneeringut täpsustavate projekteerimistingimuste andmisel arvestama detailplaneeringus määratud tingimusi, kuna tegemist on liigilt kõige detailsema olemasoleva planeeringuga. Õigusselguse huvides on seda vajalik rõhutada. Ettepanek Jätta eelnõu § 26 lõike 3 punktis 3, § 27 lõike 2 punktis 3 ja § 32 punktis 2 sõna </w:t>
            </w:r>
            <w:r w:rsidRPr="00A04E59">
              <w:rPr>
                <w:rFonts w:ascii="Times New Roman" w:hAnsi="Times New Roman" w:cs="Times New Roman"/>
                <w:sz w:val="24"/>
                <w:szCs w:val="24"/>
              </w:rPr>
              <w:lastRenderedPageBreak/>
              <w:t>„üldplaneeringus“ muutmata ning sõnastada järgnevalt „üldplaneeringus või teistes asjakohastes planeeringutes“ või täpsustada konkreetsed juhud, mis planeeringutest lähtuma peab.</w:t>
            </w:r>
          </w:p>
        </w:tc>
        <w:tc>
          <w:tcPr>
            <w:tcW w:w="6938" w:type="dxa"/>
          </w:tcPr>
          <w:p w14:paraId="24FCC8BE" w14:textId="026ECC96"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b/>
                <w:sz w:val="24"/>
                <w:szCs w:val="24"/>
              </w:rPr>
              <w:lastRenderedPageBreak/>
              <w:t>Arvestatud sisuliselt</w:t>
            </w:r>
            <w:r w:rsidRPr="00F80A36">
              <w:rPr>
                <w:rFonts w:ascii="Times New Roman" w:hAnsi="Times New Roman" w:cs="Times New Roman"/>
                <w:sz w:val="24"/>
                <w:szCs w:val="24"/>
              </w:rPr>
              <w:t> </w:t>
            </w:r>
          </w:p>
          <w:p w14:paraId="10ADD8EC" w14:textId="77777777"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t> </w:t>
            </w:r>
          </w:p>
          <w:p w14:paraId="78679C8A" w14:textId="77777777"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t>Detailplaneeringut täpsustavate projekteerimistingimuste taotluse esitamisel ongi eesmärgiks detailplaneeringus juba sätestatud tingimuste täpsustamine. DP-d täpsustavas PT-s ei saa käsitleda tingimusi, mida DP algupäraselt ei kajasta, st ei saa tekkida küsimust taotluse planeeringule mittevastavusest. </w:t>
            </w:r>
          </w:p>
          <w:p w14:paraId="39ED4CEC" w14:textId="77777777"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t> </w:t>
            </w:r>
          </w:p>
          <w:p w14:paraId="5FACDE10" w14:textId="6FAB40D3"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Selgitame, et maa-alal kehtivad tingimused ei tulene alati vaid detailsemast planeeringust, vaid võivad tuleneda ka üldisemast kehtivast planeeringust. Samuti on Majandus- ja Kommunikatsiooniministeeriumi koostatud </w:t>
            </w:r>
            <w:proofErr w:type="spellStart"/>
            <w:r w:rsidRPr="00F80A36">
              <w:rPr>
                <w:rFonts w:ascii="Times New Roman" w:hAnsi="Times New Roman" w:cs="Times New Roman"/>
                <w:sz w:val="24"/>
                <w:szCs w:val="24"/>
              </w:rPr>
              <w:t>PlanS</w:t>
            </w:r>
            <w:proofErr w:type="spellEnd"/>
            <w:r w:rsidRPr="00F80A36">
              <w:rPr>
                <w:rFonts w:ascii="Times New Roman" w:hAnsi="Times New Roman" w:cs="Times New Roman"/>
                <w:sz w:val="24"/>
                <w:szCs w:val="24"/>
              </w:rPr>
              <w:t xml:space="preserve"> muutmise seaduse eelnõuga kavas kehtestada põhimõte, millele vastavalt olukorras, kui üldplaneering puudub või kui maakonnaplaneeringust varem kehtestatud üldplaneering ei kajasta maakonnaplaneeringus sätestatut, on maakonnaplaneering detailplaneeringu koostamise või projekteerimistingimuste väljaandmise aluseks.  </w:t>
            </w:r>
          </w:p>
          <w:p w14:paraId="05CFEDF9" w14:textId="77777777"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t> </w:t>
            </w:r>
          </w:p>
          <w:p w14:paraId="14E91AFD" w14:textId="77777777"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t>Kehtima jääb põhimõte, et ehitis peab vastama kõige asjakohasemale maa-alal kehtivale planeeringule. Milline planeeringuliik on konkreetsete tingimuste osas konkreetsel juhul asjakohane, tuleb iga kord hinnata. </w:t>
            </w:r>
          </w:p>
          <w:p w14:paraId="4DBD11DC" w14:textId="77777777"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t> </w:t>
            </w:r>
          </w:p>
          <w:p w14:paraId="6962F65E" w14:textId="77777777" w:rsidR="002D071D" w:rsidRPr="00F80A36" w:rsidRDefault="002D071D" w:rsidP="002D071D">
            <w:pPr>
              <w:jc w:val="both"/>
              <w:rPr>
                <w:rFonts w:ascii="Times New Roman" w:hAnsi="Times New Roman" w:cs="Times New Roman"/>
                <w:sz w:val="24"/>
                <w:szCs w:val="24"/>
              </w:rPr>
            </w:pPr>
            <w:r w:rsidRPr="00F80A36">
              <w:rPr>
                <w:rFonts w:ascii="Times New Roman" w:hAnsi="Times New Roman" w:cs="Times New Roman"/>
                <w:sz w:val="24"/>
                <w:szCs w:val="24"/>
              </w:rPr>
              <w:t>Täpsustame eeltoodu osas eelnõu seletuskirja. </w:t>
            </w:r>
          </w:p>
          <w:p w14:paraId="74A1BAEB" w14:textId="41884CF2" w:rsidR="0084692F" w:rsidRPr="00F80A36" w:rsidRDefault="0084692F" w:rsidP="00DE0C9B">
            <w:pPr>
              <w:jc w:val="both"/>
              <w:rPr>
                <w:rFonts w:ascii="Times New Roman" w:hAnsi="Times New Roman" w:cs="Times New Roman"/>
                <w:sz w:val="24"/>
                <w:szCs w:val="24"/>
              </w:rPr>
            </w:pPr>
          </w:p>
        </w:tc>
      </w:tr>
      <w:tr w:rsidR="0084692F" w:rsidRPr="003931E5" w14:paraId="29BB45BC" w14:textId="77777777" w:rsidTr="00D74681">
        <w:trPr>
          <w:trHeight w:val="300"/>
        </w:trPr>
        <w:tc>
          <w:tcPr>
            <w:tcW w:w="7056" w:type="dxa"/>
          </w:tcPr>
          <w:p w14:paraId="566C5067" w14:textId="6DB144FB" w:rsidR="0084692F" w:rsidRPr="00F80A36" w:rsidRDefault="00D354E8" w:rsidP="00500FBC">
            <w:pPr>
              <w:pStyle w:val="Loendilik"/>
              <w:numPr>
                <w:ilvl w:val="0"/>
                <w:numId w:val="25"/>
              </w:numPr>
              <w:ind w:left="313"/>
              <w:jc w:val="both"/>
              <w:rPr>
                <w:rFonts w:ascii="Times New Roman" w:hAnsi="Times New Roman" w:cs="Times New Roman"/>
                <w:color w:val="4EA72E" w:themeColor="accent6"/>
                <w:sz w:val="24"/>
                <w:szCs w:val="24"/>
              </w:rPr>
            </w:pPr>
            <w:r w:rsidRPr="00BB5F8D">
              <w:rPr>
                <w:rFonts w:ascii="Times New Roman" w:hAnsi="Times New Roman" w:cs="Times New Roman"/>
                <w:sz w:val="24"/>
                <w:szCs w:val="24"/>
              </w:rPr>
              <w:lastRenderedPageBreak/>
              <w:t xml:space="preserve">39) paragrahvi 27 lõike 4 punktid 1 ja 2 muudetakse ja sõnastatakse järgmiselt: „1) krundi kasutamise sihtotstarvete osakaalu, kui need sihtotstarbed on sellele krundile detailplaneeringus kindlaks määratud; 2) hoonestusala, kuid mitte rohkem kui 10 protsendi või 10 kraadi ulatuses esialgsest lahendusest, näiteks suurendamise, vähendamise, keeramise või nihutamise teel. Tartu linn on praktikas puutunud kokku mitmete olukordadega, kus detailplaneeringuga määratud hoonestusalad on sageli niivõrd väiksed, et hoonestusala suurendamine 10 protsendi ulatuses ei täida sätte eesmärki. Sarnaselt on olukordi, kus planeeringu kehtestamise järel on ilmnenud uusi asjaolusid, mis piiravad hoonestusala kasutamist planeeringuga määratud näidatud mahus. Näiteks 20 aasta eest kehtestatud planeeringu järel on koostatud dendroloogiline hinnang, mille kohaselt moodustab planeeritava krundi hoonestusalast umbes 45 protsendi ulatuses väärtusliku kõrghaljastuse juurestiku kaitsevöönd. </w:t>
            </w:r>
            <w:r w:rsidRPr="00BB5F8D">
              <w:rPr>
                <w:rFonts w:ascii="Times New Roman" w:hAnsi="Times New Roman" w:cs="Times New Roman"/>
                <w:sz w:val="24"/>
                <w:szCs w:val="24"/>
              </w:rPr>
              <w:lastRenderedPageBreak/>
              <w:t>Antud juhul on väärtusliku kõrghaljastuse säilitamise vastu suur avalik huvi, kuid ehitusseadustik lubab hoonestusala suurendada üksnes 10 protsendi ulatuses, mis piirab planeeringuga lubatud ehitusõiguse realiseerimist. Tartu linn on seisukohal, et erandjuhtudel on põhjendatud hoonestusala suurendamine üle 10 protsendi ulatuses. Tuginedes Tartu linna hinnangule ei ole mõistlik detailplaneeringuga määratud hoonestusala täpsustamine kraadides. Sellises ulatuses hoonestusala keeramise puhul võib Tartu linna hinnangul tegemist olla planeeringulahenduse olemusliku muutmisega olukorras, kus planeeringus on määratud ka kohustuslik ehitusjoon. Otstarbekam on lubada erandjuhtudel hoonestusala suurendamist üle 10 protsendi ulatuses, mis täidab sätte eesmärki. Ettepanek Jätta eelnõust välja detailplaneeringuga määratud hoonestusala täpsustamine kraadides ning anda pädevale asutusele kaalutlusõigus erandjuhtudel hoonestusala suurendada rohkem kui 10 protsendi ulatuses esialgsest lahendusest.</w:t>
            </w:r>
          </w:p>
        </w:tc>
        <w:tc>
          <w:tcPr>
            <w:tcW w:w="6938" w:type="dxa"/>
          </w:tcPr>
          <w:p w14:paraId="4C72D7E5" w14:textId="7E42DFCD" w:rsidR="00B55695" w:rsidRPr="00F80A36" w:rsidRDefault="009D4307" w:rsidP="00B55695">
            <w:pPr>
              <w:jc w:val="both"/>
              <w:rPr>
                <w:rFonts w:ascii="Times New Roman" w:hAnsi="Times New Roman" w:cs="Times New Roman"/>
                <w:sz w:val="24"/>
                <w:szCs w:val="24"/>
              </w:rPr>
            </w:pPr>
            <w:r w:rsidRPr="00F80A36">
              <w:rPr>
                <w:rFonts w:ascii="Times New Roman" w:hAnsi="Times New Roman" w:cs="Times New Roman"/>
                <w:b/>
                <w:sz w:val="24"/>
                <w:szCs w:val="24"/>
              </w:rPr>
              <w:lastRenderedPageBreak/>
              <w:t>Arvestatud osaliselt</w:t>
            </w:r>
          </w:p>
          <w:p w14:paraId="6CD15B02" w14:textId="77777777" w:rsidR="00B55695" w:rsidRPr="00F80A36" w:rsidRDefault="00B55695" w:rsidP="00B55695">
            <w:pPr>
              <w:jc w:val="both"/>
              <w:rPr>
                <w:rFonts w:ascii="Times New Roman" w:hAnsi="Times New Roman" w:cs="Times New Roman"/>
                <w:sz w:val="24"/>
                <w:szCs w:val="24"/>
              </w:rPr>
            </w:pPr>
            <w:r w:rsidRPr="00F80A36">
              <w:rPr>
                <w:rFonts w:ascii="Times New Roman" w:hAnsi="Times New Roman" w:cs="Times New Roman"/>
                <w:sz w:val="24"/>
                <w:szCs w:val="24"/>
              </w:rPr>
              <w:t> </w:t>
            </w:r>
          </w:p>
          <w:p w14:paraId="369D4E5E" w14:textId="3DECEB87" w:rsidR="00B55695" w:rsidRPr="00F80A36" w:rsidRDefault="003A5A06" w:rsidP="003A5A06">
            <w:pPr>
              <w:jc w:val="both"/>
              <w:rPr>
                <w:rFonts w:ascii="Times New Roman" w:hAnsi="Times New Roman" w:cs="Times New Roman"/>
                <w:b/>
                <w:sz w:val="24"/>
                <w:szCs w:val="24"/>
              </w:rPr>
            </w:pPr>
            <w:r w:rsidRPr="00F80A36">
              <w:rPr>
                <w:rFonts w:ascii="Times New Roman" w:hAnsi="Times New Roman" w:cs="Times New Roman"/>
                <w:sz w:val="24"/>
                <w:szCs w:val="24"/>
              </w:rPr>
              <w:t xml:space="preserve">Eelnõud ja seletuskirja täiendatakse selliselt, et </w:t>
            </w:r>
            <w:r w:rsidR="00034267" w:rsidRPr="00F80A36">
              <w:rPr>
                <w:rFonts w:ascii="Times New Roman" w:hAnsi="Times New Roman" w:cs="Times New Roman"/>
                <w:sz w:val="24"/>
                <w:szCs w:val="24"/>
              </w:rPr>
              <w:t xml:space="preserve">edaspidi on võimalik detailplaneeringut </w:t>
            </w:r>
            <w:r w:rsidR="00E136D9" w:rsidRPr="00F80A36">
              <w:rPr>
                <w:rFonts w:ascii="Times New Roman" w:hAnsi="Times New Roman" w:cs="Times New Roman"/>
                <w:sz w:val="24"/>
                <w:szCs w:val="24"/>
              </w:rPr>
              <w:t xml:space="preserve">hoonestusala osas </w:t>
            </w:r>
            <w:r w:rsidR="00034267" w:rsidRPr="00F80A36">
              <w:rPr>
                <w:rFonts w:ascii="Times New Roman" w:hAnsi="Times New Roman" w:cs="Times New Roman"/>
                <w:sz w:val="24"/>
                <w:szCs w:val="24"/>
              </w:rPr>
              <w:t>täpsustada 10% ulatuses</w:t>
            </w:r>
            <w:r w:rsidR="00E136D9" w:rsidRPr="00F80A36">
              <w:rPr>
                <w:rFonts w:ascii="Times New Roman" w:hAnsi="Times New Roman" w:cs="Times New Roman"/>
                <w:sz w:val="24"/>
                <w:szCs w:val="24"/>
              </w:rPr>
              <w:t xml:space="preserve"> arvestatuna hoon</w:t>
            </w:r>
            <w:r w:rsidR="00892CA7" w:rsidRPr="00F80A36">
              <w:rPr>
                <w:rFonts w:ascii="Times New Roman" w:hAnsi="Times New Roman" w:cs="Times New Roman"/>
                <w:sz w:val="24"/>
                <w:szCs w:val="24"/>
              </w:rPr>
              <w:t>e</w:t>
            </w:r>
            <w:r w:rsidR="00E136D9" w:rsidRPr="00F80A36">
              <w:rPr>
                <w:rFonts w:ascii="Times New Roman" w:hAnsi="Times New Roman" w:cs="Times New Roman"/>
                <w:sz w:val="24"/>
                <w:szCs w:val="24"/>
              </w:rPr>
              <w:t>stusala pindalast</w:t>
            </w:r>
            <w:r w:rsidR="0074254B" w:rsidRPr="00F80A36">
              <w:rPr>
                <w:rFonts w:ascii="Times New Roman" w:hAnsi="Times New Roman" w:cs="Times New Roman"/>
                <w:sz w:val="24"/>
                <w:szCs w:val="24"/>
              </w:rPr>
              <w:t xml:space="preserve"> nimetamata</w:t>
            </w:r>
            <w:r w:rsidR="003B5F3A" w:rsidRPr="00F80A36">
              <w:rPr>
                <w:rFonts w:ascii="Times New Roman" w:hAnsi="Times New Roman" w:cs="Times New Roman"/>
                <w:sz w:val="24"/>
                <w:szCs w:val="24"/>
              </w:rPr>
              <w:t xml:space="preserve"> </w:t>
            </w:r>
            <w:r w:rsidR="00FF0832" w:rsidRPr="00F80A36">
              <w:rPr>
                <w:rFonts w:ascii="Times New Roman" w:hAnsi="Times New Roman" w:cs="Times New Roman"/>
                <w:sz w:val="24"/>
                <w:szCs w:val="24"/>
              </w:rPr>
              <w:t>sättes</w:t>
            </w:r>
            <w:r w:rsidR="003B5F3A" w:rsidRPr="00F80A36">
              <w:rPr>
                <w:rFonts w:ascii="Times New Roman" w:hAnsi="Times New Roman" w:cs="Times New Roman"/>
                <w:sz w:val="24"/>
                <w:szCs w:val="24"/>
              </w:rPr>
              <w:t xml:space="preserve"> täpsustamise liike (suurendamine, vähendamine, nihutamine, keeramine). Selline muudatus tagab ühelt poolt õigusselguse ja teisalt annab pädevale asutusele suurema kaalutlusruumi</w:t>
            </w:r>
            <w:r w:rsidR="00933A33" w:rsidRPr="00F80A36">
              <w:rPr>
                <w:rFonts w:ascii="Times New Roman" w:hAnsi="Times New Roman" w:cs="Times New Roman"/>
                <w:sz w:val="24"/>
                <w:szCs w:val="24"/>
              </w:rPr>
              <w:t xml:space="preserve"> ja võimaluse</w:t>
            </w:r>
            <w:r w:rsidR="003B5F3A" w:rsidRPr="00F80A36">
              <w:rPr>
                <w:rFonts w:ascii="Times New Roman" w:hAnsi="Times New Roman" w:cs="Times New Roman"/>
                <w:sz w:val="24"/>
                <w:szCs w:val="24"/>
              </w:rPr>
              <w:t xml:space="preserve"> olla </w:t>
            </w:r>
            <w:r w:rsidR="00933A33" w:rsidRPr="00F80A36">
              <w:rPr>
                <w:rFonts w:ascii="Times New Roman" w:hAnsi="Times New Roman" w:cs="Times New Roman"/>
                <w:sz w:val="24"/>
                <w:szCs w:val="24"/>
              </w:rPr>
              <w:t>menetlustes paindlikum.</w:t>
            </w:r>
            <w:r w:rsidR="00034267" w:rsidRPr="00F80A36">
              <w:rPr>
                <w:rFonts w:ascii="Times New Roman" w:hAnsi="Times New Roman" w:cs="Times New Roman"/>
                <w:sz w:val="24"/>
                <w:szCs w:val="24"/>
              </w:rPr>
              <w:t xml:space="preserve"> </w:t>
            </w:r>
            <w:r w:rsidR="009D4307" w:rsidRPr="00F80A36">
              <w:rPr>
                <w:rFonts w:ascii="Times New Roman" w:hAnsi="Times New Roman" w:cs="Times New Roman"/>
                <w:sz w:val="24"/>
                <w:szCs w:val="24"/>
              </w:rPr>
              <w:t>10% p</w:t>
            </w:r>
            <w:r w:rsidR="00854A4D" w:rsidRPr="00F80A36">
              <w:rPr>
                <w:rFonts w:ascii="Times New Roman" w:hAnsi="Times New Roman" w:cs="Times New Roman"/>
                <w:sz w:val="24"/>
                <w:szCs w:val="24"/>
              </w:rPr>
              <w:t>iirang täpsustamise ulatuse osas</w:t>
            </w:r>
            <w:r w:rsidR="009D4307" w:rsidRPr="00F80A36">
              <w:rPr>
                <w:rFonts w:ascii="Times New Roman" w:hAnsi="Times New Roman" w:cs="Times New Roman"/>
                <w:sz w:val="24"/>
                <w:szCs w:val="24"/>
              </w:rPr>
              <w:t xml:space="preserve"> säilib</w:t>
            </w:r>
            <w:r w:rsidR="00854A4D" w:rsidRPr="00F80A36">
              <w:rPr>
                <w:rFonts w:ascii="Times New Roman" w:hAnsi="Times New Roman" w:cs="Times New Roman"/>
                <w:sz w:val="24"/>
                <w:szCs w:val="24"/>
              </w:rPr>
              <w:t xml:space="preserve">, kuna projekteerimistingimustega ei saa </w:t>
            </w:r>
            <w:r w:rsidR="00C14FBD" w:rsidRPr="00F80A36">
              <w:rPr>
                <w:rFonts w:ascii="Times New Roman" w:hAnsi="Times New Roman" w:cs="Times New Roman"/>
                <w:sz w:val="24"/>
                <w:szCs w:val="24"/>
              </w:rPr>
              <w:t>detailplaneeringut olemuslikult muuta.</w:t>
            </w:r>
          </w:p>
          <w:p w14:paraId="14555C1B" w14:textId="72CD6399" w:rsidR="0084692F" w:rsidRPr="00F80A36" w:rsidRDefault="0084692F" w:rsidP="00DE0C9B">
            <w:pPr>
              <w:jc w:val="both"/>
              <w:rPr>
                <w:rFonts w:ascii="Times New Roman" w:hAnsi="Times New Roman" w:cs="Times New Roman"/>
                <w:sz w:val="24"/>
                <w:szCs w:val="24"/>
              </w:rPr>
            </w:pPr>
          </w:p>
        </w:tc>
      </w:tr>
      <w:tr w:rsidR="0084692F" w:rsidRPr="003931E5" w14:paraId="3D0CE590" w14:textId="77777777" w:rsidTr="00D74681">
        <w:trPr>
          <w:trHeight w:val="300"/>
        </w:trPr>
        <w:tc>
          <w:tcPr>
            <w:tcW w:w="7056" w:type="dxa"/>
          </w:tcPr>
          <w:p w14:paraId="060BB39B" w14:textId="278B67CF" w:rsidR="0084692F" w:rsidRPr="00F80A36" w:rsidRDefault="00D354E8" w:rsidP="00500FBC">
            <w:pPr>
              <w:pStyle w:val="Loendilik"/>
              <w:numPr>
                <w:ilvl w:val="0"/>
                <w:numId w:val="25"/>
              </w:numPr>
              <w:ind w:left="313"/>
              <w:jc w:val="both"/>
              <w:rPr>
                <w:rFonts w:ascii="Times New Roman" w:hAnsi="Times New Roman" w:cs="Times New Roman"/>
                <w:color w:val="4EA72E" w:themeColor="accent6"/>
                <w:sz w:val="24"/>
                <w:szCs w:val="24"/>
              </w:rPr>
            </w:pPr>
            <w:r w:rsidRPr="00BB5F8D">
              <w:rPr>
                <w:rFonts w:ascii="Times New Roman" w:hAnsi="Times New Roman" w:cs="Times New Roman"/>
                <w:sz w:val="24"/>
                <w:szCs w:val="24"/>
              </w:rPr>
              <w:t xml:space="preserve">44) paragrahvi 35 lõige 5 muudetakse ja sõnastatakse järgmiselt: „(5) Kui ehitusloakohustusliku ehitise ehitusprojekt sisaldab ehitisi, mille ehitamisest peab teavitama, asendab ehitusloa taotluse esitamine ehitusteatise esitamist.“; Eelnõu seletuskirjas rõhutatakse, et menetluslikud reeglid jäävad endiselt ehitise tüübist sõltuvalt erinevad: ehitusloale 30 päeva ja ehitusteatisele 10 päeva. Ehituprojekt võib sisaldada mitmesuguseid ehitisi (hooneid ja rajatisi), kuid need kantakse ehitisregistrisse eraldi. Seadusandja soov võib olla võimaldada ehitusloa taotluse esitamisega täita ka teatise esitamise kohustus, kuid menetluslikult tundub otstarbetu ja problemaatiline menetleda teatisi 10 päeva jooksul ja ehitusluba 30 päeva jooksul, kui kogu projektlahendust pole veel hinnatud. See võib viia olukorrani, kus teatisekohustuslikke ehitisi (nt piirdeaed) registreeritakse, kuid ehitusluba võidakse siiski keelduda. Näiteks avalikkusele suunatud parkla ehitusprojekt võib sisaldada teatisekohustuslikke ehitisi (nt sademeveesüsteem, elektrivarustus), </w:t>
            </w:r>
            <w:r w:rsidRPr="00BB5F8D">
              <w:rPr>
                <w:rFonts w:ascii="Times New Roman" w:hAnsi="Times New Roman" w:cs="Times New Roman"/>
                <w:sz w:val="24"/>
                <w:szCs w:val="24"/>
              </w:rPr>
              <w:lastRenderedPageBreak/>
              <w:t>millele tuleb 10 päeva jooksul registreerida ehitusteatis, kuid ehitusluba menetletakse endiselt. Ehitusloataotlus võib lõppeda keelduva otsusena, kuid isik võib juba teha tarbetuid ja riskantseid kulutusi teatisekohustuslike töödega, tekitades endale kahju. Ettepanek Ehitusloa korral, kus ehitusprojekt sisaldab ka mitmesuguseid ehitisi (hooneid ja rajatisi), kehtivad reeglina mh ehitusloa menetlemise tähtaeg.</w:t>
            </w:r>
          </w:p>
        </w:tc>
        <w:tc>
          <w:tcPr>
            <w:tcW w:w="6938" w:type="dxa"/>
          </w:tcPr>
          <w:p w14:paraId="1B846999" w14:textId="419128C5" w:rsidR="00D37501" w:rsidRPr="00F80A36" w:rsidRDefault="005A59EB" w:rsidP="00D37501">
            <w:pPr>
              <w:jc w:val="both"/>
              <w:rPr>
                <w:rFonts w:ascii="Times New Roman" w:hAnsi="Times New Roman" w:cs="Times New Roman"/>
                <w:sz w:val="24"/>
                <w:szCs w:val="24"/>
              </w:rPr>
            </w:pPr>
            <w:r w:rsidRPr="00F80A36">
              <w:rPr>
                <w:rFonts w:ascii="Times New Roman" w:hAnsi="Times New Roman" w:cs="Times New Roman"/>
                <w:b/>
                <w:sz w:val="24"/>
                <w:szCs w:val="24"/>
              </w:rPr>
              <w:lastRenderedPageBreak/>
              <w:t>Selgitame</w:t>
            </w:r>
          </w:p>
          <w:p w14:paraId="41D3C023" w14:textId="77777777" w:rsidR="00D37501" w:rsidRPr="00F80A36" w:rsidRDefault="00D37501" w:rsidP="00D37501">
            <w:pPr>
              <w:jc w:val="both"/>
              <w:rPr>
                <w:rFonts w:ascii="Times New Roman" w:hAnsi="Times New Roman" w:cs="Times New Roman"/>
                <w:sz w:val="24"/>
                <w:szCs w:val="24"/>
              </w:rPr>
            </w:pPr>
            <w:r w:rsidRPr="00F80A36">
              <w:rPr>
                <w:rFonts w:ascii="Times New Roman" w:hAnsi="Times New Roman" w:cs="Times New Roman"/>
                <w:sz w:val="24"/>
                <w:szCs w:val="24"/>
              </w:rPr>
              <w:t> </w:t>
            </w:r>
          </w:p>
          <w:p w14:paraId="737EE956" w14:textId="77777777" w:rsidR="00D37501" w:rsidRPr="00F80A36" w:rsidRDefault="00D37501" w:rsidP="00D37501">
            <w:pPr>
              <w:jc w:val="both"/>
              <w:rPr>
                <w:rFonts w:ascii="Times New Roman" w:hAnsi="Times New Roman" w:cs="Times New Roman"/>
                <w:sz w:val="24"/>
                <w:szCs w:val="24"/>
              </w:rPr>
            </w:pPr>
            <w:r w:rsidRPr="00F80A36">
              <w:rPr>
                <w:rFonts w:ascii="Times New Roman" w:hAnsi="Times New Roman" w:cs="Times New Roman"/>
                <w:sz w:val="24"/>
                <w:szCs w:val="24"/>
              </w:rPr>
              <w:t>Tegemist on kehtiva ehitusseadustiku redaktsiooni seletuskirjast tuleneva põhimõttega ning seda käesoleva eelnõuga ei muudeta. </w:t>
            </w:r>
          </w:p>
          <w:p w14:paraId="66CA7449" w14:textId="77777777" w:rsidR="00D37501" w:rsidRPr="00F80A36" w:rsidRDefault="00D37501" w:rsidP="00D37501">
            <w:pPr>
              <w:jc w:val="both"/>
              <w:rPr>
                <w:rFonts w:ascii="Times New Roman" w:hAnsi="Times New Roman" w:cs="Times New Roman"/>
                <w:sz w:val="24"/>
                <w:szCs w:val="24"/>
              </w:rPr>
            </w:pPr>
            <w:r w:rsidRPr="00F80A36">
              <w:rPr>
                <w:rFonts w:ascii="Times New Roman" w:hAnsi="Times New Roman" w:cs="Times New Roman"/>
                <w:sz w:val="24"/>
                <w:szCs w:val="24"/>
              </w:rPr>
              <w:t> </w:t>
            </w:r>
          </w:p>
          <w:p w14:paraId="7FDC1205" w14:textId="77777777" w:rsidR="00D37501" w:rsidRPr="00F80A36" w:rsidRDefault="00D37501" w:rsidP="00D37501">
            <w:pPr>
              <w:jc w:val="both"/>
              <w:rPr>
                <w:rFonts w:ascii="Times New Roman" w:hAnsi="Times New Roman" w:cs="Times New Roman"/>
                <w:sz w:val="24"/>
                <w:szCs w:val="24"/>
              </w:rPr>
            </w:pPr>
            <w:r w:rsidRPr="00F80A36">
              <w:rPr>
                <w:rFonts w:ascii="Times New Roman" w:hAnsi="Times New Roman" w:cs="Times New Roman"/>
                <w:sz w:val="24"/>
                <w:szCs w:val="24"/>
              </w:rPr>
              <w:t>Teatis ei ole kohustus ehitada. Kui ehitusloa taotluse menetluse käigus ehitusprojekt muutub, siis see on omaniku risk. Käesoleva eelnõuga pikendatakse ka ehitusteatise kehtivuse tähtaega. </w:t>
            </w:r>
          </w:p>
          <w:p w14:paraId="38AC5389" w14:textId="77777777" w:rsidR="00D37501" w:rsidRPr="00F80A36" w:rsidRDefault="00D37501" w:rsidP="00D37501">
            <w:pPr>
              <w:jc w:val="both"/>
              <w:rPr>
                <w:rFonts w:ascii="Times New Roman" w:hAnsi="Times New Roman" w:cs="Times New Roman"/>
                <w:sz w:val="24"/>
                <w:szCs w:val="24"/>
              </w:rPr>
            </w:pPr>
            <w:r w:rsidRPr="00F80A36">
              <w:rPr>
                <w:rFonts w:ascii="Times New Roman" w:hAnsi="Times New Roman" w:cs="Times New Roman"/>
                <w:sz w:val="24"/>
                <w:szCs w:val="24"/>
              </w:rPr>
              <w:t> </w:t>
            </w:r>
          </w:p>
          <w:p w14:paraId="460D8337" w14:textId="42A1A17F" w:rsidR="00D37501" w:rsidRPr="00F80A36" w:rsidRDefault="00D37501" w:rsidP="00D37501">
            <w:pPr>
              <w:jc w:val="both"/>
              <w:rPr>
                <w:rFonts w:ascii="Times New Roman" w:hAnsi="Times New Roman" w:cs="Times New Roman"/>
                <w:sz w:val="24"/>
                <w:szCs w:val="24"/>
              </w:rPr>
            </w:pPr>
            <w:r w:rsidRPr="00F80A36">
              <w:rPr>
                <w:rFonts w:ascii="Times New Roman" w:hAnsi="Times New Roman" w:cs="Times New Roman"/>
                <w:sz w:val="24"/>
                <w:szCs w:val="24"/>
              </w:rPr>
              <w:t>Lisaks selgitame, et menetluste ühendamisel kergematele menetlustele (teatis) rangemate menetlusnõuete kohaldamine (luba) ei oleks õiglane, sh kui lugeda eraldiseisvalt teatisekohustuslikud ehitised loakohustuslikuks, kohalduksid pooltele täiendavad nõuded, sh kutsekohustus.</w:t>
            </w:r>
          </w:p>
          <w:p w14:paraId="09F5FD8E" w14:textId="34116CB7" w:rsidR="0084692F" w:rsidRPr="00F80A36" w:rsidRDefault="0084692F" w:rsidP="00DE0C9B">
            <w:pPr>
              <w:jc w:val="both"/>
              <w:rPr>
                <w:rFonts w:ascii="Times New Roman" w:hAnsi="Times New Roman" w:cs="Times New Roman"/>
                <w:sz w:val="24"/>
                <w:szCs w:val="24"/>
              </w:rPr>
            </w:pPr>
          </w:p>
        </w:tc>
      </w:tr>
      <w:tr w:rsidR="0084692F" w:rsidRPr="003931E5" w14:paraId="14A411F3" w14:textId="77777777" w:rsidTr="00D74681">
        <w:trPr>
          <w:trHeight w:val="300"/>
        </w:trPr>
        <w:tc>
          <w:tcPr>
            <w:tcW w:w="7056" w:type="dxa"/>
          </w:tcPr>
          <w:p w14:paraId="14C073F9" w14:textId="516648C6" w:rsidR="0084692F" w:rsidRPr="00F80A36" w:rsidRDefault="004E67AA" w:rsidP="00500FBC">
            <w:pPr>
              <w:pStyle w:val="Loendilik"/>
              <w:numPr>
                <w:ilvl w:val="0"/>
                <w:numId w:val="25"/>
              </w:numPr>
              <w:ind w:left="313"/>
              <w:jc w:val="both"/>
              <w:rPr>
                <w:rFonts w:ascii="Times New Roman" w:hAnsi="Times New Roman" w:cs="Times New Roman"/>
                <w:color w:val="4EA72E" w:themeColor="accent6"/>
                <w:sz w:val="24"/>
                <w:szCs w:val="24"/>
              </w:rPr>
            </w:pPr>
            <w:r w:rsidRPr="00BB5F8D">
              <w:rPr>
                <w:rFonts w:ascii="Times New Roman" w:hAnsi="Times New Roman" w:cs="Times New Roman"/>
                <w:sz w:val="24"/>
                <w:szCs w:val="24"/>
              </w:rPr>
              <w:t>13) paragrahvi 12 täiendatakse lõikega 2</w:t>
            </w:r>
            <w:r w:rsidRPr="00BB5F8D">
              <w:rPr>
                <w:rFonts w:ascii="Times New Roman" w:hAnsi="Times New Roman" w:cs="Times New Roman"/>
                <w:sz w:val="24"/>
                <w:szCs w:val="24"/>
                <w:vertAlign w:val="superscript"/>
              </w:rPr>
              <w:t>1</w:t>
            </w:r>
            <w:r w:rsidRPr="00BB5F8D">
              <w:rPr>
                <w:rFonts w:ascii="Times New Roman" w:hAnsi="Times New Roman" w:cs="Times New Roman"/>
                <w:sz w:val="24"/>
                <w:szCs w:val="24"/>
              </w:rPr>
              <w:t xml:space="preserve"> järgmises sõnastuses: „(2</w:t>
            </w:r>
            <w:r w:rsidRPr="00BB5F8D">
              <w:rPr>
                <w:rFonts w:ascii="Times New Roman" w:hAnsi="Times New Roman" w:cs="Times New Roman"/>
                <w:sz w:val="24"/>
                <w:szCs w:val="24"/>
                <w:vertAlign w:val="superscript"/>
              </w:rPr>
              <w:t>1</w:t>
            </w:r>
            <w:r w:rsidRPr="00BB5F8D">
              <w:rPr>
                <w:rFonts w:ascii="Times New Roman" w:hAnsi="Times New Roman" w:cs="Times New Roman"/>
                <w:sz w:val="24"/>
                <w:szCs w:val="24"/>
              </w:rPr>
              <w:t xml:space="preserve">) Pädev asutus võib põhjendatud juhul lubada ajutiste ehitiste ehitamist kinnisasjale, mille üldplaneeringu järgne juhtotstarve, detailplaneeringu järgne krundi kasutamise sihtotstarve või katastriüksuse sihtotstarve ei vasta ajutise ehitise kasutusotstarbele tingimusel, et üldplaneeringust tulenev maa-ala juhtotstarve jääb valdavaks ning detailplaneeringu olemasolul on tagatud detailplaneeringu terviklahenduse </w:t>
            </w:r>
            <w:proofErr w:type="spellStart"/>
            <w:r w:rsidRPr="00BB5F8D">
              <w:rPr>
                <w:rFonts w:ascii="Times New Roman" w:hAnsi="Times New Roman" w:cs="Times New Roman"/>
                <w:sz w:val="24"/>
                <w:szCs w:val="24"/>
              </w:rPr>
              <w:t>elluviidavus</w:t>
            </w:r>
            <w:proofErr w:type="spellEnd"/>
            <w:r w:rsidRPr="00BB5F8D">
              <w:rPr>
                <w:rFonts w:ascii="Times New Roman" w:hAnsi="Times New Roman" w:cs="Times New Roman"/>
                <w:sz w:val="24"/>
                <w:szCs w:val="24"/>
              </w:rPr>
              <w:t>.“; Eelnõu seletuskirjas on märgitud: „Ajutise ehitise alaliseks muutmiseks ei nähta ette näha erikorda, kuna erikorra loomine võimaldaks mööda minna tavapärastest planeerimis- ja ehitamisnõuetest. Kui esineb võimalus ajutise ehitise alaliseks muutmiseks, peab ehitise alaliseks muutmise protsess (planeerimis- ja loamenetlus) olema lõppenud enne ajutise ehitise kasutamise tähtaja lõppu.“. Ettepanek: Sätestada Ehitisregistris (</w:t>
            </w:r>
            <w:proofErr w:type="spellStart"/>
            <w:r w:rsidRPr="00BB5F8D">
              <w:rPr>
                <w:rFonts w:ascii="Times New Roman" w:hAnsi="Times New Roman" w:cs="Times New Roman"/>
                <w:sz w:val="24"/>
                <w:szCs w:val="24"/>
              </w:rPr>
              <w:t>EhS-is</w:t>
            </w:r>
            <w:proofErr w:type="spellEnd"/>
            <w:r w:rsidRPr="00BB5F8D">
              <w:rPr>
                <w:rFonts w:ascii="Times New Roman" w:hAnsi="Times New Roman" w:cs="Times New Roman"/>
                <w:sz w:val="24"/>
                <w:szCs w:val="24"/>
              </w:rPr>
              <w:t>) ajutise ehitise alaliseks muutmiseks vastav kord. Põhjendame. Oleme seisukohal, et kui sellega ei kaasne ehitamist, ei ole ehitusloa andmine põhjendatud ja üksnes suurendab halduskoormust. Niisugustel juhtudel piisaks kasutusloa andmisest</w:t>
            </w:r>
            <w:r w:rsidRPr="00F80A36">
              <w:rPr>
                <w:rFonts w:ascii="Times New Roman" w:hAnsi="Times New Roman" w:cs="Times New Roman"/>
                <w:color w:val="4EA72E" w:themeColor="accent6"/>
                <w:sz w:val="24"/>
                <w:szCs w:val="24"/>
              </w:rPr>
              <w:t>.</w:t>
            </w:r>
          </w:p>
        </w:tc>
        <w:tc>
          <w:tcPr>
            <w:tcW w:w="6938" w:type="dxa"/>
          </w:tcPr>
          <w:p w14:paraId="7D28D010" w14:textId="395C5360" w:rsidR="00E4045B" w:rsidRPr="00F80A36" w:rsidRDefault="002E5372" w:rsidP="00DE0C9B">
            <w:pPr>
              <w:jc w:val="both"/>
              <w:rPr>
                <w:rFonts w:ascii="Times New Roman" w:hAnsi="Times New Roman" w:cs="Times New Roman"/>
                <w:b/>
                <w:sz w:val="24"/>
                <w:szCs w:val="24"/>
              </w:rPr>
            </w:pPr>
            <w:r w:rsidRPr="00F80A36">
              <w:rPr>
                <w:rFonts w:ascii="Times New Roman" w:hAnsi="Times New Roman" w:cs="Times New Roman"/>
                <w:b/>
                <w:sz w:val="24"/>
                <w:szCs w:val="24"/>
              </w:rPr>
              <w:t>M</w:t>
            </w:r>
            <w:r w:rsidR="00E4045B" w:rsidRPr="00F80A36">
              <w:rPr>
                <w:rFonts w:ascii="Times New Roman" w:hAnsi="Times New Roman" w:cs="Times New Roman"/>
                <w:b/>
                <w:sz w:val="24"/>
                <w:szCs w:val="24"/>
              </w:rPr>
              <w:t>ittearvestatud</w:t>
            </w:r>
          </w:p>
          <w:p w14:paraId="6C571D28" w14:textId="77777777" w:rsidR="00E4045B" w:rsidRPr="00F80A36" w:rsidRDefault="00E4045B" w:rsidP="00DE0C9B">
            <w:pPr>
              <w:jc w:val="both"/>
              <w:rPr>
                <w:rFonts w:ascii="Times New Roman" w:hAnsi="Times New Roman" w:cs="Times New Roman"/>
                <w:sz w:val="24"/>
                <w:szCs w:val="24"/>
              </w:rPr>
            </w:pPr>
          </w:p>
          <w:p w14:paraId="439E220F" w14:textId="5EBFC0CD" w:rsidR="00E4045B" w:rsidRPr="00F80A36" w:rsidRDefault="00D50597"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Ajutiste ehitiste alaliseks muutmiseks erikorda ette ei nähta. Ajutise ehitise eksisteerimise perioodil võivad asjaolud, mis tingisid ajutise ehitise ehitamise lubatavuse, </w:t>
            </w:r>
            <w:r w:rsidR="002E5372" w:rsidRPr="00F80A36">
              <w:rPr>
                <w:rFonts w:ascii="Times New Roman" w:hAnsi="Times New Roman" w:cs="Times New Roman"/>
                <w:sz w:val="24"/>
                <w:szCs w:val="24"/>
              </w:rPr>
              <w:t xml:space="preserve">olla </w:t>
            </w:r>
            <w:r w:rsidRPr="00F80A36">
              <w:rPr>
                <w:rFonts w:ascii="Times New Roman" w:hAnsi="Times New Roman" w:cs="Times New Roman"/>
                <w:sz w:val="24"/>
                <w:szCs w:val="24"/>
              </w:rPr>
              <w:t>muutunud. Seetõttu on asjakohane, et ajutise ehitise alaliseks muutmisel läbitakse kõik asjakohased menetlusetapid tagades seeläbi nii eraisikute ning avalike huvide kaitse</w:t>
            </w:r>
            <w:r w:rsidR="002E5372" w:rsidRPr="00F80A36">
              <w:rPr>
                <w:rFonts w:ascii="Times New Roman" w:hAnsi="Times New Roman" w:cs="Times New Roman"/>
                <w:sz w:val="24"/>
                <w:szCs w:val="24"/>
              </w:rPr>
              <w:t>.</w:t>
            </w:r>
          </w:p>
          <w:p w14:paraId="1E399CEB" w14:textId="77777777" w:rsidR="00E4045B" w:rsidRPr="00F80A36" w:rsidRDefault="00E4045B" w:rsidP="00DE0C9B">
            <w:pPr>
              <w:jc w:val="both"/>
              <w:rPr>
                <w:rFonts w:ascii="Times New Roman" w:hAnsi="Times New Roman" w:cs="Times New Roman"/>
                <w:sz w:val="24"/>
                <w:szCs w:val="24"/>
              </w:rPr>
            </w:pPr>
          </w:p>
          <w:p w14:paraId="791A3491" w14:textId="77777777" w:rsidR="00687083" w:rsidRPr="00F80A36" w:rsidRDefault="00687083" w:rsidP="00DE0C9B">
            <w:pPr>
              <w:jc w:val="both"/>
              <w:rPr>
                <w:rFonts w:ascii="Times New Roman" w:hAnsi="Times New Roman" w:cs="Times New Roman"/>
                <w:sz w:val="24"/>
                <w:szCs w:val="24"/>
              </w:rPr>
            </w:pPr>
          </w:p>
          <w:p w14:paraId="362DC324" w14:textId="599D9103" w:rsidR="005A14C5" w:rsidRPr="00F80A36" w:rsidRDefault="005A14C5" w:rsidP="00DE0C9B">
            <w:pPr>
              <w:jc w:val="both"/>
              <w:rPr>
                <w:rFonts w:ascii="Times New Roman" w:hAnsi="Times New Roman" w:cs="Times New Roman"/>
                <w:sz w:val="24"/>
                <w:szCs w:val="24"/>
              </w:rPr>
            </w:pPr>
          </w:p>
        </w:tc>
      </w:tr>
      <w:tr w:rsidR="0084692F" w:rsidRPr="003931E5" w14:paraId="0CEAF986" w14:textId="77777777" w:rsidTr="00D74681">
        <w:trPr>
          <w:trHeight w:val="300"/>
        </w:trPr>
        <w:tc>
          <w:tcPr>
            <w:tcW w:w="7056" w:type="dxa"/>
          </w:tcPr>
          <w:p w14:paraId="319F81E5" w14:textId="77777777" w:rsidR="005E1B67" w:rsidRPr="00614CC6" w:rsidRDefault="004E67AA" w:rsidP="00500FBC">
            <w:pPr>
              <w:pStyle w:val="Loendilik"/>
              <w:numPr>
                <w:ilvl w:val="0"/>
                <w:numId w:val="25"/>
              </w:numPr>
              <w:ind w:left="313"/>
              <w:jc w:val="both"/>
              <w:rPr>
                <w:rFonts w:ascii="Times New Roman" w:hAnsi="Times New Roman" w:cs="Times New Roman"/>
                <w:sz w:val="24"/>
                <w:szCs w:val="24"/>
              </w:rPr>
            </w:pPr>
            <w:r w:rsidRPr="00614CC6">
              <w:rPr>
                <w:rFonts w:ascii="Times New Roman" w:hAnsi="Times New Roman" w:cs="Times New Roman"/>
                <w:sz w:val="24"/>
                <w:szCs w:val="24"/>
              </w:rPr>
              <w:t xml:space="preserve">16) paragrahvi 14 lõike 2 kolmas lause muudetakse ja sõnastatakse järgmiselt: „Ehitusuuringu tulemused tuleb esitada õigusaktis sätestatud andmekogule või pädevale asutusele.“; Seletuskirjast selgub, et eelnõu § 1 punktiga 16 muudetakse </w:t>
            </w:r>
            <w:proofErr w:type="spellStart"/>
            <w:r w:rsidRPr="00614CC6">
              <w:rPr>
                <w:rFonts w:ascii="Times New Roman" w:hAnsi="Times New Roman" w:cs="Times New Roman"/>
                <w:sz w:val="24"/>
                <w:szCs w:val="24"/>
              </w:rPr>
              <w:t>EhS-i</w:t>
            </w:r>
            <w:proofErr w:type="spellEnd"/>
            <w:r w:rsidRPr="00614CC6">
              <w:rPr>
                <w:rFonts w:ascii="Times New Roman" w:hAnsi="Times New Roman" w:cs="Times New Roman"/>
                <w:sz w:val="24"/>
                <w:szCs w:val="24"/>
              </w:rPr>
              <w:t xml:space="preserve"> § 14 lõiget 2. Lõikest 2 jäetakse välja kohustus esitada ehitusuuringu tulemused mitmele registrile, andmekogule või haldusasutusele. Ehitusuuringute, sh uuringu andmekoosseisu, tulemuste </w:t>
            </w:r>
            <w:r w:rsidRPr="00614CC6">
              <w:rPr>
                <w:rFonts w:ascii="Times New Roman" w:hAnsi="Times New Roman" w:cs="Times New Roman"/>
                <w:sz w:val="24"/>
                <w:szCs w:val="24"/>
              </w:rPr>
              <w:lastRenderedPageBreak/>
              <w:t xml:space="preserve">vormistamise ja nende üleandmise nõuded sätestatakse valdkonna eest vastutava ministri määruses. Muudatuse tegemisel on lähtutud ühekordse küsimise põhimõttest, mille kohaselt esitatakse info haldustoimingutes vaid ühe korra. See põhimõte ühtib ka haldusmenetluse seaduse §-s 5 sätestatud vormivabaduse ja eesmärgipärasuse põhimõttega, mille kohaselt viiakse haldusmenetlus läbi eesmärgipäraselt ja efektiivselt, samuti võimalikult lihtsalt ja kiiresti, vältides üleliigseid kulutusi ja ebameeldivusi isikutele. </w:t>
            </w:r>
          </w:p>
          <w:p w14:paraId="5465A671" w14:textId="32062AAA" w:rsidR="0084692F" w:rsidRPr="00F80A36" w:rsidRDefault="004E67AA" w:rsidP="005E1B67">
            <w:pPr>
              <w:pStyle w:val="Loendilik"/>
              <w:ind w:left="313"/>
              <w:jc w:val="both"/>
              <w:rPr>
                <w:rFonts w:ascii="Times New Roman" w:hAnsi="Times New Roman" w:cs="Times New Roman"/>
                <w:color w:val="4EA72E" w:themeColor="accent6"/>
                <w:sz w:val="24"/>
                <w:szCs w:val="24"/>
              </w:rPr>
            </w:pPr>
            <w:r w:rsidRPr="00614CC6">
              <w:rPr>
                <w:rFonts w:ascii="Times New Roman" w:hAnsi="Times New Roman" w:cs="Times New Roman"/>
                <w:sz w:val="24"/>
                <w:szCs w:val="24"/>
              </w:rPr>
              <w:t xml:space="preserve">Juhime tähelepanu. Kui §14 lg 2 selline sõnastus loob olukorra, kus alamaktis ei saa enam nõuda uuringu esitamist </w:t>
            </w:r>
            <w:proofErr w:type="spellStart"/>
            <w:r w:rsidRPr="00614CC6">
              <w:rPr>
                <w:rFonts w:ascii="Times New Roman" w:hAnsi="Times New Roman" w:cs="Times New Roman"/>
                <w:sz w:val="24"/>
                <w:szCs w:val="24"/>
              </w:rPr>
              <w:t>KOVile</w:t>
            </w:r>
            <w:proofErr w:type="spellEnd"/>
            <w:r w:rsidRPr="00614CC6">
              <w:rPr>
                <w:rFonts w:ascii="Times New Roman" w:hAnsi="Times New Roman" w:cs="Times New Roman"/>
                <w:sz w:val="24"/>
                <w:szCs w:val="24"/>
              </w:rPr>
              <w:t xml:space="preserve">, on see muutus vastuvõetamatu ja tekitab kindlasti lisakulusid. Selle muudatusele järgnevalt muudetaks ministri määrust </w:t>
            </w:r>
            <w:proofErr w:type="spellStart"/>
            <w:r w:rsidRPr="00614CC6">
              <w:rPr>
                <w:rFonts w:ascii="Times New Roman" w:hAnsi="Times New Roman" w:cs="Times New Roman"/>
                <w:sz w:val="24"/>
                <w:szCs w:val="24"/>
              </w:rPr>
              <w:t>topo</w:t>
            </w:r>
            <w:proofErr w:type="spellEnd"/>
            <w:r w:rsidRPr="00614CC6">
              <w:rPr>
                <w:rFonts w:ascii="Times New Roman" w:hAnsi="Times New Roman" w:cs="Times New Roman"/>
                <w:sz w:val="24"/>
                <w:szCs w:val="24"/>
              </w:rPr>
              <w:t xml:space="preserve">-geodeetiliste uuringutele ehk geodeetiliste uuringute esitamise nõuet kohalikule omavalitsusele enam tulevikus ei eksisteeriks. See tähendaks järgmist olukorda: 1. Kõikidel </w:t>
            </w:r>
            <w:proofErr w:type="spellStart"/>
            <w:r w:rsidRPr="00614CC6">
              <w:rPr>
                <w:rFonts w:ascii="Times New Roman" w:hAnsi="Times New Roman" w:cs="Times New Roman"/>
                <w:sz w:val="24"/>
                <w:szCs w:val="24"/>
              </w:rPr>
              <w:t>KOVidel</w:t>
            </w:r>
            <w:proofErr w:type="spellEnd"/>
            <w:r w:rsidRPr="00614CC6">
              <w:rPr>
                <w:rFonts w:ascii="Times New Roman" w:hAnsi="Times New Roman" w:cs="Times New Roman"/>
                <w:sz w:val="24"/>
                <w:szCs w:val="24"/>
              </w:rPr>
              <w:t xml:space="preserve"> (sh Tallinn), kellel on mõõdistustööde vastavuse kontrollimiseks, andmevahetuseks ja arhiveerimiseks olemasolevad </w:t>
            </w:r>
            <w:proofErr w:type="spellStart"/>
            <w:r w:rsidRPr="00614CC6">
              <w:rPr>
                <w:rFonts w:ascii="Times New Roman" w:hAnsi="Times New Roman" w:cs="Times New Roman"/>
                <w:sz w:val="24"/>
                <w:szCs w:val="24"/>
              </w:rPr>
              <w:t>infosüsteemid</w:t>
            </w:r>
            <w:proofErr w:type="spellEnd"/>
            <w:r w:rsidRPr="00614CC6">
              <w:rPr>
                <w:rFonts w:ascii="Times New Roman" w:hAnsi="Times New Roman" w:cs="Times New Roman"/>
                <w:sz w:val="24"/>
                <w:szCs w:val="24"/>
              </w:rPr>
              <w:t xml:space="preserve">, muutuvad need </w:t>
            </w:r>
            <w:proofErr w:type="spellStart"/>
            <w:r w:rsidRPr="00614CC6">
              <w:rPr>
                <w:rFonts w:ascii="Times New Roman" w:hAnsi="Times New Roman" w:cs="Times New Roman"/>
                <w:sz w:val="24"/>
                <w:szCs w:val="24"/>
              </w:rPr>
              <w:t>infosüsteemid</w:t>
            </w:r>
            <w:proofErr w:type="spellEnd"/>
            <w:r w:rsidRPr="00614CC6">
              <w:rPr>
                <w:rFonts w:ascii="Times New Roman" w:hAnsi="Times New Roman" w:cs="Times New Roman"/>
                <w:sz w:val="24"/>
                <w:szCs w:val="24"/>
              </w:rPr>
              <w:t xml:space="preserve"> kasutuks. Maha tuleks kanda aastakümnete jooksul teostatud tööd ja investeeringud. 2. Langeb andmete kvaliteet – </w:t>
            </w:r>
            <w:proofErr w:type="spellStart"/>
            <w:r w:rsidRPr="00614CC6">
              <w:rPr>
                <w:rFonts w:ascii="Times New Roman" w:hAnsi="Times New Roman" w:cs="Times New Roman"/>
                <w:sz w:val="24"/>
                <w:szCs w:val="24"/>
              </w:rPr>
              <w:t>KOVide</w:t>
            </w:r>
            <w:proofErr w:type="spellEnd"/>
            <w:r w:rsidRPr="00614CC6">
              <w:rPr>
                <w:rFonts w:ascii="Times New Roman" w:hAnsi="Times New Roman" w:cs="Times New Roman"/>
                <w:sz w:val="24"/>
                <w:szCs w:val="24"/>
              </w:rPr>
              <w:t xml:space="preserve"> </w:t>
            </w:r>
            <w:proofErr w:type="spellStart"/>
            <w:r w:rsidRPr="00614CC6">
              <w:rPr>
                <w:rFonts w:ascii="Times New Roman" w:hAnsi="Times New Roman" w:cs="Times New Roman"/>
                <w:sz w:val="24"/>
                <w:szCs w:val="24"/>
              </w:rPr>
              <w:t>infosüsteemid</w:t>
            </w:r>
            <w:proofErr w:type="spellEnd"/>
            <w:r w:rsidRPr="00614CC6">
              <w:rPr>
                <w:rFonts w:ascii="Times New Roman" w:hAnsi="Times New Roman" w:cs="Times New Roman"/>
                <w:sz w:val="24"/>
                <w:szCs w:val="24"/>
              </w:rPr>
              <w:t xml:space="preserve"> sisaldavad andmete automaatkontrolle, mis valideerivad mõõdistuste digitaalsete nõuete vastavust kehtestatud nõuetele. Ehitisregistris seda ei ole. 3. Andmete </w:t>
            </w:r>
            <w:proofErr w:type="spellStart"/>
            <w:r w:rsidRPr="00614CC6">
              <w:rPr>
                <w:rFonts w:ascii="Times New Roman" w:hAnsi="Times New Roman" w:cs="Times New Roman"/>
                <w:sz w:val="24"/>
                <w:szCs w:val="24"/>
              </w:rPr>
              <w:t>KOVis</w:t>
            </w:r>
            <w:proofErr w:type="spellEnd"/>
            <w:r w:rsidRPr="00614CC6">
              <w:rPr>
                <w:rFonts w:ascii="Times New Roman" w:hAnsi="Times New Roman" w:cs="Times New Roman"/>
                <w:sz w:val="24"/>
                <w:szCs w:val="24"/>
              </w:rPr>
              <w:t xml:space="preserve"> kogumine, edasi- ja taaskasutus muutuvad võimatuks; </w:t>
            </w:r>
            <w:proofErr w:type="spellStart"/>
            <w:r w:rsidRPr="00614CC6">
              <w:rPr>
                <w:rFonts w:ascii="Times New Roman" w:hAnsi="Times New Roman" w:cs="Times New Roman"/>
                <w:sz w:val="24"/>
                <w:szCs w:val="24"/>
              </w:rPr>
              <w:t>KOV-ide</w:t>
            </w:r>
            <w:proofErr w:type="spellEnd"/>
            <w:r w:rsidRPr="00614CC6">
              <w:rPr>
                <w:rFonts w:ascii="Times New Roman" w:hAnsi="Times New Roman" w:cs="Times New Roman"/>
                <w:sz w:val="24"/>
                <w:szCs w:val="24"/>
              </w:rPr>
              <w:t xml:space="preserve"> infosüsteemide on need andmed standardiseeritud, süstematiseeritud ning osapooltele kättesaadavad, </w:t>
            </w:r>
            <w:proofErr w:type="spellStart"/>
            <w:r w:rsidRPr="00614CC6">
              <w:rPr>
                <w:rFonts w:ascii="Times New Roman" w:hAnsi="Times New Roman" w:cs="Times New Roman"/>
                <w:sz w:val="24"/>
                <w:szCs w:val="24"/>
              </w:rPr>
              <w:t>allalaetavad</w:t>
            </w:r>
            <w:proofErr w:type="spellEnd"/>
            <w:r w:rsidRPr="00614CC6">
              <w:rPr>
                <w:rFonts w:ascii="Times New Roman" w:hAnsi="Times New Roman" w:cs="Times New Roman"/>
                <w:sz w:val="24"/>
                <w:szCs w:val="24"/>
              </w:rPr>
              <w:t xml:space="preserve">. Ehitisregistris ei ole andmete süsteemset kontrolli, säilitamist, päringute või jagamise võimalusi. 4. EHR ei ole huvitatud nende andmete õigsusest, taaskasutamisest, teenuste loomisest või töövahendi loomisest mis kataks kasvõi minimaalselt </w:t>
            </w:r>
            <w:proofErr w:type="spellStart"/>
            <w:r w:rsidRPr="00614CC6">
              <w:rPr>
                <w:rFonts w:ascii="Times New Roman" w:hAnsi="Times New Roman" w:cs="Times New Roman"/>
                <w:sz w:val="24"/>
                <w:szCs w:val="24"/>
              </w:rPr>
              <w:t>KOVi</w:t>
            </w:r>
            <w:proofErr w:type="spellEnd"/>
            <w:r w:rsidRPr="00614CC6">
              <w:rPr>
                <w:rFonts w:ascii="Times New Roman" w:hAnsi="Times New Roman" w:cs="Times New Roman"/>
                <w:sz w:val="24"/>
                <w:szCs w:val="24"/>
              </w:rPr>
              <w:t xml:space="preserve"> vajadused seoses geodeetiliste uuringute andmetega. 5. Pikeneb ehitus ja kasutuslubade menetlusaeg. Ettepanek: Veekord </w:t>
            </w:r>
            <w:r w:rsidRPr="00614CC6">
              <w:rPr>
                <w:rFonts w:ascii="Times New Roman" w:hAnsi="Times New Roman" w:cs="Times New Roman"/>
                <w:sz w:val="24"/>
                <w:szCs w:val="24"/>
              </w:rPr>
              <w:lastRenderedPageBreak/>
              <w:t xml:space="preserve">kaaluda ning täpsustada </w:t>
            </w:r>
            <w:proofErr w:type="spellStart"/>
            <w:r w:rsidRPr="00614CC6">
              <w:rPr>
                <w:rFonts w:ascii="Times New Roman" w:hAnsi="Times New Roman" w:cs="Times New Roman"/>
                <w:sz w:val="24"/>
                <w:szCs w:val="24"/>
              </w:rPr>
              <w:t>EhS-i</w:t>
            </w:r>
            <w:proofErr w:type="spellEnd"/>
            <w:r w:rsidRPr="00614CC6">
              <w:rPr>
                <w:rFonts w:ascii="Times New Roman" w:hAnsi="Times New Roman" w:cs="Times New Roman"/>
                <w:sz w:val="24"/>
                <w:szCs w:val="24"/>
              </w:rPr>
              <w:t xml:space="preserve"> §14 lõike 2 muutmise sõnastust ning seletuskirja, arvestades meie tähelepanekuid.</w:t>
            </w:r>
          </w:p>
        </w:tc>
        <w:tc>
          <w:tcPr>
            <w:tcW w:w="6938" w:type="dxa"/>
          </w:tcPr>
          <w:p w14:paraId="75E3C74B" w14:textId="7E4261CE" w:rsidR="00AC5041" w:rsidRPr="00F80A36" w:rsidRDefault="00614CC6" w:rsidP="00AC5041">
            <w:pPr>
              <w:jc w:val="both"/>
              <w:rPr>
                <w:rFonts w:ascii="Times New Roman" w:hAnsi="Times New Roman" w:cs="Times New Roman"/>
                <w:sz w:val="24"/>
                <w:szCs w:val="24"/>
              </w:rPr>
            </w:pPr>
            <w:r>
              <w:rPr>
                <w:rFonts w:ascii="Times New Roman" w:hAnsi="Times New Roman" w:cs="Times New Roman"/>
                <w:b/>
                <w:bCs/>
                <w:sz w:val="24"/>
                <w:szCs w:val="24"/>
              </w:rPr>
              <w:lastRenderedPageBreak/>
              <w:t>Mittearvestatud</w:t>
            </w:r>
          </w:p>
          <w:p w14:paraId="3E617677" w14:textId="77777777" w:rsidR="00AC5041" w:rsidRPr="00F80A36" w:rsidRDefault="00AC5041" w:rsidP="00AC5041">
            <w:pPr>
              <w:jc w:val="both"/>
              <w:rPr>
                <w:rFonts w:ascii="Times New Roman" w:hAnsi="Times New Roman" w:cs="Times New Roman"/>
                <w:sz w:val="24"/>
                <w:szCs w:val="24"/>
              </w:rPr>
            </w:pPr>
            <w:r w:rsidRPr="00F80A36">
              <w:rPr>
                <w:rFonts w:ascii="Times New Roman" w:hAnsi="Times New Roman" w:cs="Times New Roman"/>
                <w:sz w:val="24"/>
                <w:szCs w:val="24"/>
              </w:rPr>
              <w:t> </w:t>
            </w:r>
          </w:p>
          <w:p w14:paraId="7232F712" w14:textId="4BDF8616" w:rsidR="00AC5041" w:rsidRPr="00F80A36" w:rsidRDefault="00614CC6" w:rsidP="00AC5041">
            <w:pPr>
              <w:jc w:val="both"/>
              <w:rPr>
                <w:rFonts w:ascii="Times New Roman" w:hAnsi="Times New Roman" w:cs="Times New Roman"/>
                <w:sz w:val="24"/>
                <w:szCs w:val="24"/>
              </w:rPr>
            </w:pPr>
            <w:r>
              <w:rPr>
                <w:rFonts w:ascii="Times New Roman" w:hAnsi="Times New Roman" w:cs="Times New Roman"/>
                <w:sz w:val="24"/>
                <w:szCs w:val="24"/>
              </w:rPr>
              <w:t>Muudatus jäetakse eelnõust välja.</w:t>
            </w:r>
          </w:p>
          <w:p w14:paraId="5AAF29FF" w14:textId="7BE406BF" w:rsidR="00537B00" w:rsidRPr="00F80A36" w:rsidRDefault="00537B00" w:rsidP="00DE0C9B">
            <w:pPr>
              <w:jc w:val="both"/>
              <w:rPr>
                <w:rFonts w:ascii="Times New Roman" w:hAnsi="Times New Roman" w:cs="Times New Roman"/>
                <w:sz w:val="24"/>
                <w:szCs w:val="24"/>
              </w:rPr>
            </w:pPr>
          </w:p>
        </w:tc>
      </w:tr>
      <w:tr w:rsidR="0084692F" w:rsidRPr="003931E5" w14:paraId="77A4EBE5" w14:textId="77777777" w:rsidTr="00D74681">
        <w:trPr>
          <w:trHeight w:val="300"/>
        </w:trPr>
        <w:tc>
          <w:tcPr>
            <w:tcW w:w="7056" w:type="dxa"/>
          </w:tcPr>
          <w:p w14:paraId="643241EE" w14:textId="793F2AA7" w:rsidR="0084692F" w:rsidRPr="00F80A36" w:rsidRDefault="000F3E06" w:rsidP="00500FBC">
            <w:pPr>
              <w:pStyle w:val="Loendilik"/>
              <w:numPr>
                <w:ilvl w:val="0"/>
                <w:numId w:val="25"/>
              </w:numPr>
              <w:ind w:left="313"/>
              <w:jc w:val="both"/>
              <w:rPr>
                <w:rFonts w:ascii="Times New Roman" w:hAnsi="Times New Roman" w:cs="Times New Roman"/>
                <w:color w:val="4EA72E" w:themeColor="accent6"/>
                <w:sz w:val="24"/>
                <w:szCs w:val="24"/>
              </w:rPr>
            </w:pPr>
            <w:r w:rsidRPr="00E042CF">
              <w:rPr>
                <w:rFonts w:ascii="Times New Roman" w:hAnsi="Times New Roman" w:cs="Times New Roman"/>
                <w:sz w:val="24"/>
                <w:szCs w:val="24"/>
              </w:rPr>
              <w:lastRenderedPageBreak/>
              <w:t>32) paragrahvi 26 täiendatakse lõikega 2</w:t>
            </w:r>
            <w:r w:rsidRPr="00E042CF">
              <w:rPr>
                <w:rFonts w:ascii="Times New Roman" w:hAnsi="Times New Roman" w:cs="Times New Roman"/>
                <w:sz w:val="24"/>
                <w:szCs w:val="24"/>
                <w:vertAlign w:val="superscript"/>
              </w:rPr>
              <w:t>1</w:t>
            </w:r>
            <w:r w:rsidRPr="00E042CF">
              <w:rPr>
                <w:rFonts w:ascii="Times New Roman" w:hAnsi="Times New Roman" w:cs="Times New Roman"/>
                <w:sz w:val="24"/>
                <w:szCs w:val="24"/>
              </w:rPr>
              <w:t xml:space="preserve"> järgmises sõnastuses: (2</w:t>
            </w:r>
            <w:r w:rsidRPr="00E042CF">
              <w:rPr>
                <w:rFonts w:ascii="Times New Roman" w:hAnsi="Times New Roman" w:cs="Times New Roman"/>
                <w:sz w:val="24"/>
                <w:szCs w:val="24"/>
                <w:vertAlign w:val="superscript"/>
              </w:rPr>
              <w:t>1</w:t>
            </w:r>
            <w:r w:rsidRPr="00E042CF">
              <w:rPr>
                <w:rFonts w:ascii="Times New Roman" w:hAnsi="Times New Roman" w:cs="Times New Roman"/>
                <w:sz w:val="24"/>
                <w:szCs w:val="24"/>
              </w:rPr>
              <w:t>) Pädev asutus võib isiku taotluse alusel anda projekteerimistingimused ka käesoleva paragrahvi lõikes 1 või 2 nimetamata juhul.“; Ettepanek: Muuta sõnastust, jättes eelnõu sõnastusest välja „isiku taotluse alusel“ ja sõnastada alljärgnevalt „Pädev asutus võib anda projekteerimistingimused ka käesoleva paragrahvi lõikes 1 või 2 nimetamata juhul.” Põhjendame. Juhul kui tegelikkuses on vajadus taotleda projekteerimistingimused ehitusteatise kohustusliku ehitise rajamiseks, siis antud juhul on otsustusõigus taotluse esitamiseks antud isikule, kes antud ehitist soovib ehitada.</w:t>
            </w:r>
          </w:p>
        </w:tc>
        <w:tc>
          <w:tcPr>
            <w:tcW w:w="6938" w:type="dxa"/>
          </w:tcPr>
          <w:p w14:paraId="0311B038" w14:textId="4A9CB16C" w:rsidR="0084692F" w:rsidRPr="00F80A36" w:rsidRDefault="00EC3401" w:rsidP="00DE0C9B">
            <w:pPr>
              <w:jc w:val="both"/>
              <w:rPr>
                <w:rFonts w:ascii="Times New Roman" w:hAnsi="Times New Roman" w:cs="Times New Roman"/>
                <w:b/>
                <w:sz w:val="24"/>
                <w:szCs w:val="24"/>
              </w:rPr>
            </w:pPr>
            <w:r w:rsidRPr="00F80A36">
              <w:rPr>
                <w:rFonts w:ascii="Times New Roman" w:hAnsi="Times New Roman" w:cs="Times New Roman"/>
                <w:b/>
                <w:sz w:val="24"/>
                <w:szCs w:val="24"/>
              </w:rPr>
              <w:t xml:space="preserve">Mittearvestatud </w:t>
            </w:r>
          </w:p>
          <w:p w14:paraId="5A637CDA" w14:textId="77777777" w:rsidR="006468FA" w:rsidRPr="00F80A36" w:rsidRDefault="006468FA" w:rsidP="00DE0C9B">
            <w:pPr>
              <w:jc w:val="both"/>
              <w:rPr>
                <w:rFonts w:ascii="Times New Roman" w:hAnsi="Times New Roman" w:cs="Times New Roman"/>
                <w:sz w:val="24"/>
                <w:szCs w:val="24"/>
              </w:rPr>
            </w:pPr>
          </w:p>
          <w:p w14:paraId="77183B39" w14:textId="3D48D7E7" w:rsidR="006468FA" w:rsidRPr="00F80A36" w:rsidRDefault="002872CA" w:rsidP="00DE0C9B">
            <w:pPr>
              <w:jc w:val="both"/>
              <w:rPr>
                <w:rFonts w:ascii="Times New Roman" w:hAnsi="Times New Roman" w:cs="Times New Roman"/>
                <w:sz w:val="24"/>
                <w:szCs w:val="24"/>
              </w:rPr>
            </w:pPr>
            <w:r w:rsidRPr="00F80A36">
              <w:rPr>
                <w:rFonts w:ascii="Times New Roman" w:hAnsi="Times New Roman" w:cs="Times New Roman"/>
                <w:sz w:val="24"/>
                <w:szCs w:val="24"/>
              </w:rPr>
              <w:t>Sätte eesmär</w:t>
            </w:r>
            <w:r w:rsidR="0090434E" w:rsidRPr="00F80A36">
              <w:rPr>
                <w:rFonts w:ascii="Times New Roman" w:hAnsi="Times New Roman" w:cs="Times New Roman"/>
                <w:sz w:val="24"/>
                <w:szCs w:val="24"/>
              </w:rPr>
              <w:t>giks on, et isik saab</w:t>
            </w:r>
            <w:r w:rsidR="006C15E1" w:rsidRPr="00F80A36">
              <w:rPr>
                <w:rFonts w:ascii="Times New Roman" w:hAnsi="Times New Roman" w:cs="Times New Roman"/>
                <w:sz w:val="24"/>
                <w:szCs w:val="24"/>
              </w:rPr>
              <w:t xml:space="preserve"> esitada projekteerimistingimuste taotluse juhul, kui ta peab seda vajalikuks. Pädev asutus selle sätte alusel projekteerimistingimuste taotluse esitamist nõuda ei saa</w:t>
            </w:r>
            <w:r w:rsidR="00AC2DBD" w:rsidRPr="00F80A36">
              <w:rPr>
                <w:rFonts w:ascii="Times New Roman" w:hAnsi="Times New Roman" w:cs="Times New Roman"/>
                <w:sz w:val="24"/>
                <w:szCs w:val="24"/>
              </w:rPr>
              <w:t>. Eeskätt saaks pädev asutus vajaduspõhiste projekteerimistingimuste andmise vajaduse iseseisvalt tuvastada alles ehitusteatise või ehitusloa taotlusega esitatud andmete pinnalt</w:t>
            </w:r>
            <w:r w:rsidR="004848E5">
              <w:rPr>
                <w:rFonts w:ascii="Times New Roman" w:hAnsi="Times New Roman" w:cs="Times New Roman"/>
                <w:sz w:val="24"/>
                <w:szCs w:val="24"/>
              </w:rPr>
              <w:t>,</w:t>
            </w:r>
            <w:r w:rsidR="005914B8" w:rsidRPr="00F80A36">
              <w:rPr>
                <w:rFonts w:ascii="Times New Roman" w:hAnsi="Times New Roman" w:cs="Times New Roman"/>
                <w:sz w:val="24"/>
                <w:szCs w:val="24"/>
              </w:rPr>
              <w:t xml:space="preserve"> kuid siis oleks projekteerimistingimuste nõudmine isikule põhjendamatult koormav.</w:t>
            </w:r>
          </w:p>
        </w:tc>
      </w:tr>
      <w:tr w:rsidR="0084692F" w:rsidRPr="003931E5" w14:paraId="6E95DE68" w14:textId="77777777" w:rsidTr="00D74681">
        <w:trPr>
          <w:trHeight w:val="300"/>
        </w:trPr>
        <w:tc>
          <w:tcPr>
            <w:tcW w:w="7056" w:type="dxa"/>
          </w:tcPr>
          <w:p w14:paraId="1DF6573D" w14:textId="77777777" w:rsidR="003E7FBF" w:rsidRPr="00E042CF" w:rsidRDefault="00DA5ABF" w:rsidP="00500FBC">
            <w:pPr>
              <w:pStyle w:val="Loendilik"/>
              <w:numPr>
                <w:ilvl w:val="0"/>
                <w:numId w:val="25"/>
              </w:numPr>
              <w:ind w:left="313"/>
              <w:jc w:val="both"/>
              <w:rPr>
                <w:rFonts w:ascii="Times New Roman" w:hAnsi="Times New Roman" w:cs="Times New Roman"/>
                <w:sz w:val="24"/>
                <w:szCs w:val="24"/>
              </w:rPr>
            </w:pPr>
            <w:r w:rsidRPr="00E042CF">
              <w:rPr>
                <w:rFonts w:ascii="Times New Roman" w:hAnsi="Times New Roman" w:cs="Times New Roman"/>
                <w:sz w:val="24"/>
                <w:szCs w:val="24"/>
              </w:rPr>
              <w:t xml:space="preserve">39) paragrahvi 27 lõike 4 punktid 1 ja 2 muudetakse ja sõnastatakse järgmiselt: 1) krundi kasutamise sihtotstarvete osakaalu, kui need sihtotstarbed on sellele krundile detailplaneeringus kindlaks määratud; 2) hoonestusala, kuid mitte rohkem kui 10 protsendi või 10 kraadi ulatuses esialgsest lahendusest, näiteks suurendamise, vähendamise, keeramise või nihutamise teel; </w:t>
            </w:r>
          </w:p>
          <w:p w14:paraId="7F3F1CA5" w14:textId="77777777" w:rsidR="008F10E5" w:rsidRPr="00E042CF" w:rsidRDefault="00DA5ABF" w:rsidP="003E7FBF">
            <w:pPr>
              <w:pStyle w:val="Loendilik"/>
              <w:ind w:left="313"/>
              <w:jc w:val="both"/>
              <w:rPr>
                <w:rFonts w:ascii="Times New Roman" w:hAnsi="Times New Roman" w:cs="Times New Roman"/>
                <w:sz w:val="24"/>
                <w:szCs w:val="24"/>
              </w:rPr>
            </w:pPr>
            <w:r w:rsidRPr="00E042CF">
              <w:rPr>
                <w:rFonts w:ascii="Times New Roman" w:hAnsi="Times New Roman" w:cs="Times New Roman"/>
                <w:sz w:val="24"/>
                <w:szCs w:val="24"/>
              </w:rPr>
              <w:t xml:space="preserve">Ettepanek: Täpsustada ning täiendada seaduse eelnõu sõnastust ja täiendada seletuskirja. Põhjendame. Eelnõus paragrahv 27 lõike 4 punkt 2 sätestab, et hoonestusala saab muuta ainult ühe kriteeriumi alusel (suurendamine, vähendamine, keeramine või nihutamine). Seletuskirjas on täiendav informatsioon, kuidas hoonestusala saab muuta samaaegselt erinevaid kriteeriume kasutades (näiteks nihutades ja keerates). Leiame, et antud informatsioon peaks tulema välja ka seadusest, mitte ainult seletuskirjast, hoides ära omavalitsustel täiendavaid vaidluskohti. </w:t>
            </w:r>
          </w:p>
          <w:p w14:paraId="0DF36F1C" w14:textId="303BBFF0" w:rsidR="0084692F" w:rsidRPr="00F80A36" w:rsidRDefault="00DA5ABF" w:rsidP="003E7FBF">
            <w:pPr>
              <w:pStyle w:val="Loendilik"/>
              <w:ind w:left="313"/>
              <w:jc w:val="both"/>
              <w:rPr>
                <w:rFonts w:ascii="Times New Roman" w:hAnsi="Times New Roman" w:cs="Times New Roman"/>
                <w:color w:val="4EA72E" w:themeColor="accent6"/>
                <w:sz w:val="24"/>
                <w:szCs w:val="24"/>
              </w:rPr>
            </w:pPr>
            <w:r w:rsidRPr="00E042CF">
              <w:rPr>
                <w:rFonts w:ascii="Times New Roman" w:hAnsi="Times New Roman" w:cs="Times New Roman"/>
                <w:sz w:val="24"/>
                <w:szCs w:val="24"/>
              </w:rPr>
              <w:t xml:space="preserve">Samuti ei ole üheselt mõistetav, millest lähtudes 10% arvestatakse. Seletuskirjas tuuakse välja, et see on problemaatiline, aga lahendust ei pakuta. Ka ei ole määratud tõlgendamise põhimõtteid, millega ei lahendata probleemi ja tõlgendus on endiselt ebaselge. Kui on </w:t>
            </w:r>
            <w:r w:rsidRPr="00E042CF">
              <w:rPr>
                <w:rFonts w:ascii="Times New Roman" w:hAnsi="Times New Roman" w:cs="Times New Roman"/>
                <w:sz w:val="24"/>
                <w:szCs w:val="24"/>
              </w:rPr>
              <w:lastRenderedPageBreak/>
              <w:t>öeldud, et ei tohi ületada 10%, siis peab olema määratud, kuidas ja millest seda 10% arvestatakse, muidu ei ole nõudel eesmärki, mida täidetakse.</w:t>
            </w:r>
          </w:p>
        </w:tc>
        <w:tc>
          <w:tcPr>
            <w:tcW w:w="6938" w:type="dxa"/>
          </w:tcPr>
          <w:p w14:paraId="1F172678" w14:textId="77777777" w:rsidR="00BF1D65" w:rsidRPr="00F80A36" w:rsidRDefault="00BF1D65" w:rsidP="00BF1D65">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3D192FD2" w14:textId="77777777" w:rsidR="007B60DC" w:rsidRPr="00F80A36" w:rsidRDefault="007B60DC" w:rsidP="00BF1D65">
            <w:pPr>
              <w:jc w:val="both"/>
              <w:rPr>
                <w:rFonts w:ascii="Times New Roman" w:hAnsi="Times New Roman" w:cs="Times New Roman"/>
                <w:sz w:val="24"/>
                <w:szCs w:val="24"/>
              </w:rPr>
            </w:pPr>
          </w:p>
          <w:p w14:paraId="4EFA2CCF" w14:textId="6179ADFB" w:rsidR="00CB1526" w:rsidRPr="00F80A36" w:rsidRDefault="007B60DC" w:rsidP="00011A21">
            <w:pPr>
              <w:jc w:val="both"/>
              <w:rPr>
                <w:rFonts w:ascii="Times New Roman" w:hAnsi="Times New Roman" w:cs="Times New Roman"/>
                <w:sz w:val="24"/>
                <w:szCs w:val="24"/>
              </w:rPr>
            </w:pPr>
            <w:r w:rsidRPr="00F80A36">
              <w:rPr>
                <w:rFonts w:ascii="Times New Roman" w:hAnsi="Times New Roman" w:cs="Times New Roman"/>
                <w:sz w:val="24"/>
                <w:szCs w:val="24"/>
              </w:rPr>
              <w:t>Eelnõud ja seletuskirja täiendatakse selliselt, et edaspidi on võimalik detailplaneeringut hoonestusala osas täpsustada 10% ulatuses arvestatuna hoonestusala pindalast nimetamata täpsustamise liike (suurendamine, vähendamine, nihutamine, keeramine). Selline muudatus tagab ühelt poolt õigusselguse ja teisalt annab pädevale asutusele suurema kaalutlusruumi ja võimaluse olla menetlustes paindlikum. 10% piirang täpsustamise ulatuse osas säilib, kuna projekteerimistingimustega ei saa detailplaneeringut olemuslikult muuta.</w:t>
            </w:r>
          </w:p>
        </w:tc>
      </w:tr>
      <w:tr w:rsidR="0084692F" w:rsidRPr="003931E5" w14:paraId="73052841" w14:textId="77777777" w:rsidTr="00D74681">
        <w:trPr>
          <w:trHeight w:val="300"/>
        </w:trPr>
        <w:tc>
          <w:tcPr>
            <w:tcW w:w="7056" w:type="dxa"/>
          </w:tcPr>
          <w:p w14:paraId="27E54BCB" w14:textId="42494BE3" w:rsidR="0084692F" w:rsidRPr="00F80A36" w:rsidRDefault="00DA5ABF" w:rsidP="00500FBC">
            <w:pPr>
              <w:pStyle w:val="Loendilik"/>
              <w:numPr>
                <w:ilvl w:val="0"/>
                <w:numId w:val="25"/>
              </w:numPr>
              <w:ind w:left="313"/>
              <w:jc w:val="both"/>
              <w:rPr>
                <w:rFonts w:ascii="Times New Roman" w:hAnsi="Times New Roman" w:cs="Times New Roman"/>
                <w:color w:val="4EA72E" w:themeColor="accent6"/>
                <w:sz w:val="24"/>
                <w:szCs w:val="24"/>
              </w:rPr>
            </w:pPr>
            <w:r w:rsidRPr="00B22350">
              <w:rPr>
                <w:rFonts w:ascii="Times New Roman" w:hAnsi="Times New Roman" w:cs="Times New Roman"/>
                <w:sz w:val="24"/>
                <w:szCs w:val="24"/>
              </w:rPr>
              <w:t>44) paragrahvi 35 lõige 5 muudetakse ja sõnastatakse järgmiselt: „(5) Kui ehitusloakohustusliku ehitise ehitusprojekt sisaldab ehitisi, mille ehitamisest peab teavitama, asendab ehitusloa taotluse esitamine ehitusteatise esitamist.“; Meile jääb eelnõu juures ebaselgeks, et kui esitatakse ehitusloa taotlus ja seal on mh teatisekohustuslikud asjad, siis kuidas saavad teatisekohustuslikud asjad registrisse? Kas teatise kohustuslikud asjad kantakse ka ehitusloale? Lisaks tekib kõhklus, kas ehitisregister omab võimekust taotlusi lahendada nagu eelnõuga soovitakse. Ettepanek: Palume eelnõu seletuskirja täpsustada.</w:t>
            </w:r>
          </w:p>
        </w:tc>
        <w:tc>
          <w:tcPr>
            <w:tcW w:w="6938" w:type="dxa"/>
          </w:tcPr>
          <w:p w14:paraId="47B3AB23" w14:textId="77777777" w:rsidR="00217ADA" w:rsidRPr="00F80A36" w:rsidRDefault="00217ADA" w:rsidP="00217ADA">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0D36AEE5" w14:textId="548CB2A7" w:rsidR="00A81BBE" w:rsidRPr="00F80A36" w:rsidRDefault="00A81BBE" w:rsidP="00DE0C9B">
            <w:pPr>
              <w:jc w:val="both"/>
              <w:rPr>
                <w:rFonts w:ascii="Times New Roman" w:hAnsi="Times New Roman" w:cs="Times New Roman"/>
                <w:sz w:val="24"/>
                <w:szCs w:val="24"/>
              </w:rPr>
            </w:pPr>
          </w:p>
          <w:p w14:paraId="4A200167" w14:textId="77777777" w:rsidR="007B2CF8" w:rsidRPr="00F80A36" w:rsidRDefault="007B2CF8" w:rsidP="007B2CF8">
            <w:pPr>
              <w:jc w:val="both"/>
              <w:rPr>
                <w:rFonts w:ascii="Times New Roman" w:hAnsi="Times New Roman" w:cs="Times New Roman"/>
                <w:sz w:val="24"/>
                <w:szCs w:val="24"/>
              </w:rPr>
            </w:pPr>
            <w:r w:rsidRPr="00F80A36">
              <w:rPr>
                <w:rFonts w:ascii="Times New Roman" w:hAnsi="Times New Roman" w:cs="Times New Roman"/>
                <w:sz w:val="24"/>
                <w:szCs w:val="24"/>
              </w:rPr>
              <w:t>Tegu on normitehnilise parandusega, mis ei muuda kehtivat praktikat.</w:t>
            </w:r>
          </w:p>
          <w:p w14:paraId="48E2A907" w14:textId="77777777" w:rsidR="007B2CF8" w:rsidRPr="00F80A36" w:rsidRDefault="007B2CF8" w:rsidP="007B2CF8">
            <w:pPr>
              <w:jc w:val="both"/>
              <w:rPr>
                <w:rFonts w:ascii="Times New Roman" w:hAnsi="Times New Roman" w:cs="Times New Roman"/>
                <w:sz w:val="24"/>
                <w:szCs w:val="24"/>
              </w:rPr>
            </w:pPr>
            <w:r w:rsidRPr="00F80A36">
              <w:rPr>
                <w:rFonts w:ascii="Times New Roman" w:hAnsi="Times New Roman" w:cs="Times New Roman"/>
                <w:sz w:val="24"/>
                <w:szCs w:val="24"/>
              </w:rPr>
              <w:t>Juba täna käsitleb ehitisregister ehitusloa- ja teatisekohustuslikke ehitisi loa taotlusel vastavalt iga ehitise loakohustuslikkusele eraldi.</w:t>
            </w:r>
          </w:p>
          <w:p w14:paraId="6E7C1C6D" w14:textId="77777777" w:rsidR="007B2CF8" w:rsidRPr="00F80A36" w:rsidRDefault="007B2CF8" w:rsidP="007B2CF8">
            <w:pPr>
              <w:jc w:val="both"/>
              <w:rPr>
                <w:rFonts w:ascii="Times New Roman" w:hAnsi="Times New Roman" w:cs="Times New Roman"/>
                <w:sz w:val="24"/>
                <w:szCs w:val="24"/>
              </w:rPr>
            </w:pPr>
          </w:p>
          <w:p w14:paraId="3A7B5EDD" w14:textId="55B1AB5F" w:rsidR="007B2CF8" w:rsidRPr="00F80A36" w:rsidRDefault="007B2CF8" w:rsidP="007B2CF8">
            <w:pPr>
              <w:jc w:val="both"/>
              <w:rPr>
                <w:rFonts w:ascii="Times New Roman" w:hAnsi="Times New Roman" w:cs="Times New Roman"/>
                <w:sz w:val="24"/>
                <w:szCs w:val="24"/>
              </w:rPr>
            </w:pPr>
            <w:r w:rsidRPr="00F80A36">
              <w:rPr>
                <w:rFonts w:ascii="Times New Roman" w:hAnsi="Times New Roman" w:cs="Times New Roman"/>
                <w:sz w:val="24"/>
                <w:szCs w:val="24"/>
              </w:rPr>
              <w:t xml:space="preserve">Ehitisregistris iga loa taotlusel oleva ehitise menetlustähtaeg ja võimalikud toimingud sõltuvalt selle konkreetse ehitise loakohustuslikkuse nõuetest ka juhul, kui kõik erinevate nõuetega ehitised on ühe ehitusloa taotlusega esitatud. Teatisekohustuslikud ehitised jõuavad registrisse selle ehitise positiivse menetluse tulemusel. Teatisekohustuslikku ehitist saab lugeda teavitatuks ilma haldusaktita või anda välja haldusaktiga tingimusi. Sama menetluse loakohustuslikele ehitistele tuleb välja anda ehitusluba. </w:t>
            </w:r>
          </w:p>
          <w:p w14:paraId="22996D5C" w14:textId="2283CC7B" w:rsidR="00C27AF0" w:rsidRPr="00F80A36" w:rsidRDefault="00C27AF0" w:rsidP="00DE0C9B">
            <w:pPr>
              <w:jc w:val="both"/>
              <w:rPr>
                <w:rFonts w:ascii="Times New Roman" w:hAnsi="Times New Roman" w:cs="Times New Roman"/>
                <w:sz w:val="24"/>
                <w:szCs w:val="24"/>
              </w:rPr>
            </w:pPr>
          </w:p>
        </w:tc>
      </w:tr>
      <w:tr w:rsidR="0084692F" w:rsidRPr="003931E5" w14:paraId="2AA47B37" w14:textId="77777777" w:rsidTr="00D74681">
        <w:trPr>
          <w:trHeight w:val="300"/>
        </w:trPr>
        <w:tc>
          <w:tcPr>
            <w:tcW w:w="7056" w:type="dxa"/>
          </w:tcPr>
          <w:p w14:paraId="0AFFFAA5" w14:textId="37104106" w:rsidR="0084692F" w:rsidRPr="00F80A36" w:rsidRDefault="007F7510" w:rsidP="00500FBC">
            <w:pPr>
              <w:pStyle w:val="Loendilik"/>
              <w:numPr>
                <w:ilvl w:val="0"/>
                <w:numId w:val="25"/>
              </w:numPr>
              <w:ind w:left="313"/>
              <w:jc w:val="both"/>
              <w:rPr>
                <w:rFonts w:ascii="Times New Roman" w:hAnsi="Times New Roman" w:cs="Times New Roman"/>
                <w:color w:val="4EA72E" w:themeColor="accent6"/>
                <w:sz w:val="24"/>
                <w:szCs w:val="24"/>
              </w:rPr>
            </w:pPr>
            <w:r w:rsidRPr="00D804B4">
              <w:rPr>
                <w:rFonts w:ascii="Times New Roman" w:hAnsi="Times New Roman" w:cs="Times New Roman"/>
                <w:sz w:val="24"/>
                <w:szCs w:val="24"/>
              </w:rPr>
              <w:t>51) paragrahvi 48 täiendatakse lõikega 4</w:t>
            </w:r>
            <w:r w:rsidRPr="00D804B4">
              <w:rPr>
                <w:rFonts w:ascii="Times New Roman" w:hAnsi="Times New Roman" w:cs="Times New Roman"/>
                <w:sz w:val="24"/>
                <w:szCs w:val="24"/>
                <w:vertAlign w:val="superscript"/>
              </w:rPr>
              <w:t>1</w:t>
            </w:r>
            <w:r w:rsidRPr="00D804B4">
              <w:rPr>
                <w:rFonts w:ascii="Times New Roman" w:hAnsi="Times New Roman" w:cs="Times New Roman"/>
                <w:sz w:val="24"/>
                <w:szCs w:val="24"/>
              </w:rPr>
              <w:t xml:space="preserve"> “ Ehitusprojekti ja ehitusdokumente ei pea esitama, kui kasutusteatis esitatakse ainult ehitise kasutusotstarbe muutmiseks.“; Meie liikmete ettepanekule tuginedes on leitud, et kohalikel omavalitsustel peaks siiski olema võimalus vajadusel küsida tähendavaid dokumente, mille alusel hinnata, kas hoone vastab kasutusotstarbele. Ettepanek; Täiendada eelnõud ja seletuskirja sõnastust</w:t>
            </w:r>
          </w:p>
        </w:tc>
        <w:tc>
          <w:tcPr>
            <w:tcW w:w="6938" w:type="dxa"/>
          </w:tcPr>
          <w:p w14:paraId="12920B20" w14:textId="5FE4C778" w:rsidR="00817024" w:rsidRPr="00F80A36" w:rsidRDefault="0068469F"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5CEDB09B" w14:textId="77777777" w:rsidR="0068469F" w:rsidRPr="00F80A36" w:rsidRDefault="0068469F" w:rsidP="00DE0C9B">
            <w:pPr>
              <w:jc w:val="both"/>
              <w:rPr>
                <w:rFonts w:ascii="Times New Roman" w:hAnsi="Times New Roman" w:cs="Times New Roman"/>
                <w:sz w:val="24"/>
                <w:szCs w:val="24"/>
              </w:rPr>
            </w:pPr>
          </w:p>
          <w:p w14:paraId="5A15A965" w14:textId="6F6E6329" w:rsidR="00621452" w:rsidRPr="00F80A36" w:rsidRDefault="0068469F" w:rsidP="009225F4">
            <w:pPr>
              <w:jc w:val="both"/>
              <w:rPr>
                <w:rFonts w:ascii="Times New Roman" w:hAnsi="Times New Roman" w:cs="Times New Roman"/>
                <w:sz w:val="24"/>
                <w:szCs w:val="24"/>
              </w:rPr>
            </w:pPr>
            <w:r w:rsidRPr="00F80A36">
              <w:rPr>
                <w:rFonts w:ascii="Times New Roman" w:hAnsi="Times New Roman" w:cs="Times New Roman"/>
                <w:sz w:val="24"/>
                <w:szCs w:val="24"/>
              </w:rPr>
              <w:t xml:space="preserve">Muudatus jäetakse eelnõu tekstist välja. </w:t>
            </w:r>
            <w:r w:rsidR="00817024" w:rsidRPr="00F80A36">
              <w:rPr>
                <w:rFonts w:ascii="Times New Roman" w:hAnsi="Times New Roman" w:cs="Times New Roman"/>
                <w:sz w:val="24"/>
                <w:szCs w:val="24"/>
              </w:rPr>
              <w:t>Kui ehitamist ei toimu</w:t>
            </w:r>
            <w:r w:rsidR="00157573" w:rsidRPr="00F80A36">
              <w:rPr>
                <w:rFonts w:ascii="Times New Roman" w:hAnsi="Times New Roman" w:cs="Times New Roman"/>
                <w:sz w:val="24"/>
                <w:szCs w:val="24"/>
              </w:rPr>
              <w:t>,</w:t>
            </w:r>
            <w:r w:rsidR="00817024" w:rsidRPr="00F80A36">
              <w:rPr>
                <w:rFonts w:ascii="Times New Roman" w:hAnsi="Times New Roman" w:cs="Times New Roman"/>
                <w:sz w:val="24"/>
                <w:szCs w:val="24"/>
              </w:rPr>
              <w:t xml:space="preserve"> ei </w:t>
            </w:r>
            <w:r w:rsidR="00157573" w:rsidRPr="00F80A36">
              <w:rPr>
                <w:rFonts w:ascii="Times New Roman" w:hAnsi="Times New Roman" w:cs="Times New Roman"/>
                <w:sz w:val="24"/>
                <w:szCs w:val="24"/>
              </w:rPr>
              <w:t>koostata</w:t>
            </w:r>
            <w:r w:rsidR="00817024" w:rsidRPr="00F80A36">
              <w:rPr>
                <w:rFonts w:ascii="Times New Roman" w:hAnsi="Times New Roman" w:cs="Times New Roman"/>
                <w:sz w:val="24"/>
                <w:szCs w:val="24"/>
              </w:rPr>
              <w:t xml:space="preserve"> ka ehitusdokumente</w:t>
            </w:r>
            <w:r w:rsidR="00157573" w:rsidRPr="00F80A36">
              <w:rPr>
                <w:rFonts w:ascii="Times New Roman" w:hAnsi="Times New Roman" w:cs="Times New Roman"/>
                <w:sz w:val="24"/>
                <w:szCs w:val="24"/>
              </w:rPr>
              <w:t xml:space="preserve"> ja</w:t>
            </w:r>
            <w:r w:rsidR="003118D8" w:rsidRPr="00F80A36">
              <w:rPr>
                <w:rFonts w:ascii="Times New Roman" w:hAnsi="Times New Roman" w:cs="Times New Roman"/>
                <w:sz w:val="24"/>
                <w:szCs w:val="24"/>
              </w:rPr>
              <w:t xml:space="preserve"> ehitusprojekti</w:t>
            </w:r>
            <w:r w:rsidR="00817024" w:rsidRPr="00F80A36">
              <w:rPr>
                <w:rFonts w:ascii="Times New Roman" w:hAnsi="Times New Roman" w:cs="Times New Roman"/>
                <w:sz w:val="24"/>
                <w:szCs w:val="24"/>
              </w:rPr>
              <w:t xml:space="preserve">. </w:t>
            </w:r>
            <w:r w:rsidRPr="00F80A36">
              <w:rPr>
                <w:rFonts w:ascii="Times New Roman" w:hAnsi="Times New Roman" w:cs="Times New Roman"/>
                <w:sz w:val="24"/>
                <w:szCs w:val="24"/>
              </w:rPr>
              <w:t xml:space="preserve">Ehitusseadustiku </w:t>
            </w:r>
            <w:r w:rsidR="00621452" w:rsidRPr="00F80A36">
              <w:rPr>
                <w:rFonts w:ascii="Times New Roman" w:hAnsi="Times New Roman" w:cs="Times New Roman"/>
                <w:sz w:val="24"/>
                <w:szCs w:val="24"/>
              </w:rPr>
              <w:t xml:space="preserve">lisa 2 ei sätesta kohustust </w:t>
            </w:r>
            <w:r w:rsidR="006D01EB" w:rsidRPr="00F80A36">
              <w:rPr>
                <w:rFonts w:ascii="Times New Roman" w:hAnsi="Times New Roman" w:cs="Times New Roman"/>
                <w:sz w:val="24"/>
                <w:szCs w:val="24"/>
              </w:rPr>
              <w:t>ehitusprojekti esitad</w:t>
            </w:r>
            <w:r w:rsidR="00F170F2" w:rsidRPr="00F80A36">
              <w:rPr>
                <w:rFonts w:ascii="Times New Roman" w:hAnsi="Times New Roman" w:cs="Times New Roman"/>
                <w:sz w:val="24"/>
                <w:szCs w:val="24"/>
              </w:rPr>
              <w:t>a.</w:t>
            </w:r>
            <w:r w:rsidR="006D01EB" w:rsidRPr="00F80A36">
              <w:rPr>
                <w:rFonts w:ascii="Times New Roman" w:hAnsi="Times New Roman" w:cs="Times New Roman"/>
                <w:sz w:val="24"/>
                <w:szCs w:val="24"/>
              </w:rPr>
              <w:t xml:space="preserve"> </w:t>
            </w:r>
            <w:r w:rsidR="00F170F2" w:rsidRPr="00F80A36">
              <w:rPr>
                <w:rFonts w:ascii="Times New Roman" w:hAnsi="Times New Roman" w:cs="Times New Roman"/>
                <w:sz w:val="24"/>
                <w:szCs w:val="24"/>
              </w:rPr>
              <w:t>D</w:t>
            </w:r>
            <w:r w:rsidR="006D01EB" w:rsidRPr="00F80A36">
              <w:rPr>
                <w:rFonts w:ascii="Times New Roman" w:hAnsi="Times New Roman" w:cs="Times New Roman"/>
                <w:sz w:val="24"/>
                <w:szCs w:val="24"/>
              </w:rPr>
              <w:t xml:space="preserve">okumenteerimise ja projekti </w:t>
            </w:r>
            <w:r w:rsidR="00F170F2" w:rsidRPr="00F80A36">
              <w:rPr>
                <w:rFonts w:ascii="Times New Roman" w:hAnsi="Times New Roman" w:cs="Times New Roman"/>
                <w:sz w:val="24"/>
                <w:szCs w:val="24"/>
              </w:rPr>
              <w:t xml:space="preserve"> esitamise </w:t>
            </w:r>
            <w:r w:rsidR="006D01EB" w:rsidRPr="00F80A36">
              <w:rPr>
                <w:rFonts w:ascii="Times New Roman" w:hAnsi="Times New Roman" w:cs="Times New Roman"/>
                <w:sz w:val="24"/>
                <w:szCs w:val="24"/>
              </w:rPr>
              <w:t xml:space="preserve">kohustust ei teki </w:t>
            </w:r>
            <w:r w:rsidR="00C36985" w:rsidRPr="00F80A36">
              <w:rPr>
                <w:rFonts w:ascii="Times New Roman" w:hAnsi="Times New Roman" w:cs="Times New Roman"/>
                <w:sz w:val="24"/>
                <w:szCs w:val="24"/>
              </w:rPr>
              <w:t>kui ei ole nõutud kasutusteatis</w:t>
            </w:r>
            <w:r w:rsidR="008B3F71" w:rsidRPr="00F80A36">
              <w:rPr>
                <w:rFonts w:ascii="Times New Roman" w:hAnsi="Times New Roman" w:cs="Times New Roman"/>
                <w:sz w:val="24"/>
                <w:szCs w:val="24"/>
              </w:rPr>
              <w:t>t</w:t>
            </w:r>
            <w:r w:rsidR="00C36985" w:rsidRPr="00F80A36">
              <w:rPr>
                <w:rFonts w:ascii="Times New Roman" w:hAnsi="Times New Roman" w:cs="Times New Roman"/>
                <w:sz w:val="24"/>
                <w:szCs w:val="24"/>
              </w:rPr>
              <w:t xml:space="preserve"> ja </w:t>
            </w:r>
            <w:r w:rsidR="00F170F2" w:rsidRPr="00F80A36">
              <w:rPr>
                <w:rFonts w:ascii="Times New Roman" w:hAnsi="Times New Roman" w:cs="Times New Roman"/>
                <w:sz w:val="24"/>
                <w:szCs w:val="24"/>
              </w:rPr>
              <w:t>ehi</w:t>
            </w:r>
            <w:r w:rsidR="00C36985" w:rsidRPr="00F80A36">
              <w:rPr>
                <w:rFonts w:ascii="Times New Roman" w:hAnsi="Times New Roman" w:cs="Times New Roman"/>
                <w:sz w:val="24"/>
                <w:szCs w:val="24"/>
              </w:rPr>
              <w:t>tusprojekt</w:t>
            </w:r>
            <w:r w:rsidR="008B3F71" w:rsidRPr="00F80A36">
              <w:rPr>
                <w:rFonts w:ascii="Times New Roman" w:hAnsi="Times New Roman" w:cs="Times New Roman"/>
                <w:sz w:val="24"/>
                <w:szCs w:val="24"/>
              </w:rPr>
              <w:t>i</w:t>
            </w:r>
            <w:r w:rsidR="00157573" w:rsidRPr="00F80A36">
              <w:rPr>
                <w:rFonts w:ascii="Times New Roman" w:hAnsi="Times New Roman" w:cs="Times New Roman"/>
                <w:sz w:val="24"/>
                <w:szCs w:val="24"/>
              </w:rPr>
              <w:t>.</w:t>
            </w:r>
            <w:r w:rsidR="00C36985" w:rsidRPr="00F80A36">
              <w:rPr>
                <w:rFonts w:ascii="Times New Roman" w:hAnsi="Times New Roman" w:cs="Times New Roman"/>
                <w:sz w:val="24"/>
                <w:szCs w:val="24"/>
              </w:rPr>
              <w:t xml:space="preserve"> </w:t>
            </w:r>
            <w:r w:rsidR="00157573" w:rsidRPr="00F80A36">
              <w:rPr>
                <w:rFonts w:ascii="Times New Roman" w:hAnsi="Times New Roman" w:cs="Times New Roman"/>
                <w:sz w:val="24"/>
                <w:szCs w:val="24"/>
              </w:rPr>
              <w:t>Seetõttu</w:t>
            </w:r>
            <w:r w:rsidR="00C36985" w:rsidRPr="00F80A36">
              <w:rPr>
                <w:rFonts w:ascii="Times New Roman" w:hAnsi="Times New Roman" w:cs="Times New Roman"/>
                <w:sz w:val="24"/>
                <w:szCs w:val="24"/>
              </w:rPr>
              <w:t xml:space="preserve"> pole</w:t>
            </w:r>
            <w:r w:rsidR="00157573" w:rsidRPr="00F80A36">
              <w:rPr>
                <w:rFonts w:ascii="Times New Roman" w:hAnsi="Times New Roman" w:cs="Times New Roman"/>
                <w:sz w:val="24"/>
                <w:szCs w:val="24"/>
              </w:rPr>
              <w:t xml:space="preserve"> eelnõuga esialgselt ettenähtud</w:t>
            </w:r>
            <w:r w:rsidR="00C36985" w:rsidRPr="00F80A36">
              <w:rPr>
                <w:rFonts w:ascii="Times New Roman" w:hAnsi="Times New Roman" w:cs="Times New Roman"/>
                <w:sz w:val="24"/>
                <w:szCs w:val="24"/>
              </w:rPr>
              <w:t xml:space="preserve"> muudatus vaja</w:t>
            </w:r>
            <w:r w:rsidR="00157573" w:rsidRPr="00F80A36">
              <w:rPr>
                <w:rFonts w:ascii="Times New Roman" w:hAnsi="Times New Roman" w:cs="Times New Roman"/>
                <w:sz w:val="24"/>
                <w:szCs w:val="24"/>
              </w:rPr>
              <w:t>lik</w:t>
            </w:r>
            <w:r w:rsidR="00C36985" w:rsidRPr="00F80A36">
              <w:rPr>
                <w:rFonts w:ascii="Times New Roman" w:hAnsi="Times New Roman" w:cs="Times New Roman"/>
                <w:sz w:val="24"/>
                <w:szCs w:val="24"/>
              </w:rPr>
              <w:t>.</w:t>
            </w:r>
          </w:p>
          <w:p w14:paraId="193F40C5" w14:textId="257D32EF" w:rsidR="0084692F" w:rsidRPr="00F80A36" w:rsidRDefault="0084692F" w:rsidP="00DE0C9B">
            <w:pPr>
              <w:jc w:val="both"/>
              <w:rPr>
                <w:rFonts w:ascii="Times New Roman" w:hAnsi="Times New Roman" w:cs="Times New Roman"/>
                <w:sz w:val="24"/>
                <w:szCs w:val="24"/>
              </w:rPr>
            </w:pPr>
          </w:p>
        </w:tc>
      </w:tr>
      <w:tr w:rsidR="0084692F" w:rsidRPr="003931E5" w14:paraId="680624C5" w14:textId="77777777" w:rsidTr="00D74681">
        <w:trPr>
          <w:trHeight w:val="300"/>
        </w:trPr>
        <w:tc>
          <w:tcPr>
            <w:tcW w:w="7056" w:type="dxa"/>
          </w:tcPr>
          <w:p w14:paraId="51AA46B2" w14:textId="190AFF07" w:rsidR="0084692F" w:rsidRPr="00F80A36" w:rsidRDefault="007F7510" w:rsidP="00460D6B">
            <w:pPr>
              <w:pStyle w:val="Loendilik"/>
              <w:numPr>
                <w:ilvl w:val="0"/>
                <w:numId w:val="25"/>
              </w:numPr>
              <w:ind w:left="360"/>
              <w:jc w:val="both"/>
              <w:rPr>
                <w:rFonts w:ascii="Times New Roman" w:hAnsi="Times New Roman" w:cs="Times New Roman"/>
                <w:color w:val="4EA72E" w:themeColor="accent6"/>
                <w:sz w:val="24"/>
                <w:szCs w:val="24"/>
              </w:rPr>
            </w:pPr>
            <w:r w:rsidRPr="00D804B4">
              <w:rPr>
                <w:rFonts w:ascii="Times New Roman" w:hAnsi="Times New Roman" w:cs="Times New Roman"/>
                <w:sz w:val="24"/>
                <w:szCs w:val="24"/>
              </w:rPr>
              <w:t xml:space="preserve">55) paragrahvi 53 teksti täiendatakse pärast tekstiosa „ehitusloa olemasolu“ tekstiosaga „ja see puudub“; Ettepanek: Sätestada ehitusseadustikus võimalus anda olemasolevale ehitisele kasutusluba ka olukorras, kus eelnevalt pole ehitusluba antud või ehitusteatist esitatud. Kui ehitamiseks enam vajadust pole, oleks </w:t>
            </w:r>
            <w:r w:rsidRPr="00D804B4">
              <w:rPr>
                <w:rFonts w:ascii="Times New Roman" w:hAnsi="Times New Roman" w:cs="Times New Roman"/>
                <w:sz w:val="24"/>
                <w:szCs w:val="24"/>
              </w:rPr>
              <w:lastRenderedPageBreak/>
              <w:t>halduskoormuse vähendamiseks mõistlik võimaldada olemasoleva ehitise seadustamist läbi kasutusloa menetluse.</w:t>
            </w:r>
          </w:p>
        </w:tc>
        <w:tc>
          <w:tcPr>
            <w:tcW w:w="6938" w:type="dxa"/>
          </w:tcPr>
          <w:p w14:paraId="658F11B8" w14:textId="218110CD" w:rsidR="00DD7AFD" w:rsidRDefault="00BA458D"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5EF653C5" w14:textId="77777777" w:rsidR="004848E5" w:rsidRPr="00F80A36" w:rsidRDefault="004848E5" w:rsidP="00DE0C9B">
            <w:pPr>
              <w:jc w:val="both"/>
              <w:rPr>
                <w:rFonts w:ascii="Times New Roman" w:hAnsi="Times New Roman" w:cs="Times New Roman"/>
                <w:sz w:val="24"/>
                <w:szCs w:val="24"/>
              </w:rPr>
            </w:pPr>
          </w:p>
          <w:p w14:paraId="0C670A63" w14:textId="61297E79" w:rsidR="0084692F" w:rsidRPr="00F80A36" w:rsidRDefault="00DD7AFD"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Mööname, et ettepanek </w:t>
            </w:r>
            <w:r w:rsidR="00260CC2" w:rsidRPr="00F80A36">
              <w:rPr>
                <w:rFonts w:ascii="Times New Roman" w:hAnsi="Times New Roman" w:cs="Times New Roman"/>
                <w:sz w:val="24"/>
                <w:szCs w:val="24"/>
              </w:rPr>
              <w:t xml:space="preserve">võib </w:t>
            </w:r>
            <w:r w:rsidRPr="00F80A36">
              <w:rPr>
                <w:rFonts w:ascii="Times New Roman" w:hAnsi="Times New Roman" w:cs="Times New Roman"/>
                <w:sz w:val="24"/>
                <w:szCs w:val="24"/>
              </w:rPr>
              <w:t>vähend</w:t>
            </w:r>
            <w:r w:rsidR="00260CC2" w:rsidRPr="00F80A36">
              <w:rPr>
                <w:rFonts w:ascii="Times New Roman" w:hAnsi="Times New Roman" w:cs="Times New Roman"/>
                <w:sz w:val="24"/>
                <w:szCs w:val="24"/>
              </w:rPr>
              <w:t>ada</w:t>
            </w:r>
            <w:r w:rsidRPr="00F80A36">
              <w:rPr>
                <w:rFonts w:ascii="Times New Roman" w:hAnsi="Times New Roman" w:cs="Times New Roman"/>
                <w:sz w:val="24"/>
                <w:szCs w:val="24"/>
              </w:rPr>
              <w:t xml:space="preserve"> halduskoormust</w:t>
            </w:r>
            <w:r w:rsidR="00363986" w:rsidRPr="00F80A36">
              <w:rPr>
                <w:rFonts w:ascii="Times New Roman" w:hAnsi="Times New Roman" w:cs="Times New Roman"/>
                <w:sz w:val="24"/>
                <w:szCs w:val="24"/>
              </w:rPr>
              <w:t>, küll</w:t>
            </w:r>
            <w:r w:rsidR="004848E5">
              <w:rPr>
                <w:rFonts w:ascii="Times New Roman" w:hAnsi="Times New Roman" w:cs="Times New Roman"/>
                <w:sz w:val="24"/>
                <w:szCs w:val="24"/>
              </w:rPr>
              <w:t xml:space="preserve"> </w:t>
            </w:r>
            <w:r w:rsidR="00363986" w:rsidRPr="00F80A36">
              <w:rPr>
                <w:rFonts w:ascii="Times New Roman" w:hAnsi="Times New Roman" w:cs="Times New Roman"/>
                <w:sz w:val="24"/>
                <w:szCs w:val="24"/>
              </w:rPr>
              <w:t xml:space="preserve">aga </w:t>
            </w:r>
            <w:r w:rsidR="00260CC2" w:rsidRPr="00F80A36">
              <w:rPr>
                <w:rFonts w:ascii="Times New Roman" w:hAnsi="Times New Roman" w:cs="Times New Roman"/>
                <w:sz w:val="24"/>
                <w:szCs w:val="24"/>
              </w:rPr>
              <w:t>suurenda</w:t>
            </w:r>
            <w:r w:rsidR="00F3571C" w:rsidRPr="00F80A36">
              <w:rPr>
                <w:rFonts w:ascii="Times New Roman" w:hAnsi="Times New Roman" w:cs="Times New Roman"/>
                <w:sz w:val="24"/>
                <w:szCs w:val="24"/>
              </w:rPr>
              <w:t>ks</w:t>
            </w:r>
            <w:r w:rsidR="00260CC2" w:rsidRPr="00F80A36">
              <w:rPr>
                <w:rFonts w:ascii="Times New Roman" w:hAnsi="Times New Roman" w:cs="Times New Roman"/>
                <w:sz w:val="24"/>
                <w:szCs w:val="24"/>
              </w:rPr>
              <w:t xml:space="preserve"> see m</w:t>
            </w:r>
            <w:r w:rsidR="004848E5">
              <w:rPr>
                <w:rFonts w:ascii="Times New Roman" w:hAnsi="Times New Roman" w:cs="Times New Roman"/>
                <w:sz w:val="24"/>
                <w:szCs w:val="24"/>
              </w:rPr>
              <w:t>inisteeriumi</w:t>
            </w:r>
            <w:r w:rsidR="00260CC2" w:rsidRPr="00F80A36">
              <w:rPr>
                <w:rFonts w:ascii="Times New Roman" w:hAnsi="Times New Roman" w:cs="Times New Roman"/>
                <w:sz w:val="24"/>
                <w:szCs w:val="24"/>
              </w:rPr>
              <w:t xml:space="preserve"> hinnangul õigusliku aluseta püstitatud ehitiste teket</w:t>
            </w:r>
            <w:r w:rsidR="0084537D" w:rsidRPr="00F80A36">
              <w:rPr>
                <w:rFonts w:ascii="Times New Roman" w:hAnsi="Times New Roman" w:cs="Times New Roman"/>
                <w:sz w:val="24"/>
                <w:szCs w:val="24"/>
              </w:rPr>
              <w:t xml:space="preserve">, kuna </w:t>
            </w:r>
            <w:r w:rsidR="000F2BF5" w:rsidRPr="00F80A36">
              <w:rPr>
                <w:rFonts w:ascii="Times New Roman" w:hAnsi="Times New Roman" w:cs="Times New Roman"/>
                <w:sz w:val="24"/>
                <w:szCs w:val="24"/>
              </w:rPr>
              <w:t>devalveerib ehitusloa õiguslikku tähendust</w:t>
            </w:r>
            <w:r w:rsidR="00675360" w:rsidRPr="00F80A36">
              <w:rPr>
                <w:rFonts w:ascii="Times New Roman" w:hAnsi="Times New Roman" w:cs="Times New Roman"/>
                <w:sz w:val="24"/>
                <w:szCs w:val="24"/>
              </w:rPr>
              <w:t xml:space="preserve"> ja </w:t>
            </w:r>
            <w:r w:rsidR="00675360" w:rsidRPr="00F80A36">
              <w:rPr>
                <w:rFonts w:ascii="Times New Roman" w:hAnsi="Times New Roman" w:cs="Times New Roman"/>
                <w:sz w:val="24"/>
                <w:szCs w:val="24"/>
              </w:rPr>
              <w:lastRenderedPageBreak/>
              <w:t>seaduse mittejärgimine muutu</w:t>
            </w:r>
            <w:r w:rsidR="004848E5">
              <w:rPr>
                <w:rFonts w:ascii="Times New Roman" w:hAnsi="Times New Roman" w:cs="Times New Roman"/>
                <w:sz w:val="24"/>
                <w:szCs w:val="24"/>
              </w:rPr>
              <w:t>ks</w:t>
            </w:r>
            <w:r w:rsidR="00675360" w:rsidRPr="00F80A36">
              <w:rPr>
                <w:rFonts w:ascii="Times New Roman" w:hAnsi="Times New Roman" w:cs="Times New Roman"/>
                <w:sz w:val="24"/>
                <w:szCs w:val="24"/>
              </w:rPr>
              <w:t xml:space="preserve"> isikule soodsamaks, kui selle järgimine</w:t>
            </w:r>
            <w:r w:rsidR="000F2BF5" w:rsidRPr="00F80A36">
              <w:rPr>
                <w:rFonts w:ascii="Times New Roman" w:hAnsi="Times New Roman" w:cs="Times New Roman"/>
                <w:sz w:val="24"/>
                <w:szCs w:val="24"/>
              </w:rPr>
              <w:t>.</w:t>
            </w:r>
          </w:p>
        </w:tc>
      </w:tr>
      <w:tr w:rsidR="0084692F" w:rsidRPr="003931E5" w14:paraId="3F39E5F2" w14:textId="77777777" w:rsidTr="00D74681">
        <w:trPr>
          <w:trHeight w:val="300"/>
        </w:trPr>
        <w:tc>
          <w:tcPr>
            <w:tcW w:w="7056" w:type="dxa"/>
          </w:tcPr>
          <w:p w14:paraId="73F6283D" w14:textId="77777777" w:rsidR="00074FB5" w:rsidRPr="00DE12E2" w:rsidRDefault="00FD2A6A" w:rsidP="00500FBC">
            <w:pPr>
              <w:pStyle w:val="Loendilik"/>
              <w:numPr>
                <w:ilvl w:val="0"/>
                <w:numId w:val="25"/>
              </w:numPr>
              <w:ind w:left="313"/>
              <w:jc w:val="both"/>
              <w:rPr>
                <w:rFonts w:ascii="Times New Roman" w:hAnsi="Times New Roman" w:cs="Times New Roman"/>
                <w:sz w:val="24"/>
                <w:szCs w:val="24"/>
              </w:rPr>
            </w:pPr>
            <w:r w:rsidRPr="00DE12E2">
              <w:rPr>
                <w:rFonts w:ascii="Times New Roman" w:hAnsi="Times New Roman" w:cs="Times New Roman"/>
                <w:sz w:val="24"/>
                <w:szCs w:val="24"/>
              </w:rPr>
              <w:lastRenderedPageBreak/>
              <w:t>57) paragrahvi 60 täiendatakse lõikega 1</w:t>
            </w:r>
            <w:r w:rsidRPr="00DE12E2">
              <w:rPr>
                <w:rFonts w:ascii="Times New Roman" w:hAnsi="Times New Roman" w:cs="Times New Roman"/>
                <w:sz w:val="24"/>
                <w:szCs w:val="24"/>
                <w:vertAlign w:val="superscript"/>
              </w:rPr>
              <w:t>1</w:t>
            </w:r>
            <w:r w:rsidRPr="00DE12E2">
              <w:rPr>
                <w:rFonts w:ascii="Times New Roman" w:hAnsi="Times New Roman" w:cs="Times New Roman"/>
                <w:sz w:val="24"/>
                <w:szCs w:val="24"/>
              </w:rPr>
              <w:t xml:space="preserve"> järgmises sõnastuses: „(1</w:t>
            </w:r>
            <w:r w:rsidRPr="00DE12E2">
              <w:rPr>
                <w:rFonts w:ascii="Times New Roman" w:hAnsi="Times New Roman" w:cs="Times New Roman"/>
                <w:sz w:val="24"/>
                <w:szCs w:val="24"/>
                <w:vertAlign w:val="superscript"/>
              </w:rPr>
              <w:t>1</w:t>
            </w:r>
            <w:r w:rsidRPr="00DE12E2">
              <w:rPr>
                <w:rFonts w:ascii="Times New Roman" w:hAnsi="Times New Roman" w:cs="Times New Roman"/>
                <w:sz w:val="24"/>
                <w:szCs w:val="24"/>
              </w:rPr>
              <w:t xml:space="preserve">) Funktsionaalselt koos toimivaid ehitisi võib käsitleda samas käesolevas seadustikus sätestatud teatise- ja loamenetlustes, kuid ehitisregistrisse kantakse iga ehitis eraldi.“ </w:t>
            </w:r>
          </w:p>
          <w:p w14:paraId="5B53DD38" w14:textId="77777777" w:rsidR="00074FB5" w:rsidRPr="00DE12E2" w:rsidRDefault="00FD2A6A" w:rsidP="00074FB5">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Ettepanek: Leiame, et see ei ole otstarbekas - suurendab halduskoormust. Lisaks p</w:t>
            </w:r>
            <w:r w:rsidRPr="00DE12E2">
              <w:rPr>
                <w:rFonts w:ascii="Times New Roman" w:hAnsi="Times New Roman" w:cs="Times New Roman" w:hint="eastAsia"/>
                <w:sz w:val="24"/>
                <w:szCs w:val="24"/>
              </w:rPr>
              <w:t>õ</w:t>
            </w:r>
            <w:r w:rsidRPr="00DE12E2">
              <w:rPr>
                <w:rFonts w:ascii="Times New Roman" w:hAnsi="Times New Roman" w:cs="Times New Roman"/>
                <w:sz w:val="24"/>
                <w:szCs w:val="24"/>
              </w:rPr>
              <w:t>hjustab taotlejatele lisakulusid (t</w:t>
            </w:r>
            <w:r w:rsidRPr="00DE12E2">
              <w:rPr>
                <w:rFonts w:ascii="Times New Roman" w:hAnsi="Times New Roman" w:cs="Times New Roman" w:hint="eastAsia"/>
                <w:sz w:val="24"/>
                <w:szCs w:val="24"/>
              </w:rPr>
              <w:t>ä</w:t>
            </w:r>
            <w:r w:rsidRPr="00DE12E2">
              <w:rPr>
                <w:rFonts w:ascii="Times New Roman" w:hAnsi="Times New Roman" w:cs="Times New Roman"/>
                <w:sz w:val="24"/>
                <w:szCs w:val="24"/>
              </w:rPr>
              <w:t>iendavad riigil</w:t>
            </w:r>
            <w:r w:rsidRPr="00DE12E2">
              <w:rPr>
                <w:rFonts w:ascii="Times New Roman" w:hAnsi="Times New Roman" w:cs="Times New Roman" w:hint="eastAsia"/>
                <w:sz w:val="24"/>
                <w:szCs w:val="24"/>
              </w:rPr>
              <w:t>õ</w:t>
            </w:r>
            <w:r w:rsidRPr="00DE12E2">
              <w:rPr>
                <w:rFonts w:ascii="Times New Roman" w:hAnsi="Times New Roman" w:cs="Times New Roman"/>
                <w:sz w:val="24"/>
                <w:szCs w:val="24"/>
              </w:rPr>
              <w:t>ivud nt kinnistusisese gaasitorustiku ja juurdep</w:t>
            </w:r>
            <w:r w:rsidRPr="00DE12E2">
              <w:rPr>
                <w:rFonts w:ascii="Times New Roman" w:hAnsi="Times New Roman" w:cs="Times New Roman" w:hint="eastAsia"/>
                <w:sz w:val="24"/>
                <w:szCs w:val="24"/>
              </w:rPr>
              <w:t>ää</w:t>
            </w:r>
            <w:r w:rsidRPr="00DE12E2">
              <w:rPr>
                <w:rFonts w:ascii="Times New Roman" w:hAnsi="Times New Roman" w:cs="Times New Roman"/>
                <w:sz w:val="24"/>
                <w:szCs w:val="24"/>
              </w:rPr>
              <w:t xml:space="preserve">sutee eest). </w:t>
            </w:r>
          </w:p>
          <w:p w14:paraId="0988C01C" w14:textId="3EEBEB35" w:rsidR="00A75429" w:rsidRPr="00DE12E2" w:rsidRDefault="00FD2A6A" w:rsidP="00074FB5">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T</w:t>
            </w:r>
            <w:r w:rsidRPr="00DE12E2">
              <w:rPr>
                <w:rFonts w:ascii="Times New Roman" w:hAnsi="Times New Roman" w:cs="Times New Roman" w:hint="eastAsia"/>
                <w:sz w:val="24"/>
                <w:szCs w:val="24"/>
              </w:rPr>
              <w:t>ä</w:t>
            </w:r>
            <w:r w:rsidRPr="00DE12E2">
              <w:rPr>
                <w:rFonts w:ascii="Times New Roman" w:hAnsi="Times New Roman" w:cs="Times New Roman"/>
                <w:sz w:val="24"/>
                <w:szCs w:val="24"/>
              </w:rPr>
              <w:t>iendavalt on mureks projektid, mis h</w:t>
            </w:r>
            <w:r w:rsidRPr="00DE12E2">
              <w:rPr>
                <w:rFonts w:ascii="Times New Roman" w:hAnsi="Times New Roman" w:cs="Times New Roman" w:hint="eastAsia"/>
                <w:sz w:val="24"/>
                <w:szCs w:val="24"/>
              </w:rPr>
              <w:t>õ</w:t>
            </w:r>
            <w:r w:rsidRPr="00DE12E2">
              <w:rPr>
                <w:rFonts w:ascii="Times New Roman" w:hAnsi="Times New Roman" w:cs="Times New Roman"/>
                <w:sz w:val="24"/>
                <w:szCs w:val="24"/>
              </w:rPr>
              <w:t xml:space="preserve">lmavad mitut omavalitust. Praegu tundub, et ei ole reguleeritud olukorda, kus nt mingid trassid on </w:t>
            </w:r>
            <w:r w:rsidRPr="00DE12E2">
              <w:rPr>
                <w:rFonts w:ascii="Times New Roman" w:hAnsi="Times New Roman" w:cs="Times New Roman" w:hint="eastAsia"/>
                <w:sz w:val="24"/>
                <w:szCs w:val="24"/>
              </w:rPr>
              <w:t>ü</w:t>
            </w:r>
            <w:r w:rsidRPr="00DE12E2">
              <w:rPr>
                <w:rFonts w:ascii="Times New Roman" w:hAnsi="Times New Roman" w:cs="Times New Roman"/>
                <w:sz w:val="24"/>
                <w:szCs w:val="24"/>
              </w:rPr>
              <w:t>ht otsapidi Tallinna linna haldusterritooriumil ja teine ots m</w:t>
            </w:r>
            <w:r w:rsidRPr="00DE12E2">
              <w:rPr>
                <w:rFonts w:ascii="Times New Roman" w:hAnsi="Times New Roman" w:cs="Times New Roman" w:hint="eastAsia"/>
                <w:sz w:val="24"/>
                <w:szCs w:val="24"/>
              </w:rPr>
              <w:t>õ</w:t>
            </w:r>
            <w:r w:rsidRPr="00DE12E2">
              <w:rPr>
                <w:rFonts w:ascii="Times New Roman" w:hAnsi="Times New Roman" w:cs="Times New Roman"/>
                <w:sz w:val="24"/>
                <w:szCs w:val="24"/>
              </w:rPr>
              <w:t xml:space="preserve">ne Tallinna naabervalla territooriumil. Nt kas sellisel juhul tehakse kaks projekti, millest </w:t>
            </w:r>
            <w:r w:rsidRPr="00DE12E2">
              <w:rPr>
                <w:rFonts w:ascii="Times New Roman" w:hAnsi="Times New Roman" w:cs="Times New Roman" w:hint="eastAsia"/>
                <w:sz w:val="24"/>
                <w:szCs w:val="24"/>
              </w:rPr>
              <w:t>ü</w:t>
            </w:r>
            <w:r w:rsidRPr="00DE12E2">
              <w:rPr>
                <w:rFonts w:ascii="Times New Roman" w:hAnsi="Times New Roman" w:cs="Times New Roman"/>
                <w:sz w:val="24"/>
                <w:szCs w:val="24"/>
              </w:rPr>
              <w:t xml:space="preserve">hte menetleb Tallinn ja teist vald? </w:t>
            </w:r>
          </w:p>
          <w:p w14:paraId="2C70B759" w14:textId="68A5C503" w:rsidR="00D125FA" w:rsidRPr="00DE12E2" w:rsidRDefault="00FD2A6A" w:rsidP="00074FB5">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 xml:space="preserve">Lisaks on ebaselge kehtiva </w:t>
            </w:r>
            <w:proofErr w:type="spellStart"/>
            <w:r w:rsidRPr="00DE12E2">
              <w:rPr>
                <w:rFonts w:ascii="Times New Roman" w:hAnsi="Times New Roman" w:cs="Times New Roman"/>
                <w:sz w:val="24"/>
                <w:szCs w:val="24"/>
              </w:rPr>
              <w:t>EhS-i</w:t>
            </w:r>
            <w:proofErr w:type="spellEnd"/>
            <w:r w:rsidRPr="00DE12E2">
              <w:rPr>
                <w:rFonts w:ascii="Times New Roman" w:hAnsi="Times New Roman" w:cs="Times New Roman"/>
                <w:sz w:val="24"/>
                <w:szCs w:val="24"/>
              </w:rPr>
              <w:t xml:space="preserve"> säte 65</w:t>
            </w:r>
            <w:r w:rsidRPr="00DE12E2">
              <w:rPr>
                <w:rFonts w:ascii="Times New Roman" w:hAnsi="Times New Roman" w:cs="Times New Roman"/>
                <w:sz w:val="24"/>
                <w:szCs w:val="24"/>
                <w:vertAlign w:val="superscript"/>
              </w:rPr>
              <w:t>1</w:t>
            </w:r>
            <w:r w:rsidRPr="00DE12E2">
              <w:rPr>
                <w:rFonts w:ascii="Times New Roman" w:hAnsi="Times New Roman" w:cs="Times New Roman"/>
                <w:sz w:val="24"/>
                <w:szCs w:val="24"/>
              </w:rPr>
              <w:t xml:space="preserve"> lõige 1, mis sätestab, et elektriauto laadimistaristu on juhtmetaristu või laadimispunkt või kombinatsioon juhtmetaristust ja laadimispunktist. Praegu on osades ehitusprojektides esitatud nii, et projekteeritakse juhtmetaristu ning osad elektriauto laadimispunktid on ette nähtud projekteeritult ning osad elektriauto laadimispunktid perspektiivselt. Kui projekteeritakse ainult juhtmetaristu, aga laadimispunkti ei projekteerita, siis peaks hiljem seadustiku kohaselt laadimispunkti(de) paigaldamiseks esitama eraldi ehitusteatise. - palume antud sätte osas täiendada seletuskirja (vajadusel sätte enda sõnastust). </w:t>
            </w:r>
          </w:p>
          <w:p w14:paraId="5132D319" w14:textId="77777777" w:rsidR="00A5128A" w:rsidRPr="00DE12E2" w:rsidRDefault="00FD2A6A" w:rsidP="00074FB5">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 xml:space="preserve">Kehtiva </w:t>
            </w:r>
            <w:proofErr w:type="spellStart"/>
            <w:r w:rsidRPr="00DE12E2">
              <w:rPr>
                <w:rFonts w:ascii="Times New Roman" w:hAnsi="Times New Roman" w:cs="Times New Roman"/>
                <w:sz w:val="24"/>
                <w:szCs w:val="24"/>
              </w:rPr>
              <w:t>EhS</w:t>
            </w:r>
            <w:proofErr w:type="spellEnd"/>
            <w:r w:rsidRPr="00DE12E2">
              <w:rPr>
                <w:rFonts w:ascii="Times New Roman" w:hAnsi="Times New Roman" w:cs="Times New Roman"/>
                <w:sz w:val="24"/>
                <w:szCs w:val="24"/>
              </w:rPr>
              <w:t xml:space="preserve"> § 83 lg 1 p 2 järgi tuleb projekteerimistingimused anda iga uue, mitut kinnisasja läbiva elektripaigaldise rajamiseks, sh väiksemate kaabelühenduste puhul. See toob ligi 20–30 menetlust kuus, luues halduskoormust, mida saaks nii mõnigi kord vältida.</w:t>
            </w:r>
          </w:p>
          <w:p w14:paraId="27F879EE" w14:textId="496FCCB0" w:rsidR="00667DC0" w:rsidRPr="00DE12E2" w:rsidRDefault="00FD2A6A" w:rsidP="00074FB5">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 xml:space="preserve">Juhtub ka seda, et menetlused venivad, sest samaaegselt taotletakse ka ehitusluba või esitatakse ehitusteatis ning samu tingimusi tuleb </w:t>
            </w:r>
            <w:r w:rsidRPr="00DE12E2">
              <w:rPr>
                <w:rFonts w:ascii="Times New Roman" w:hAnsi="Times New Roman" w:cs="Times New Roman"/>
                <w:sz w:val="24"/>
                <w:szCs w:val="24"/>
              </w:rPr>
              <w:lastRenderedPageBreak/>
              <w:t>topelt hinnata. Viimast just põhjusel, et ehitisele tuleb eelnevalt taotleda projekteerimistingimused. - eristada väiksemad kaabelühendused suurematest rajatistest (alajaamad, sidemastid jms), et projekteerimistingimusi ei oleks vaja taotleda igal juhul.</w:t>
            </w:r>
          </w:p>
          <w:p w14:paraId="67F29606" w14:textId="77777777" w:rsidR="00254309" w:rsidRPr="00DE12E2" w:rsidRDefault="00254309" w:rsidP="00074FB5">
            <w:pPr>
              <w:pStyle w:val="Loendilik"/>
              <w:ind w:left="313"/>
              <w:jc w:val="both"/>
              <w:rPr>
                <w:rFonts w:ascii="Times New Roman" w:hAnsi="Times New Roman" w:cs="Times New Roman"/>
                <w:sz w:val="24"/>
                <w:szCs w:val="24"/>
              </w:rPr>
            </w:pPr>
          </w:p>
          <w:p w14:paraId="7D2B8FCB" w14:textId="77777777" w:rsidR="005752CE" w:rsidRPr="00DE12E2" w:rsidRDefault="00FD2A6A" w:rsidP="00074FB5">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 xml:space="preserve"> Kehtestada ühtsed tüüptingimused, mis hõlmaksid ka neid juhtumeid, kui projekt ei kuulu ehitusloa või -teatise menetluse alla. Tüüptingimusi võiks hoida avalikult kättesaadavana (nt omavalitsuse veebilehel). </w:t>
            </w:r>
          </w:p>
          <w:p w14:paraId="22B009A9" w14:textId="77777777" w:rsidR="0041166F" w:rsidRPr="00DE12E2" w:rsidRDefault="00FD2A6A" w:rsidP="00E11FBE">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 xml:space="preserve">Nõuda ohutusmeetmete ja omanike huvide kaitse tõendamist (nt omanikega kokkulepped, teede- ja servituuditingimused) juhul, kui puudub ehitusloa või -teatise nõue. </w:t>
            </w:r>
          </w:p>
          <w:p w14:paraId="24D77AC3" w14:textId="5442D346" w:rsidR="0084692F" w:rsidRPr="00F80A36" w:rsidRDefault="00FD2A6A" w:rsidP="00074FB5">
            <w:pPr>
              <w:pStyle w:val="Loendilik"/>
              <w:ind w:left="313"/>
              <w:jc w:val="both"/>
              <w:rPr>
                <w:rFonts w:ascii="Times New Roman" w:hAnsi="Times New Roman" w:cs="Times New Roman"/>
                <w:sz w:val="24"/>
                <w:szCs w:val="24"/>
              </w:rPr>
            </w:pPr>
            <w:r w:rsidRPr="00DE12E2">
              <w:rPr>
                <w:rFonts w:ascii="Times New Roman" w:hAnsi="Times New Roman" w:cs="Times New Roman"/>
                <w:sz w:val="24"/>
                <w:szCs w:val="24"/>
              </w:rPr>
              <w:t xml:space="preserve">Tagada isikute kaasamine ka ilma projekteerimistingimuste formaalse menetluseta. Näiteks kohustada taotlejat teavitama kinnisasja omanikke ja saama neilt kinnituse; vajadusel kontrollib omavalitsus hiljem, et kõik asjaosalised on piisavalt informeeritud ja kaitstud. See vähendaks projekteerimistingimuste menetlemise mahtu hinnanguliselt 20–30 menetlust kuus, vähendab bürokraatiat, sest väiksemate kaabelühenduste puhul saab lähtuda tüüptingimustest ja lihtsustatud teavitamisest. Kuid tagab siiski ohutusnõuete täitmise ja isikute kaasamise, sest omanikud kaasatakse ka nende projektide puhul, kus ehitusluba või -teatist ei nõuta. Asutuste halduskoormus väheneb, sest välditakse </w:t>
            </w:r>
            <w:proofErr w:type="spellStart"/>
            <w:r w:rsidRPr="00DE12E2">
              <w:rPr>
                <w:rFonts w:ascii="Times New Roman" w:hAnsi="Times New Roman" w:cs="Times New Roman"/>
                <w:sz w:val="24"/>
                <w:szCs w:val="24"/>
              </w:rPr>
              <w:t>topeltmenetlusi</w:t>
            </w:r>
            <w:proofErr w:type="spellEnd"/>
            <w:r w:rsidRPr="00DE12E2">
              <w:rPr>
                <w:rFonts w:ascii="Times New Roman" w:hAnsi="Times New Roman" w:cs="Times New Roman"/>
                <w:sz w:val="24"/>
                <w:szCs w:val="24"/>
              </w:rPr>
              <w:t>; vabanevat ressurssi saab suunata suuremate projektide sisulisemale käsitlemisele.</w:t>
            </w:r>
          </w:p>
        </w:tc>
        <w:tc>
          <w:tcPr>
            <w:tcW w:w="6938" w:type="dxa"/>
          </w:tcPr>
          <w:p w14:paraId="1B077B22" w14:textId="4EE3BCE5" w:rsidR="00507AE8" w:rsidRPr="00F80A36" w:rsidRDefault="00416A0A" w:rsidP="00A90168">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osaliselt sisuliselt</w:t>
            </w:r>
            <w:r w:rsidR="00507AE8" w:rsidRPr="00F80A36">
              <w:rPr>
                <w:rFonts w:ascii="Times New Roman" w:hAnsi="Times New Roman" w:cs="Times New Roman"/>
                <w:b/>
                <w:sz w:val="24"/>
                <w:szCs w:val="24"/>
              </w:rPr>
              <w:t xml:space="preserve"> </w:t>
            </w:r>
          </w:p>
          <w:p w14:paraId="5F870E24" w14:textId="77777777" w:rsidR="00507AE8" w:rsidRPr="00F80A36" w:rsidRDefault="00507AE8" w:rsidP="00A90168">
            <w:pPr>
              <w:jc w:val="both"/>
              <w:rPr>
                <w:rFonts w:ascii="Times New Roman" w:hAnsi="Times New Roman" w:cs="Times New Roman"/>
                <w:sz w:val="24"/>
                <w:szCs w:val="24"/>
              </w:rPr>
            </w:pPr>
          </w:p>
          <w:p w14:paraId="2A45C6B0" w14:textId="0FE5CF10" w:rsidR="00507BB7" w:rsidRPr="00F80A36" w:rsidRDefault="00C705B0" w:rsidP="00C705B0">
            <w:pPr>
              <w:jc w:val="both"/>
              <w:rPr>
                <w:rFonts w:ascii="Times New Roman" w:hAnsi="Times New Roman" w:cs="Times New Roman"/>
                <w:sz w:val="24"/>
                <w:szCs w:val="24"/>
              </w:rPr>
            </w:pPr>
            <w:r w:rsidRPr="00F80A36">
              <w:rPr>
                <w:rFonts w:ascii="Times New Roman" w:hAnsi="Times New Roman" w:cs="Times New Roman"/>
                <w:sz w:val="24"/>
                <w:szCs w:val="24"/>
              </w:rPr>
              <w:t xml:space="preserve">Ehitusseadustiku § 35 lg 5 kohaselt </w:t>
            </w:r>
            <w:bookmarkStart w:id="0" w:name="para35lg5"/>
            <w:r w:rsidR="00645E3C" w:rsidRPr="00F80A36">
              <w:rPr>
                <w:rFonts w:ascii="Times New Roman" w:hAnsi="Times New Roman" w:cs="Times New Roman"/>
                <w:sz w:val="24"/>
                <w:szCs w:val="24"/>
              </w:rPr>
              <w:t xml:space="preserve">asendab ehitusteatis ehitusluba, juhul kui ehitusprojekt sisaldab ehitisi, mis on nii loa või teatise kohustuslikud. </w:t>
            </w:r>
            <w:r w:rsidRPr="00F80A36">
              <w:rPr>
                <w:rFonts w:ascii="Times New Roman" w:hAnsi="Times New Roman" w:cs="Times New Roman"/>
                <w:sz w:val="24"/>
                <w:szCs w:val="24"/>
              </w:rPr>
              <w:t> </w:t>
            </w:r>
            <w:bookmarkEnd w:id="0"/>
            <w:r w:rsidR="00645E3C" w:rsidRPr="00F80A36">
              <w:rPr>
                <w:rFonts w:ascii="Times New Roman" w:hAnsi="Times New Roman" w:cs="Times New Roman"/>
                <w:sz w:val="24"/>
                <w:szCs w:val="24"/>
              </w:rPr>
              <w:t>Sätte mõte on selles, et isik ei peaks esitama mitmeid erinevaid taotlusi. Sät</w:t>
            </w:r>
            <w:r w:rsidR="000C2683" w:rsidRPr="00F80A36">
              <w:rPr>
                <w:rFonts w:ascii="Times New Roman" w:hAnsi="Times New Roman" w:cs="Times New Roman"/>
                <w:sz w:val="24"/>
                <w:szCs w:val="24"/>
              </w:rPr>
              <w:t>t</w:t>
            </w:r>
            <w:r w:rsidR="00645E3C" w:rsidRPr="00F80A36">
              <w:rPr>
                <w:rFonts w:ascii="Times New Roman" w:hAnsi="Times New Roman" w:cs="Times New Roman"/>
                <w:sz w:val="24"/>
                <w:szCs w:val="24"/>
              </w:rPr>
              <w:t xml:space="preserve">e </w:t>
            </w:r>
            <w:r w:rsidR="00B31DFA" w:rsidRPr="00F80A36">
              <w:rPr>
                <w:rFonts w:ascii="Times New Roman" w:hAnsi="Times New Roman" w:cs="Times New Roman"/>
                <w:sz w:val="24"/>
                <w:szCs w:val="24"/>
              </w:rPr>
              <w:t xml:space="preserve">eesmärgiks ei ole </w:t>
            </w:r>
            <w:r w:rsidR="00010E7E" w:rsidRPr="00F80A36">
              <w:rPr>
                <w:rFonts w:ascii="Times New Roman" w:hAnsi="Times New Roman" w:cs="Times New Roman"/>
                <w:sz w:val="24"/>
                <w:szCs w:val="24"/>
              </w:rPr>
              <w:t xml:space="preserve">projektis olevate ehitiste ühe ehitisena registrisse kandmine. </w:t>
            </w:r>
            <w:r w:rsidR="00E01393" w:rsidRPr="00F80A36">
              <w:rPr>
                <w:rFonts w:ascii="Times New Roman" w:hAnsi="Times New Roman" w:cs="Times New Roman"/>
                <w:sz w:val="24"/>
                <w:szCs w:val="24"/>
              </w:rPr>
              <w:t xml:space="preserve">Juhul kui ehitised kantakse ühe ehitisena registrisse, siis see moonutab registri andmeid ning hilisemalt puudub isikul </w:t>
            </w:r>
            <w:r w:rsidR="003C4F0A" w:rsidRPr="00F80A36">
              <w:rPr>
                <w:rFonts w:ascii="Times New Roman" w:hAnsi="Times New Roman" w:cs="Times New Roman"/>
                <w:sz w:val="24"/>
                <w:szCs w:val="24"/>
              </w:rPr>
              <w:t xml:space="preserve">võimalus valida </w:t>
            </w:r>
            <w:r w:rsidR="004848E5">
              <w:rPr>
                <w:rFonts w:ascii="Times New Roman" w:hAnsi="Times New Roman" w:cs="Times New Roman"/>
                <w:sz w:val="24"/>
                <w:szCs w:val="24"/>
              </w:rPr>
              <w:t>asjakohane</w:t>
            </w:r>
            <w:r w:rsidR="004848E5" w:rsidRPr="00F80A36">
              <w:rPr>
                <w:rFonts w:ascii="Times New Roman" w:hAnsi="Times New Roman" w:cs="Times New Roman"/>
                <w:sz w:val="24"/>
                <w:szCs w:val="24"/>
              </w:rPr>
              <w:t xml:space="preserve"> </w:t>
            </w:r>
            <w:r w:rsidR="003C4F0A" w:rsidRPr="00F80A36">
              <w:rPr>
                <w:rFonts w:ascii="Times New Roman" w:hAnsi="Times New Roman" w:cs="Times New Roman"/>
                <w:sz w:val="24"/>
                <w:szCs w:val="24"/>
              </w:rPr>
              <w:t xml:space="preserve">menetlus, kui soovitakse mõnda selles </w:t>
            </w:r>
            <w:r w:rsidR="00687A21" w:rsidRPr="00F80A36">
              <w:rPr>
                <w:rFonts w:ascii="Times New Roman" w:hAnsi="Times New Roman" w:cs="Times New Roman"/>
                <w:sz w:val="24"/>
                <w:szCs w:val="24"/>
              </w:rPr>
              <w:t xml:space="preserve">ühe ehitise </w:t>
            </w:r>
            <w:r w:rsidR="003C4F0A" w:rsidRPr="00F80A36">
              <w:rPr>
                <w:rFonts w:ascii="Times New Roman" w:hAnsi="Times New Roman" w:cs="Times New Roman"/>
                <w:sz w:val="24"/>
                <w:szCs w:val="24"/>
              </w:rPr>
              <w:t xml:space="preserve">koosseisus olevat rajatist </w:t>
            </w:r>
            <w:proofErr w:type="spellStart"/>
            <w:r w:rsidR="003C4F0A" w:rsidRPr="00F80A36">
              <w:rPr>
                <w:rFonts w:ascii="Times New Roman" w:hAnsi="Times New Roman" w:cs="Times New Roman"/>
                <w:sz w:val="24"/>
                <w:szCs w:val="24"/>
              </w:rPr>
              <w:t>ümberehitada</w:t>
            </w:r>
            <w:proofErr w:type="spellEnd"/>
            <w:r w:rsidR="003C4F0A" w:rsidRPr="00F80A36">
              <w:rPr>
                <w:rFonts w:ascii="Times New Roman" w:hAnsi="Times New Roman" w:cs="Times New Roman"/>
                <w:sz w:val="24"/>
                <w:szCs w:val="24"/>
              </w:rPr>
              <w:t xml:space="preserve">. </w:t>
            </w:r>
          </w:p>
          <w:p w14:paraId="1E3E594D" w14:textId="6E4A0F9C" w:rsidR="00C705B0" w:rsidRPr="00F80A36" w:rsidRDefault="00EB7034" w:rsidP="00C705B0">
            <w:pPr>
              <w:jc w:val="both"/>
              <w:rPr>
                <w:rFonts w:ascii="Times New Roman" w:hAnsi="Times New Roman" w:cs="Times New Roman"/>
                <w:sz w:val="24"/>
                <w:szCs w:val="24"/>
              </w:rPr>
            </w:pPr>
            <w:r w:rsidRPr="00F80A36">
              <w:rPr>
                <w:rFonts w:ascii="Times New Roman" w:hAnsi="Times New Roman" w:cs="Times New Roman"/>
                <w:sz w:val="24"/>
                <w:szCs w:val="24"/>
              </w:rPr>
              <w:t xml:space="preserve"> </w:t>
            </w:r>
          </w:p>
          <w:p w14:paraId="0335D535" w14:textId="6B56D53F" w:rsidR="00855281" w:rsidRDefault="00855281" w:rsidP="00855281">
            <w:pPr>
              <w:jc w:val="both"/>
              <w:rPr>
                <w:rFonts w:ascii="Times New Roman" w:hAnsi="Times New Roman" w:cs="Times New Roman"/>
                <w:sz w:val="24"/>
                <w:szCs w:val="24"/>
              </w:rPr>
            </w:pPr>
            <w:r w:rsidRPr="00F80A36">
              <w:rPr>
                <w:rFonts w:ascii="Times New Roman" w:hAnsi="Times New Roman" w:cs="Times New Roman"/>
                <w:sz w:val="24"/>
                <w:szCs w:val="24"/>
              </w:rPr>
              <w:t>Kohalikud omavalitsused saavad teha omavahel koostööd. Kohaliku omavalitsuse korralduse seaduse (KOKS) § 6¹ sätestab, et omavalitsusüksuste ülesanne on ühiselt kavandada maakonna arengut ja suunata selle elluviimist. See ülesanne antakse täitmiseks kohaliku omavalitsuse üksuste maakondlikule või piirkondlikule liidule, koostöökokkuleppe alusel ühele kohaliku omavalitsuse üksusele või mõnele teisele KOKS § 62 1. ja 2. lõikes nimetatud koostööorganile või omavalitsusüksuste või omavalitsusüksuste liidu asutatud mittetulundusühingule või sihtasutusele (KOKS § 6¹ lg 2).</w:t>
            </w:r>
          </w:p>
          <w:p w14:paraId="49E3E0FF" w14:textId="77777777" w:rsidR="00DE12E2" w:rsidRPr="00F80A36" w:rsidRDefault="00DE12E2" w:rsidP="00855281">
            <w:pPr>
              <w:jc w:val="both"/>
              <w:rPr>
                <w:rFonts w:ascii="Times New Roman" w:hAnsi="Times New Roman" w:cs="Times New Roman"/>
                <w:sz w:val="24"/>
                <w:szCs w:val="24"/>
              </w:rPr>
            </w:pPr>
          </w:p>
          <w:p w14:paraId="2BDA358B" w14:textId="17DF576B" w:rsidR="00855281" w:rsidRPr="00F80A36" w:rsidRDefault="00596AB9" w:rsidP="00596AB9">
            <w:pPr>
              <w:jc w:val="both"/>
              <w:rPr>
                <w:rFonts w:ascii="Times New Roman" w:hAnsi="Times New Roman" w:cs="Times New Roman"/>
                <w:sz w:val="24"/>
                <w:szCs w:val="24"/>
              </w:rPr>
            </w:pPr>
            <w:r w:rsidRPr="00DE12E2">
              <w:rPr>
                <w:rFonts w:ascii="Times New Roman" w:hAnsi="Times New Roman" w:cs="Times New Roman"/>
                <w:sz w:val="24"/>
                <w:szCs w:val="24"/>
              </w:rPr>
              <w:t>Lisaks on võimalus koostada üks projekt,</w:t>
            </w:r>
            <w:r w:rsidRPr="00F80A36">
              <w:rPr>
                <w:rFonts w:ascii="Times New Roman" w:hAnsi="Times New Roman" w:cs="Times New Roman"/>
                <w:sz w:val="24"/>
                <w:szCs w:val="24"/>
              </w:rPr>
              <w:t xml:space="preserve"> aga loa annavad mõlemad omavalitsused ehk nö paralleelmenetlused. </w:t>
            </w:r>
            <w:r w:rsidR="00BB21F2" w:rsidRPr="00F80A36">
              <w:rPr>
                <w:rFonts w:ascii="Times New Roman" w:hAnsi="Times New Roman" w:cs="Times New Roman"/>
                <w:sz w:val="24"/>
                <w:szCs w:val="24"/>
              </w:rPr>
              <w:t>Või koostada</w:t>
            </w:r>
            <w:r w:rsidRPr="00F80A36">
              <w:rPr>
                <w:rFonts w:ascii="Times New Roman" w:hAnsi="Times New Roman" w:cs="Times New Roman"/>
                <w:sz w:val="24"/>
                <w:szCs w:val="24"/>
              </w:rPr>
              <w:t xml:space="preserve"> kaks projekti, üks iga omavalitsuse territooriumil asuva osa kohta.</w:t>
            </w:r>
          </w:p>
          <w:p w14:paraId="386CC9E9" w14:textId="77777777" w:rsidR="00A35539" w:rsidRPr="00F80A36" w:rsidRDefault="00A35539" w:rsidP="00A90168">
            <w:pPr>
              <w:jc w:val="both"/>
              <w:rPr>
                <w:rFonts w:ascii="Times New Roman" w:hAnsi="Times New Roman" w:cs="Times New Roman"/>
                <w:sz w:val="24"/>
                <w:szCs w:val="24"/>
              </w:rPr>
            </w:pPr>
          </w:p>
          <w:p w14:paraId="71673CC7" w14:textId="2E219F7E" w:rsidR="00F039B1" w:rsidRPr="00F80A36" w:rsidRDefault="00A93637" w:rsidP="00F039B1">
            <w:pPr>
              <w:jc w:val="both"/>
              <w:rPr>
                <w:rFonts w:ascii="Times New Roman" w:hAnsi="Times New Roman" w:cs="Times New Roman"/>
                <w:sz w:val="24"/>
                <w:szCs w:val="24"/>
              </w:rPr>
            </w:pPr>
            <w:r w:rsidRPr="00F80A36">
              <w:rPr>
                <w:rFonts w:ascii="Times New Roman" w:hAnsi="Times New Roman" w:cs="Times New Roman"/>
                <w:sz w:val="24"/>
                <w:szCs w:val="24"/>
              </w:rPr>
              <w:t>L</w:t>
            </w:r>
            <w:r w:rsidR="00F039B1" w:rsidRPr="00F80A36">
              <w:rPr>
                <w:rFonts w:ascii="Times New Roman" w:hAnsi="Times New Roman" w:cs="Times New Roman"/>
                <w:sz w:val="24"/>
                <w:szCs w:val="24"/>
              </w:rPr>
              <w:t>aadimistaristu</w:t>
            </w:r>
            <w:r w:rsidRPr="00F80A36">
              <w:rPr>
                <w:rFonts w:ascii="Times New Roman" w:hAnsi="Times New Roman" w:cs="Times New Roman"/>
                <w:sz w:val="24"/>
                <w:szCs w:val="24"/>
              </w:rPr>
              <w:t xml:space="preserve"> osas selgitame, et</w:t>
            </w:r>
            <w:r w:rsidR="00F039B1" w:rsidRPr="00F80A36">
              <w:rPr>
                <w:rFonts w:ascii="Times New Roman" w:hAnsi="Times New Roman" w:cs="Times New Roman"/>
                <w:sz w:val="24"/>
                <w:szCs w:val="24"/>
              </w:rPr>
              <w:t xml:space="preserve"> laadimistaristut puudutavad sätted vaadatakse üle EL hoonete energiatõhususe direktiivi 2024/1275 ülevõt</w:t>
            </w:r>
            <w:r w:rsidR="00A35539" w:rsidRPr="00F80A36">
              <w:rPr>
                <w:rFonts w:ascii="Times New Roman" w:hAnsi="Times New Roman" w:cs="Times New Roman"/>
                <w:sz w:val="24"/>
                <w:szCs w:val="24"/>
              </w:rPr>
              <w:t>misel</w:t>
            </w:r>
            <w:r w:rsidR="00F039B1" w:rsidRPr="00F80A36">
              <w:rPr>
                <w:rFonts w:ascii="Times New Roman" w:hAnsi="Times New Roman" w:cs="Times New Roman"/>
                <w:sz w:val="24"/>
                <w:szCs w:val="24"/>
              </w:rPr>
              <w:t xml:space="preserve">. </w:t>
            </w:r>
            <w:r w:rsidR="00A35539" w:rsidRPr="00F80A36">
              <w:rPr>
                <w:rFonts w:ascii="Times New Roman" w:hAnsi="Times New Roman" w:cs="Times New Roman"/>
                <w:sz w:val="24"/>
                <w:szCs w:val="24"/>
              </w:rPr>
              <w:t>Direktiivi ülevõtmiseks</w:t>
            </w:r>
            <w:r w:rsidR="00F039B1" w:rsidRPr="00F80A36">
              <w:rPr>
                <w:rFonts w:ascii="Times New Roman" w:hAnsi="Times New Roman" w:cs="Times New Roman"/>
                <w:sz w:val="24"/>
                <w:szCs w:val="24"/>
              </w:rPr>
              <w:t xml:space="preserve"> on ministeerium hetkel koostamas ka asjaomast eelnõud, kus on võimalik teie poolt </w:t>
            </w:r>
            <w:r w:rsidR="000F6127" w:rsidRPr="00F80A36">
              <w:rPr>
                <w:rFonts w:ascii="Times New Roman" w:hAnsi="Times New Roman" w:cs="Times New Roman"/>
                <w:sz w:val="24"/>
                <w:szCs w:val="24"/>
              </w:rPr>
              <w:t>tehtud ettepanekut täiendavalt kaaluda</w:t>
            </w:r>
            <w:r w:rsidR="00F039B1" w:rsidRPr="00F80A36">
              <w:rPr>
                <w:rFonts w:ascii="Times New Roman" w:hAnsi="Times New Roman" w:cs="Times New Roman"/>
                <w:sz w:val="24"/>
                <w:szCs w:val="24"/>
              </w:rPr>
              <w:t>.</w:t>
            </w:r>
          </w:p>
          <w:p w14:paraId="798D5D1C" w14:textId="400C8873" w:rsidR="001A3DAC" w:rsidRPr="00F80A36" w:rsidRDefault="00A733C1" w:rsidP="00A90168">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lastRenderedPageBreak/>
              <w:t>EhS</w:t>
            </w:r>
            <w:proofErr w:type="spellEnd"/>
            <w:r w:rsidRPr="00F80A36">
              <w:rPr>
                <w:rFonts w:ascii="Times New Roman" w:hAnsi="Times New Roman" w:cs="Times New Roman"/>
                <w:sz w:val="24"/>
                <w:szCs w:val="24"/>
              </w:rPr>
              <w:t xml:space="preserve"> § 83 lg 2 p 2 täiendatakse selliselt, et projekteerimistingimused on nõutavad üksnes mitut kinnisasja läbiva ehitusloakohustusliku elektripaigaldise rajamiseks. Ühtlasi ei täiendata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 õhu-, vee- ja maakaabelliini rajatistega esialgsel kujul, selgitatakse mõiste „mitut kinnisasja“ sisu ning täpsustatakse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lisades olemasolevate õhu-, vee- ja maakaabelliini rajatiste sõnastust.</w:t>
            </w:r>
            <w:r w:rsidR="009A056D" w:rsidRPr="00F80A36">
              <w:rPr>
                <w:rFonts w:ascii="Times New Roman" w:hAnsi="Times New Roman" w:cs="Times New Roman"/>
                <w:sz w:val="24"/>
                <w:szCs w:val="24"/>
              </w:rPr>
              <w:t xml:space="preserve"> Sellise lahendusega ei suurenda</w:t>
            </w:r>
            <w:r w:rsidR="001B4D6B" w:rsidRPr="00F80A36">
              <w:rPr>
                <w:rFonts w:ascii="Times New Roman" w:hAnsi="Times New Roman" w:cs="Times New Roman"/>
                <w:sz w:val="24"/>
                <w:szCs w:val="24"/>
              </w:rPr>
              <w:t>t</w:t>
            </w:r>
            <w:r w:rsidR="009A056D" w:rsidRPr="00F80A36">
              <w:rPr>
                <w:rFonts w:ascii="Times New Roman" w:hAnsi="Times New Roman" w:cs="Times New Roman"/>
                <w:sz w:val="24"/>
                <w:szCs w:val="24"/>
              </w:rPr>
              <w:t>a halduskoormust ja puudub vajadus nö lihtsamate projekteerimistingimuste järele.</w:t>
            </w:r>
            <w:r w:rsidR="00B726AB" w:rsidRPr="00F80A36">
              <w:rPr>
                <w:rFonts w:ascii="Times New Roman" w:hAnsi="Times New Roman" w:cs="Times New Roman"/>
                <w:sz w:val="24"/>
                <w:szCs w:val="24"/>
              </w:rPr>
              <w:t xml:space="preserve"> </w:t>
            </w:r>
            <w:r w:rsidR="007C351C" w:rsidRPr="00F80A36">
              <w:rPr>
                <w:rFonts w:ascii="Times New Roman" w:hAnsi="Times New Roman" w:cs="Times New Roman"/>
                <w:sz w:val="24"/>
                <w:szCs w:val="24"/>
              </w:rPr>
              <w:t xml:space="preserve">Omanike kokkulepped </w:t>
            </w:r>
            <w:r w:rsidR="00011A8C" w:rsidRPr="00F80A36">
              <w:rPr>
                <w:rFonts w:ascii="Times New Roman" w:hAnsi="Times New Roman" w:cs="Times New Roman"/>
                <w:sz w:val="24"/>
                <w:szCs w:val="24"/>
              </w:rPr>
              <w:t xml:space="preserve">ning nõusolekud </w:t>
            </w:r>
            <w:r w:rsidR="00B234AA" w:rsidRPr="00F80A36">
              <w:rPr>
                <w:rFonts w:ascii="Times New Roman" w:hAnsi="Times New Roman" w:cs="Times New Roman"/>
                <w:sz w:val="24"/>
                <w:szCs w:val="24"/>
              </w:rPr>
              <w:t>ja nende reguleerimine ja kontrollimine ei</w:t>
            </w:r>
            <w:r w:rsidR="00242631" w:rsidRPr="00F80A36">
              <w:rPr>
                <w:rFonts w:ascii="Times New Roman" w:hAnsi="Times New Roman" w:cs="Times New Roman"/>
                <w:sz w:val="24"/>
                <w:szCs w:val="24"/>
              </w:rPr>
              <w:t xml:space="preserve"> ole ehitusseadustiku kohaldamisala</w:t>
            </w:r>
            <w:r w:rsidR="0015057A" w:rsidRPr="00F80A36">
              <w:rPr>
                <w:rFonts w:ascii="Times New Roman" w:hAnsi="Times New Roman" w:cs="Times New Roman"/>
                <w:sz w:val="24"/>
                <w:szCs w:val="24"/>
              </w:rPr>
              <w:t>s</w:t>
            </w:r>
            <w:r w:rsidR="00242631" w:rsidRPr="00F80A36">
              <w:rPr>
                <w:rFonts w:ascii="Times New Roman" w:hAnsi="Times New Roman" w:cs="Times New Roman"/>
                <w:sz w:val="24"/>
                <w:szCs w:val="24"/>
              </w:rPr>
              <w:t xml:space="preserve">. </w:t>
            </w:r>
          </w:p>
        </w:tc>
      </w:tr>
      <w:tr w:rsidR="0084692F" w:rsidRPr="003931E5" w14:paraId="5A465C02" w14:textId="77777777" w:rsidTr="00D74681">
        <w:trPr>
          <w:trHeight w:val="300"/>
        </w:trPr>
        <w:tc>
          <w:tcPr>
            <w:tcW w:w="7056" w:type="dxa"/>
          </w:tcPr>
          <w:p w14:paraId="4DD6F460" w14:textId="1FBB63D5" w:rsidR="0084692F" w:rsidRPr="00F80A36" w:rsidRDefault="00FD2A6A" w:rsidP="00500FBC">
            <w:pPr>
              <w:pStyle w:val="Loendilik"/>
              <w:numPr>
                <w:ilvl w:val="0"/>
                <w:numId w:val="25"/>
              </w:numPr>
              <w:ind w:left="313"/>
              <w:jc w:val="both"/>
              <w:rPr>
                <w:rFonts w:ascii="Times New Roman" w:hAnsi="Times New Roman" w:cs="Times New Roman"/>
                <w:color w:val="4EA72E" w:themeColor="accent6"/>
                <w:sz w:val="24"/>
                <w:szCs w:val="24"/>
              </w:rPr>
            </w:pPr>
            <w:r w:rsidRPr="00DE12E2">
              <w:rPr>
                <w:rFonts w:ascii="Times New Roman" w:hAnsi="Times New Roman" w:cs="Times New Roman"/>
                <w:sz w:val="24"/>
                <w:szCs w:val="24"/>
              </w:rPr>
              <w:lastRenderedPageBreak/>
              <w:t xml:space="preserve">70) paragrahvi 83 lõige 2 muudetakse ja sõnastatakse järgmiselt: „(2) Projekteerimistingimusi ei anta, kui käesoleva paragrahvi lõikes 1 nimetatud ehitise ehitamise näeb ette detailplaneering või riigi või kohaliku omavalitsuse eriplaneering.“; Juhime tähelepanu, et kõikidel kohalikel omavalitsustel ei ole piisavalt pädevust sideehitiste ja elektripaigaldiste osas projekteerimistingimusi seada ning nende jaoks projekteerimistingimuste väljastamine tuleks </w:t>
            </w:r>
            <w:r w:rsidRPr="00DE12E2">
              <w:rPr>
                <w:rFonts w:ascii="Times New Roman" w:hAnsi="Times New Roman" w:cs="Times New Roman"/>
                <w:sz w:val="24"/>
                <w:szCs w:val="24"/>
              </w:rPr>
              <w:lastRenderedPageBreak/>
              <w:t xml:space="preserve">asendada asukoha kooskõlastamisega. Kõrgepingeliinid on käsitatavad olulise avaliku huviga rajatistena, millest tulenevalt muudatus neid ei puudutaks. Seega leiame, et seadust tuleb täpsemalt määratleda, täpsustades milliseid ehitisi saab käsitada olulise avaliku huviga rajatistena. Ettepanek: Täpsustada või kohandada </w:t>
            </w:r>
            <w:proofErr w:type="spellStart"/>
            <w:r w:rsidRPr="00DE12E2">
              <w:rPr>
                <w:rFonts w:ascii="Times New Roman" w:hAnsi="Times New Roman" w:cs="Times New Roman"/>
                <w:sz w:val="24"/>
                <w:szCs w:val="24"/>
              </w:rPr>
              <w:t>EhS</w:t>
            </w:r>
            <w:proofErr w:type="spellEnd"/>
            <w:r w:rsidRPr="00DE12E2">
              <w:rPr>
                <w:rFonts w:ascii="Times New Roman" w:hAnsi="Times New Roman" w:cs="Times New Roman"/>
                <w:sz w:val="24"/>
                <w:szCs w:val="24"/>
              </w:rPr>
              <w:t xml:space="preserve"> § 83 sõnastust.</w:t>
            </w:r>
          </w:p>
        </w:tc>
        <w:tc>
          <w:tcPr>
            <w:tcW w:w="6938" w:type="dxa"/>
          </w:tcPr>
          <w:p w14:paraId="23651547" w14:textId="0E95F703" w:rsidR="0084692F" w:rsidRPr="00F80A36" w:rsidRDefault="00D44994"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w:t>
            </w:r>
            <w:r w:rsidR="009D3932" w:rsidRPr="00F80A36">
              <w:rPr>
                <w:rFonts w:ascii="Times New Roman" w:hAnsi="Times New Roman" w:cs="Times New Roman"/>
                <w:b/>
                <w:sz w:val="24"/>
                <w:szCs w:val="24"/>
              </w:rPr>
              <w:t xml:space="preserve"> sisuliselt</w:t>
            </w:r>
          </w:p>
          <w:p w14:paraId="01908744" w14:textId="77777777" w:rsidR="00D44994" w:rsidRPr="00F80A36" w:rsidRDefault="00D44994" w:rsidP="00DE0C9B">
            <w:pPr>
              <w:jc w:val="both"/>
              <w:rPr>
                <w:rFonts w:ascii="Times New Roman" w:hAnsi="Times New Roman" w:cs="Times New Roman"/>
                <w:sz w:val="24"/>
                <w:szCs w:val="24"/>
              </w:rPr>
            </w:pPr>
          </w:p>
          <w:p w14:paraId="4A69DCBF" w14:textId="7A9DB687" w:rsidR="00D44994" w:rsidRPr="00DE12E2" w:rsidRDefault="00D44994" w:rsidP="00DE0C9B">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83 lg 2 p 2 täiendatakse selliselt, et projekteerimistingimused on nõutavad üksnes </w:t>
            </w:r>
            <w:r w:rsidR="00B2095B" w:rsidRPr="00F80A36">
              <w:rPr>
                <w:rFonts w:ascii="Times New Roman" w:hAnsi="Times New Roman" w:cs="Times New Roman"/>
                <w:sz w:val="24"/>
                <w:szCs w:val="24"/>
              </w:rPr>
              <w:t>mitut</w:t>
            </w:r>
            <w:r w:rsidR="00B2095B">
              <w:rPr>
                <w:rFonts w:ascii="Times New Roman" w:hAnsi="Times New Roman" w:cs="Times New Roman"/>
                <w:sz w:val="24"/>
                <w:szCs w:val="24"/>
              </w:rPr>
              <w:t xml:space="preserve"> </w:t>
            </w:r>
            <w:r w:rsidR="00DE12E2">
              <w:rPr>
                <w:rFonts w:ascii="Times New Roman" w:hAnsi="Times New Roman" w:cs="Times New Roman"/>
                <w:sz w:val="24"/>
                <w:szCs w:val="24"/>
              </w:rPr>
              <w:t>(kaks või enam)</w:t>
            </w:r>
            <w:r w:rsidR="00B2095B" w:rsidRPr="00F80A36">
              <w:rPr>
                <w:rFonts w:ascii="Times New Roman" w:hAnsi="Times New Roman" w:cs="Times New Roman"/>
                <w:sz w:val="24"/>
                <w:szCs w:val="24"/>
              </w:rPr>
              <w:t xml:space="preserve"> </w:t>
            </w:r>
            <w:r w:rsidR="00676B56" w:rsidRPr="00F80A36">
              <w:rPr>
                <w:rFonts w:ascii="Times New Roman" w:hAnsi="Times New Roman" w:cs="Times New Roman"/>
                <w:sz w:val="24"/>
                <w:szCs w:val="24"/>
              </w:rPr>
              <w:t xml:space="preserve">kinnisasja läbiva ehitusloakohustusliku elektripaigaldise rajamiseks. Ühtlasi ei täiendata </w:t>
            </w:r>
            <w:proofErr w:type="spellStart"/>
            <w:r w:rsidR="00676B56" w:rsidRPr="00F80A36">
              <w:rPr>
                <w:rFonts w:ascii="Times New Roman" w:hAnsi="Times New Roman" w:cs="Times New Roman"/>
                <w:sz w:val="24"/>
                <w:szCs w:val="24"/>
              </w:rPr>
              <w:t>EhS</w:t>
            </w:r>
            <w:proofErr w:type="spellEnd"/>
            <w:r w:rsidR="00676B56" w:rsidRPr="00F80A36">
              <w:rPr>
                <w:rFonts w:ascii="Times New Roman" w:hAnsi="Times New Roman" w:cs="Times New Roman"/>
                <w:sz w:val="24"/>
                <w:szCs w:val="24"/>
              </w:rPr>
              <w:t xml:space="preserve"> lisasid</w:t>
            </w:r>
            <w:r w:rsidR="00706341" w:rsidRPr="00F80A36">
              <w:rPr>
                <w:rFonts w:ascii="Times New Roman" w:hAnsi="Times New Roman" w:cs="Times New Roman"/>
                <w:sz w:val="24"/>
                <w:szCs w:val="24"/>
              </w:rPr>
              <w:t xml:space="preserve"> õhu-, vee- ja maakaabelliini </w:t>
            </w:r>
            <w:r w:rsidR="00E3638B" w:rsidRPr="00F80A36">
              <w:rPr>
                <w:rFonts w:ascii="Times New Roman" w:hAnsi="Times New Roman" w:cs="Times New Roman"/>
                <w:sz w:val="24"/>
                <w:szCs w:val="24"/>
              </w:rPr>
              <w:t xml:space="preserve">rajatistega esialgsel kujul, selgitatakse mõiste „mitut kinnisasja“ sisu ning </w:t>
            </w:r>
            <w:r w:rsidR="009D3932" w:rsidRPr="00F80A36">
              <w:rPr>
                <w:rFonts w:ascii="Times New Roman" w:hAnsi="Times New Roman" w:cs="Times New Roman"/>
                <w:sz w:val="24"/>
                <w:szCs w:val="24"/>
              </w:rPr>
              <w:t xml:space="preserve">täpsustatakse </w:t>
            </w:r>
            <w:proofErr w:type="spellStart"/>
            <w:r w:rsidR="009D3932" w:rsidRPr="00F80A36">
              <w:rPr>
                <w:rFonts w:ascii="Times New Roman" w:hAnsi="Times New Roman" w:cs="Times New Roman"/>
                <w:sz w:val="24"/>
                <w:szCs w:val="24"/>
              </w:rPr>
              <w:lastRenderedPageBreak/>
              <w:t>EhS</w:t>
            </w:r>
            <w:proofErr w:type="spellEnd"/>
            <w:r w:rsidR="009D3932" w:rsidRPr="00F80A36">
              <w:rPr>
                <w:rFonts w:ascii="Times New Roman" w:hAnsi="Times New Roman" w:cs="Times New Roman"/>
                <w:sz w:val="24"/>
                <w:szCs w:val="24"/>
              </w:rPr>
              <w:t xml:space="preserve"> lisades olemasolevate õhu-, vee- ja maakaabelliini rajatiste</w:t>
            </w:r>
            <w:r w:rsidR="00AA69BA" w:rsidRPr="00F80A36">
              <w:rPr>
                <w:rFonts w:ascii="Times New Roman" w:hAnsi="Times New Roman" w:cs="Times New Roman"/>
                <w:sz w:val="24"/>
                <w:szCs w:val="24"/>
              </w:rPr>
              <w:t xml:space="preserve"> sõnastust.</w:t>
            </w:r>
            <w:r w:rsidR="00DF7E22" w:rsidRPr="00F80A36">
              <w:rPr>
                <w:rFonts w:ascii="Times New Roman" w:hAnsi="Times New Roman" w:cs="Times New Roman"/>
                <w:sz w:val="24"/>
                <w:szCs w:val="24"/>
              </w:rPr>
              <w:t xml:space="preserve"> </w:t>
            </w:r>
            <w:r w:rsidR="00A37700" w:rsidRPr="00F80A36">
              <w:rPr>
                <w:rFonts w:ascii="Times New Roman" w:hAnsi="Times New Roman" w:cs="Times New Roman"/>
                <w:sz w:val="24"/>
                <w:szCs w:val="24"/>
              </w:rPr>
              <w:t>P</w:t>
            </w:r>
            <w:r w:rsidR="00DF7E22" w:rsidRPr="00F80A36">
              <w:rPr>
                <w:rFonts w:ascii="Times New Roman" w:hAnsi="Times New Roman" w:cs="Times New Roman"/>
                <w:sz w:val="24"/>
                <w:szCs w:val="24"/>
              </w:rPr>
              <w:t>rojekteerimi</w:t>
            </w:r>
            <w:r w:rsidR="00A37700" w:rsidRPr="00F80A36">
              <w:rPr>
                <w:rFonts w:ascii="Times New Roman" w:hAnsi="Times New Roman" w:cs="Times New Roman"/>
                <w:sz w:val="24"/>
                <w:szCs w:val="24"/>
              </w:rPr>
              <w:t>stingimustes määratakse see, mis on asjakohane ehk rajat</w:t>
            </w:r>
            <w:r w:rsidR="0087446D" w:rsidRPr="00F80A36">
              <w:rPr>
                <w:rFonts w:ascii="Times New Roman" w:hAnsi="Times New Roman" w:cs="Times New Roman"/>
                <w:sz w:val="24"/>
                <w:szCs w:val="24"/>
              </w:rPr>
              <w:t>i</w:t>
            </w:r>
            <w:r w:rsidR="00A37700" w:rsidRPr="00F80A36">
              <w:rPr>
                <w:rFonts w:ascii="Times New Roman" w:hAnsi="Times New Roman" w:cs="Times New Roman"/>
                <w:sz w:val="24"/>
                <w:szCs w:val="24"/>
              </w:rPr>
              <w:t>stel ei pruugi olla võimalik määrata samu tingimusi kui hoonetel.</w:t>
            </w:r>
          </w:p>
        </w:tc>
      </w:tr>
      <w:tr w:rsidR="0084692F" w:rsidRPr="003931E5" w14:paraId="61281E35" w14:textId="77777777" w:rsidTr="00D74681">
        <w:trPr>
          <w:trHeight w:val="300"/>
        </w:trPr>
        <w:tc>
          <w:tcPr>
            <w:tcW w:w="7056" w:type="dxa"/>
          </w:tcPr>
          <w:p w14:paraId="29C5FCCB" w14:textId="7CA5857E" w:rsidR="0084692F" w:rsidRPr="00F80A36" w:rsidRDefault="003C2A5C" w:rsidP="00500FBC">
            <w:pPr>
              <w:pStyle w:val="Loendilik"/>
              <w:numPr>
                <w:ilvl w:val="0"/>
                <w:numId w:val="25"/>
              </w:numPr>
              <w:ind w:left="313"/>
              <w:jc w:val="both"/>
              <w:rPr>
                <w:rFonts w:ascii="Times New Roman" w:hAnsi="Times New Roman" w:cs="Times New Roman"/>
                <w:color w:val="4EA72E" w:themeColor="accent6"/>
                <w:sz w:val="24"/>
                <w:szCs w:val="24"/>
              </w:rPr>
            </w:pPr>
            <w:r w:rsidRPr="00BC2E08">
              <w:rPr>
                <w:rFonts w:ascii="Times New Roman" w:hAnsi="Times New Roman" w:cs="Times New Roman"/>
                <w:sz w:val="24"/>
                <w:szCs w:val="24"/>
              </w:rPr>
              <w:lastRenderedPageBreak/>
              <w:t xml:space="preserve">103) paragrahvi 132 lõige 3 muudetakse ja sõnastatakse järgmiselt: „3) ehitise lammutamisele kehtestatud tähtaeg on saabunud ning uut tähtaega ei määrata;“ Kuna lammutamine on viimane meede, mida saab pädev asutus kasutada, siis on sättes ka kaalutlusruum ehk pädev asutus peab kaaluma kas tähtaega on võimalik muuta. Tähtaja muutmise all peetakse siin silmas olukorda, kus on võimalik varasemal kehtival haldusaktil muuta </w:t>
            </w:r>
            <w:proofErr w:type="spellStart"/>
            <w:r w:rsidRPr="00BC2E08">
              <w:rPr>
                <w:rFonts w:ascii="Times New Roman" w:hAnsi="Times New Roman" w:cs="Times New Roman"/>
                <w:sz w:val="24"/>
                <w:szCs w:val="24"/>
              </w:rPr>
              <w:t>kõrvaltingimust</w:t>
            </w:r>
            <w:proofErr w:type="spellEnd"/>
            <w:r w:rsidRPr="00BC2E08">
              <w:rPr>
                <w:rFonts w:ascii="Times New Roman" w:hAnsi="Times New Roman" w:cs="Times New Roman"/>
                <w:sz w:val="24"/>
                <w:szCs w:val="24"/>
              </w:rPr>
              <w:t xml:space="preserve"> (tähtaega) või on võimalik väljastada uus haldusakt koos uue </w:t>
            </w:r>
            <w:proofErr w:type="spellStart"/>
            <w:r w:rsidRPr="00BC2E08">
              <w:rPr>
                <w:rFonts w:ascii="Times New Roman" w:hAnsi="Times New Roman" w:cs="Times New Roman"/>
                <w:sz w:val="24"/>
                <w:szCs w:val="24"/>
              </w:rPr>
              <w:t>kõrvaltingimusega</w:t>
            </w:r>
            <w:proofErr w:type="spellEnd"/>
            <w:r w:rsidRPr="00BC2E08">
              <w:rPr>
                <w:rFonts w:ascii="Times New Roman" w:hAnsi="Times New Roman" w:cs="Times New Roman"/>
                <w:sz w:val="24"/>
                <w:szCs w:val="24"/>
              </w:rPr>
              <w:t xml:space="preserve"> (uue tähtajaga). Tähtaja määramine ei ole võimalik näiteks juhul, kui tähtaja pikendamist või uut tähtaega ei taotleta või taotlust ei rahuldata. Ettepanek: Palume eelnõu seletuskirja sõnastust laiendada või täpsustada, märkides konkreetsemalt, millistel juhtudel võib ehitise lammutamisele uue tähtaja määrata.</w:t>
            </w:r>
          </w:p>
        </w:tc>
        <w:tc>
          <w:tcPr>
            <w:tcW w:w="6938" w:type="dxa"/>
          </w:tcPr>
          <w:p w14:paraId="45F7C05C" w14:textId="38F34EE3" w:rsidR="0084692F" w:rsidRPr="00F80A36" w:rsidRDefault="002E4973"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0235BC41" w14:textId="77777777" w:rsidR="002E4973" w:rsidRPr="00F80A36" w:rsidRDefault="002E4973" w:rsidP="00DE0C9B">
            <w:pPr>
              <w:jc w:val="both"/>
              <w:rPr>
                <w:rFonts w:ascii="Times New Roman" w:hAnsi="Times New Roman" w:cs="Times New Roman"/>
                <w:sz w:val="24"/>
                <w:szCs w:val="24"/>
              </w:rPr>
            </w:pPr>
          </w:p>
          <w:p w14:paraId="2B7FCEAA" w14:textId="2E53DF1F" w:rsidR="002E4973" w:rsidRPr="00F80A36" w:rsidRDefault="002E4973" w:rsidP="00DE0C9B">
            <w:pPr>
              <w:jc w:val="both"/>
              <w:rPr>
                <w:rFonts w:ascii="Times New Roman" w:hAnsi="Times New Roman" w:cs="Times New Roman"/>
                <w:sz w:val="24"/>
                <w:szCs w:val="24"/>
              </w:rPr>
            </w:pPr>
            <w:r w:rsidRPr="00F80A36">
              <w:rPr>
                <w:rFonts w:ascii="Times New Roman" w:hAnsi="Times New Roman" w:cs="Times New Roman"/>
                <w:sz w:val="24"/>
                <w:szCs w:val="24"/>
              </w:rPr>
              <w:t>Täiendame seletuskirja.</w:t>
            </w:r>
          </w:p>
        </w:tc>
      </w:tr>
      <w:tr w:rsidR="0084692F" w:rsidRPr="003931E5" w14:paraId="705D19DE" w14:textId="77777777" w:rsidTr="00D74681">
        <w:trPr>
          <w:trHeight w:val="300"/>
        </w:trPr>
        <w:tc>
          <w:tcPr>
            <w:tcW w:w="7056" w:type="dxa"/>
          </w:tcPr>
          <w:p w14:paraId="4223EEEA" w14:textId="5B5E3212" w:rsidR="006B3D4D" w:rsidRPr="003667A7" w:rsidRDefault="001F702B" w:rsidP="00500FBC">
            <w:pPr>
              <w:pStyle w:val="Loendilik"/>
              <w:numPr>
                <w:ilvl w:val="0"/>
                <w:numId w:val="25"/>
              </w:numPr>
              <w:ind w:left="313"/>
              <w:jc w:val="both"/>
              <w:rPr>
                <w:rFonts w:ascii="Times New Roman" w:hAnsi="Times New Roman" w:cs="Times New Roman"/>
                <w:sz w:val="24"/>
                <w:szCs w:val="24"/>
              </w:rPr>
            </w:pPr>
            <w:r w:rsidRPr="003667A7">
              <w:rPr>
                <w:rFonts w:ascii="Times New Roman" w:hAnsi="Times New Roman" w:cs="Times New Roman"/>
                <w:sz w:val="24"/>
                <w:szCs w:val="24"/>
              </w:rPr>
              <w:t xml:space="preserve">Seoses ehitusseadustiku lisaga 1 soovime järgnevaid täpsustusi. </w:t>
            </w:r>
            <w:proofErr w:type="spellStart"/>
            <w:r w:rsidRPr="003667A7">
              <w:rPr>
                <w:rFonts w:ascii="Times New Roman" w:hAnsi="Times New Roman" w:cs="Times New Roman"/>
                <w:sz w:val="24"/>
                <w:szCs w:val="24"/>
              </w:rPr>
              <w:t>EhS</w:t>
            </w:r>
            <w:proofErr w:type="spellEnd"/>
            <w:r w:rsidRPr="003667A7">
              <w:rPr>
                <w:rFonts w:ascii="Times New Roman" w:hAnsi="Times New Roman" w:cs="Times New Roman"/>
                <w:sz w:val="24"/>
                <w:szCs w:val="24"/>
              </w:rPr>
              <w:t xml:space="preserve"> lisa 1 - tarbimiskoha veevärgi- ja kanalisatsioonitorustik koos abiseadmetega, sealhulgas tarbimiskoha sademeveekanalisatsioon, v.a juhul, kui selle kohta kehtib hoone või muu rajatise ehitusluba. Millistel juhtudel kehtib kinnistu VK-torustikele hoone või mõne muu rajatise ehitusluba? Kui nt elamu saab ehitusloa, kas elamut teenindavatele VK-torustikele kehtib siis elamu ehitusluba või tuleb kinnistu VK-torustikud lisada taotlusele eraldi ehitistena? </w:t>
            </w:r>
            <w:r w:rsidR="006B3D4D" w:rsidRPr="003667A7">
              <w:rPr>
                <w:rFonts w:ascii="Times New Roman" w:hAnsi="Times New Roman" w:cs="Times New Roman"/>
                <w:sz w:val="24"/>
                <w:szCs w:val="24"/>
              </w:rPr>
              <w:t>–</w:t>
            </w:r>
            <w:r w:rsidRPr="003667A7">
              <w:rPr>
                <w:rFonts w:ascii="Times New Roman" w:hAnsi="Times New Roman" w:cs="Times New Roman"/>
                <w:sz w:val="24"/>
                <w:szCs w:val="24"/>
              </w:rPr>
              <w:t xml:space="preserve"> </w:t>
            </w:r>
          </w:p>
          <w:p w14:paraId="1C40F4C5" w14:textId="7ADB1790" w:rsidR="0084692F" w:rsidRPr="00F80A36" w:rsidRDefault="001F702B" w:rsidP="006B3D4D">
            <w:pPr>
              <w:pStyle w:val="Loendilik"/>
              <w:ind w:left="313"/>
              <w:jc w:val="both"/>
              <w:rPr>
                <w:rFonts w:ascii="Times New Roman" w:hAnsi="Times New Roman" w:cs="Times New Roman"/>
                <w:color w:val="FF0000"/>
                <w:sz w:val="24"/>
                <w:szCs w:val="24"/>
              </w:rPr>
            </w:pPr>
            <w:proofErr w:type="spellStart"/>
            <w:r w:rsidRPr="003667A7">
              <w:rPr>
                <w:rFonts w:ascii="Times New Roman" w:hAnsi="Times New Roman" w:cs="Times New Roman"/>
                <w:sz w:val="24"/>
                <w:szCs w:val="24"/>
              </w:rPr>
              <w:t>EhS</w:t>
            </w:r>
            <w:proofErr w:type="spellEnd"/>
            <w:r w:rsidRPr="003667A7">
              <w:rPr>
                <w:rFonts w:ascii="Times New Roman" w:hAnsi="Times New Roman" w:cs="Times New Roman"/>
                <w:sz w:val="24"/>
                <w:szCs w:val="24"/>
              </w:rPr>
              <w:t xml:space="preserve"> lisa 1 - tuletõrje veevõtukoht, selle teenindamiseks rajatav veeallikas (v.a ühisveevärk ja kanalisatsioon). Kui projekteeritakse ühisveevärgitorustikud ja sellel asuvad hüdrandid. Kas sellisel juhul ei pea hüdrante eraldi taotlusele lisama?</w:t>
            </w:r>
          </w:p>
        </w:tc>
        <w:tc>
          <w:tcPr>
            <w:tcW w:w="6938" w:type="dxa"/>
          </w:tcPr>
          <w:p w14:paraId="13338528" w14:textId="231FCFD5" w:rsidR="003823B1" w:rsidRPr="00F80A36" w:rsidRDefault="00C865DA" w:rsidP="00DE0C9B">
            <w:pPr>
              <w:jc w:val="both"/>
              <w:rPr>
                <w:rFonts w:ascii="Times New Roman" w:hAnsi="Times New Roman" w:cs="Times New Roman"/>
                <w:sz w:val="24"/>
                <w:szCs w:val="24"/>
              </w:rPr>
            </w:pPr>
            <w:r w:rsidRPr="00F80A36">
              <w:rPr>
                <w:rFonts w:ascii="Times New Roman" w:hAnsi="Times New Roman" w:cs="Times New Roman"/>
                <w:b/>
                <w:sz w:val="24"/>
                <w:szCs w:val="24"/>
              </w:rPr>
              <w:t>Selgitame</w:t>
            </w:r>
          </w:p>
          <w:p w14:paraId="5B7F9E99" w14:textId="77777777" w:rsidR="006F5A5C" w:rsidRPr="00F80A36" w:rsidRDefault="006F5A5C" w:rsidP="00DE0C9B">
            <w:pPr>
              <w:jc w:val="both"/>
              <w:rPr>
                <w:rFonts w:ascii="Times New Roman" w:hAnsi="Times New Roman" w:cs="Times New Roman"/>
                <w:sz w:val="24"/>
                <w:szCs w:val="24"/>
              </w:rPr>
            </w:pPr>
          </w:p>
          <w:p w14:paraId="6E2FD38A" w14:textId="7B1094D5" w:rsidR="002E6018" w:rsidRPr="00F80A36" w:rsidRDefault="00C865DA" w:rsidP="002E6018">
            <w:pPr>
              <w:jc w:val="both"/>
              <w:rPr>
                <w:rFonts w:ascii="Times New Roman" w:hAnsi="Times New Roman" w:cs="Times New Roman"/>
                <w:sz w:val="24"/>
                <w:szCs w:val="24"/>
              </w:rPr>
            </w:pPr>
            <w:r w:rsidRPr="00F80A36">
              <w:rPr>
                <w:rFonts w:ascii="Times New Roman" w:hAnsi="Times New Roman" w:cs="Times New Roman"/>
                <w:sz w:val="24"/>
                <w:szCs w:val="24"/>
              </w:rPr>
              <w:t>H</w:t>
            </w:r>
            <w:r w:rsidR="002E6018" w:rsidRPr="00F80A36">
              <w:rPr>
                <w:rFonts w:ascii="Times New Roman" w:hAnsi="Times New Roman" w:cs="Times New Roman"/>
                <w:sz w:val="24"/>
                <w:szCs w:val="24"/>
              </w:rPr>
              <w:t>üdrant</w:t>
            </w:r>
            <w:r w:rsidRPr="00F80A36">
              <w:rPr>
                <w:rFonts w:ascii="Times New Roman" w:hAnsi="Times New Roman" w:cs="Times New Roman"/>
                <w:sz w:val="24"/>
                <w:szCs w:val="24"/>
              </w:rPr>
              <w:t xml:space="preserve"> toimib reeglina</w:t>
            </w:r>
            <w:r w:rsidR="002E6018" w:rsidRPr="00F80A36">
              <w:rPr>
                <w:rFonts w:ascii="Times New Roman" w:hAnsi="Times New Roman" w:cs="Times New Roman"/>
                <w:sz w:val="24"/>
                <w:szCs w:val="24"/>
              </w:rPr>
              <w:t xml:space="preserve"> vaid koos ühisveevärgitorustikuga (ühisveevärgi osa)</w:t>
            </w:r>
            <w:r w:rsidRPr="00F80A36">
              <w:rPr>
                <w:rFonts w:ascii="Times New Roman" w:hAnsi="Times New Roman" w:cs="Times New Roman"/>
                <w:sz w:val="24"/>
                <w:szCs w:val="24"/>
              </w:rPr>
              <w:t>.</w:t>
            </w:r>
            <w:r w:rsidR="00E37BFC" w:rsidRPr="00F80A36">
              <w:rPr>
                <w:rFonts w:ascii="Times New Roman" w:hAnsi="Times New Roman" w:cs="Times New Roman"/>
                <w:sz w:val="24"/>
                <w:szCs w:val="24"/>
              </w:rPr>
              <w:t xml:space="preserve"> Seetõttu hüdrante eraldi ehitistena taotlusele ei lisata.</w:t>
            </w:r>
            <w:r w:rsidR="00353E0D" w:rsidRPr="00F80A36">
              <w:rPr>
                <w:rFonts w:ascii="Times New Roman" w:hAnsi="Times New Roman" w:cs="Times New Roman"/>
                <w:sz w:val="24"/>
                <w:szCs w:val="24"/>
              </w:rPr>
              <w:t xml:space="preserve"> Taotlusel märgitakse hüdrandid torustiku osana</w:t>
            </w:r>
            <w:r w:rsidR="005B75D6" w:rsidRPr="00F80A36">
              <w:rPr>
                <w:rFonts w:ascii="Times New Roman" w:hAnsi="Times New Roman" w:cs="Times New Roman"/>
                <w:sz w:val="24"/>
                <w:szCs w:val="24"/>
              </w:rPr>
              <w:t>,</w:t>
            </w:r>
            <w:r w:rsidR="00353E0D" w:rsidRPr="00F80A36">
              <w:rPr>
                <w:rFonts w:ascii="Times New Roman" w:hAnsi="Times New Roman" w:cs="Times New Roman"/>
                <w:sz w:val="24"/>
                <w:szCs w:val="24"/>
              </w:rPr>
              <w:t xml:space="preserve"> mitte eraldi ehitisena.</w:t>
            </w:r>
          </w:p>
          <w:p w14:paraId="5D25CFF3" w14:textId="77777777" w:rsidR="00353E0D" w:rsidRPr="00F80A36" w:rsidRDefault="00353E0D" w:rsidP="002E6018">
            <w:pPr>
              <w:jc w:val="both"/>
              <w:rPr>
                <w:rFonts w:ascii="Times New Roman" w:hAnsi="Times New Roman" w:cs="Times New Roman"/>
                <w:sz w:val="24"/>
                <w:szCs w:val="24"/>
              </w:rPr>
            </w:pPr>
          </w:p>
          <w:p w14:paraId="2ACA82CD" w14:textId="76F252BB" w:rsidR="00353E0D" w:rsidRPr="00F80A36" w:rsidRDefault="00353E0D" w:rsidP="002E6018">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 täiendatakse selliselt, et </w:t>
            </w:r>
            <w:r w:rsidR="000374C9" w:rsidRPr="00F80A36">
              <w:rPr>
                <w:rFonts w:ascii="Times New Roman" w:hAnsi="Times New Roman" w:cs="Times New Roman"/>
                <w:sz w:val="24"/>
                <w:szCs w:val="24"/>
              </w:rPr>
              <w:t>rajatise liigilt eemaldatakse täiend „välja arvatud juhul, kui selle kohta kehtib hoone või muu rajatise ehitusluba“. Viidatud täiend ei ole tänapäevast praktikat ja kehtivat õigust arvestades enam vajalik.</w:t>
            </w:r>
          </w:p>
          <w:p w14:paraId="08F68896" w14:textId="1238CAA8" w:rsidR="437FBDF1" w:rsidRPr="00F80A36" w:rsidRDefault="437FBDF1" w:rsidP="437FBDF1">
            <w:pPr>
              <w:jc w:val="both"/>
              <w:rPr>
                <w:rFonts w:ascii="Times New Roman" w:hAnsi="Times New Roman" w:cs="Times New Roman"/>
                <w:sz w:val="24"/>
                <w:szCs w:val="24"/>
              </w:rPr>
            </w:pPr>
          </w:p>
          <w:p w14:paraId="5FD1CDDB" w14:textId="7946660D" w:rsidR="00E5576A" w:rsidRPr="00F80A36" w:rsidRDefault="00E5576A" w:rsidP="00DE0C9B">
            <w:pPr>
              <w:jc w:val="both"/>
              <w:rPr>
                <w:rFonts w:ascii="Times New Roman" w:hAnsi="Times New Roman" w:cs="Times New Roman"/>
                <w:sz w:val="24"/>
                <w:szCs w:val="24"/>
              </w:rPr>
            </w:pPr>
          </w:p>
          <w:p w14:paraId="02FAF386" w14:textId="4081D87C" w:rsidR="00E5576A" w:rsidRPr="00F80A36" w:rsidRDefault="00E5576A" w:rsidP="00DE0C9B">
            <w:pPr>
              <w:jc w:val="both"/>
              <w:rPr>
                <w:rFonts w:ascii="Times New Roman" w:hAnsi="Times New Roman" w:cs="Times New Roman"/>
                <w:sz w:val="24"/>
                <w:szCs w:val="24"/>
              </w:rPr>
            </w:pPr>
          </w:p>
        </w:tc>
      </w:tr>
      <w:tr w:rsidR="0084692F" w:rsidRPr="003931E5" w14:paraId="157DAABA" w14:textId="77777777" w:rsidTr="00D74681">
        <w:trPr>
          <w:trHeight w:val="300"/>
        </w:trPr>
        <w:tc>
          <w:tcPr>
            <w:tcW w:w="7056" w:type="dxa"/>
          </w:tcPr>
          <w:p w14:paraId="28C0011A" w14:textId="77777777" w:rsidR="007E0785" w:rsidRPr="002756E9" w:rsidRDefault="001F702B" w:rsidP="00500FBC">
            <w:pPr>
              <w:pStyle w:val="Loendilik"/>
              <w:numPr>
                <w:ilvl w:val="0"/>
                <w:numId w:val="25"/>
              </w:numPr>
              <w:ind w:left="313"/>
              <w:jc w:val="both"/>
              <w:rPr>
                <w:rFonts w:ascii="Times New Roman" w:hAnsi="Times New Roman" w:cs="Times New Roman"/>
                <w:sz w:val="24"/>
                <w:szCs w:val="24"/>
              </w:rPr>
            </w:pPr>
            <w:r w:rsidRPr="002756E9">
              <w:rPr>
                <w:rFonts w:ascii="Times New Roman" w:hAnsi="Times New Roman" w:cs="Times New Roman"/>
                <w:sz w:val="24"/>
                <w:szCs w:val="24"/>
              </w:rPr>
              <w:lastRenderedPageBreak/>
              <w:t xml:space="preserve">Eelnõu §-ga 2 täiendatakse ehitusseadustiku ja planeerimisseaduse rakendamise seadust. 15. 1) paragrahvi 17 teksti täiendatakse teise lausega järgmiselt: „Käesoleva seadustiku eesmärk on soodustada kestliku ja kvaliteetse ehitatud keskkonna arengut ning tagada ohutus, ehitatud keskkonna eesmärgipärane toimivus ja kasutatavus.“; Eelnõu seletuskirjas (lk 54) on selgitatud: "Ehitise maht on oluline eelkõige planeeringutele vastavuse hindamisel ning ehitise laiendamise kontekstis. </w:t>
            </w:r>
            <w:proofErr w:type="spellStart"/>
            <w:r w:rsidRPr="002756E9">
              <w:rPr>
                <w:rFonts w:ascii="Times New Roman" w:hAnsi="Times New Roman" w:cs="Times New Roman"/>
                <w:sz w:val="24"/>
                <w:szCs w:val="24"/>
              </w:rPr>
              <w:t>EhS-i</w:t>
            </w:r>
            <w:proofErr w:type="spellEnd"/>
            <w:r w:rsidRPr="002756E9">
              <w:rPr>
                <w:rFonts w:ascii="Times New Roman" w:hAnsi="Times New Roman" w:cs="Times New Roman"/>
                <w:sz w:val="24"/>
                <w:szCs w:val="24"/>
              </w:rPr>
              <w:t xml:space="preserve"> seletuskirja kohaselt võib hoonet üks kord kuni 33% hoone esialgsest mahust laiendada. Seaduse rakendajal puudub praegu selgus, millisest mahust tuleb 33% arvutada. </w:t>
            </w:r>
            <w:proofErr w:type="spellStart"/>
            <w:r w:rsidRPr="002756E9">
              <w:rPr>
                <w:rFonts w:ascii="Times New Roman" w:hAnsi="Times New Roman" w:cs="Times New Roman"/>
                <w:sz w:val="24"/>
                <w:szCs w:val="24"/>
              </w:rPr>
              <w:t>EhSRS</w:t>
            </w:r>
            <w:proofErr w:type="spellEnd"/>
            <w:r w:rsidRPr="002756E9">
              <w:rPr>
                <w:rFonts w:ascii="Times New Roman" w:hAnsi="Times New Roman" w:cs="Times New Roman"/>
                <w:sz w:val="24"/>
                <w:szCs w:val="24"/>
              </w:rPr>
              <w:t xml:space="preserve">-i § 17 sätestab, et enne </w:t>
            </w:r>
            <w:proofErr w:type="spellStart"/>
            <w:r w:rsidRPr="002756E9">
              <w:rPr>
                <w:rFonts w:ascii="Times New Roman" w:hAnsi="Times New Roman" w:cs="Times New Roman"/>
                <w:sz w:val="24"/>
                <w:szCs w:val="24"/>
              </w:rPr>
              <w:t>EhSRS</w:t>
            </w:r>
            <w:proofErr w:type="spellEnd"/>
            <w:r w:rsidRPr="002756E9">
              <w:rPr>
                <w:rFonts w:ascii="Times New Roman" w:hAnsi="Times New Roman" w:cs="Times New Roman"/>
                <w:sz w:val="24"/>
                <w:szCs w:val="24"/>
              </w:rPr>
              <w:t xml:space="preserve">-i jõustumist olemasoleva ehitise mahu arvutamisel võetakse aluseks pärast ehitusseaduse jõustumist (st pärast 01.01.2003) </w:t>
            </w:r>
            <w:proofErr w:type="spellStart"/>
            <w:r w:rsidRPr="002756E9">
              <w:rPr>
                <w:rFonts w:ascii="Times New Roman" w:hAnsi="Times New Roman" w:cs="Times New Roman"/>
                <w:sz w:val="24"/>
                <w:szCs w:val="24"/>
              </w:rPr>
              <w:t>EHR-i</w:t>
            </w:r>
            <w:proofErr w:type="spellEnd"/>
            <w:r w:rsidRPr="002756E9">
              <w:rPr>
                <w:rFonts w:ascii="Times New Roman" w:hAnsi="Times New Roman" w:cs="Times New Roman"/>
                <w:sz w:val="24"/>
                <w:szCs w:val="24"/>
              </w:rPr>
              <w:t xml:space="preserve"> kantud andmed. Praktiline probleem on, et ehitise mahu arvutamisel on ajas lähtutud erinevatest alustest (arvutamise alused on muutunud), mistõttu võib kahe samasuguse hoone maht erineda registris lausa kolmandiku võrra. Kui </w:t>
            </w:r>
            <w:proofErr w:type="spellStart"/>
            <w:r w:rsidRPr="002756E9">
              <w:rPr>
                <w:rFonts w:ascii="Times New Roman" w:hAnsi="Times New Roman" w:cs="Times New Roman"/>
                <w:sz w:val="24"/>
                <w:szCs w:val="24"/>
              </w:rPr>
              <w:t>EHR-is</w:t>
            </w:r>
            <w:proofErr w:type="spellEnd"/>
            <w:r w:rsidRPr="002756E9">
              <w:rPr>
                <w:rFonts w:ascii="Times New Roman" w:hAnsi="Times New Roman" w:cs="Times New Roman"/>
                <w:sz w:val="24"/>
                <w:szCs w:val="24"/>
              </w:rPr>
              <w:t xml:space="preserve"> kuvatava ehitise mahu andmete aluseks olev metoodika erineb kehtivast korrast, tuleb võimaldada arvutada maht ümber kehtiva metoodika järgi, et saada näiteks adekvaatne hinnang ehitise laiendamiseks. Säte ei tähenda, et kohalikud omavalitsused peaksid alustama </w:t>
            </w:r>
            <w:proofErr w:type="spellStart"/>
            <w:r w:rsidRPr="002756E9">
              <w:rPr>
                <w:rFonts w:ascii="Times New Roman" w:hAnsi="Times New Roman" w:cs="Times New Roman"/>
                <w:sz w:val="24"/>
                <w:szCs w:val="24"/>
              </w:rPr>
              <w:t>EHR-is</w:t>
            </w:r>
            <w:proofErr w:type="spellEnd"/>
            <w:r w:rsidRPr="002756E9">
              <w:rPr>
                <w:rFonts w:ascii="Times New Roman" w:hAnsi="Times New Roman" w:cs="Times New Roman"/>
                <w:sz w:val="24"/>
                <w:szCs w:val="24"/>
              </w:rPr>
              <w:t xml:space="preserve"> kõikide ehitiste revisjoni ja muutma juba kantud ehitiste andmeid. Säte on oluline, kui on vaja tuvastada menetlusliik, näiteks laiendamine üle või alla 33%." </w:t>
            </w:r>
          </w:p>
          <w:p w14:paraId="74E10CAC" w14:textId="6295D2AC" w:rsidR="0084692F" w:rsidRPr="00F80A36" w:rsidRDefault="001F702B" w:rsidP="007E0785">
            <w:pPr>
              <w:pStyle w:val="Loendilik"/>
              <w:ind w:left="313"/>
              <w:jc w:val="both"/>
              <w:rPr>
                <w:rFonts w:ascii="Times New Roman" w:hAnsi="Times New Roman" w:cs="Times New Roman"/>
                <w:color w:val="4EA72E" w:themeColor="accent6"/>
                <w:sz w:val="24"/>
                <w:szCs w:val="24"/>
              </w:rPr>
            </w:pPr>
            <w:r w:rsidRPr="002756E9">
              <w:rPr>
                <w:rFonts w:ascii="Times New Roman" w:hAnsi="Times New Roman" w:cs="Times New Roman"/>
                <w:sz w:val="24"/>
                <w:szCs w:val="24"/>
              </w:rPr>
              <w:t xml:space="preserve">Probleem Meie liikmed on ka varem teinud ettepanekuid käesoleva teema kohta. Põhjusel, et hoonet võib </w:t>
            </w:r>
            <w:proofErr w:type="spellStart"/>
            <w:r w:rsidRPr="002756E9">
              <w:rPr>
                <w:rFonts w:ascii="Times New Roman" w:hAnsi="Times New Roman" w:cs="Times New Roman"/>
                <w:sz w:val="24"/>
                <w:szCs w:val="24"/>
              </w:rPr>
              <w:t>EhS</w:t>
            </w:r>
            <w:proofErr w:type="spellEnd"/>
            <w:r w:rsidRPr="002756E9">
              <w:rPr>
                <w:rFonts w:ascii="Times New Roman" w:hAnsi="Times New Roman" w:cs="Times New Roman"/>
                <w:sz w:val="24"/>
                <w:szCs w:val="24"/>
              </w:rPr>
              <w:t xml:space="preserve"> seletuskirja kohaselt laiendada vaid üks kord (ehitusteatisega) kuni 33%, siis võiks </w:t>
            </w:r>
            <w:proofErr w:type="spellStart"/>
            <w:r w:rsidRPr="002756E9">
              <w:rPr>
                <w:rFonts w:ascii="Times New Roman" w:hAnsi="Times New Roman" w:cs="Times New Roman"/>
                <w:sz w:val="24"/>
                <w:szCs w:val="24"/>
              </w:rPr>
              <w:t>EHRi</w:t>
            </w:r>
            <w:proofErr w:type="spellEnd"/>
            <w:r w:rsidRPr="002756E9">
              <w:rPr>
                <w:rFonts w:ascii="Times New Roman" w:hAnsi="Times New Roman" w:cs="Times New Roman"/>
                <w:sz w:val="24"/>
                <w:szCs w:val="24"/>
              </w:rPr>
              <w:t xml:space="preserve"> tekkida konkreetne/arusaadav informatsioon selle kohta, kas hoonele on juba antud ehitusteatis laiendamiseks kuni 33% (st et rohkem ei saa laiendada ehitusteatisega). Kui hoone maht </w:t>
            </w:r>
            <w:proofErr w:type="spellStart"/>
            <w:r w:rsidRPr="002756E9">
              <w:rPr>
                <w:rFonts w:ascii="Times New Roman" w:hAnsi="Times New Roman" w:cs="Times New Roman"/>
                <w:sz w:val="24"/>
                <w:szCs w:val="24"/>
              </w:rPr>
              <w:t>EHRis</w:t>
            </w:r>
            <w:proofErr w:type="spellEnd"/>
            <w:r w:rsidRPr="002756E9">
              <w:rPr>
                <w:rFonts w:ascii="Times New Roman" w:hAnsi="Times New Roman" w:cs="Times New Roman"/>
                <w:sz w:val="24"/>
                <w:szCs w:val="24"/>
              </w:rPr>
              <w:t xml:space="preserve"> on juba ära parandatud tänaste arvutusreeglite järgi, siis võiks maht olla </w:t>
            </w:r>
            <w:r w:rsidRPr="002756E9">
              <w:rPr>
                <w:rFonts w:ascii="Times New Roman" w:hAnsi="Times New Roman" w:cs="Times New Roman"/>
                <w:sz w:val="24"/>
                <w:szCs w:val="24"/>
              </w:rPr>
              <w:lastRenderedPageBreak/>
              <w:t xml:space="preserve">"roheline" või võiks muudmoodi olla arusaadav, kas maht on vanade reeglite järgi või uute järgseal praegu. Käesolevaga juhime tähelepanu kehtivale </w:t>
            </w:r>
            <w:proofErr w:type="spellStart"/>
            <w:r w:rsidRPr="002756E9">
              <w:rPr>
                <w:rFonts w:ascii="Times New Roman" w:hAnsi="Times New Roman" w:cs="Times New Roman"/>
                <w:sz w:val="24"/>
                <w:szCs w:val="24"/>
              </w:rPr>
              <w:t>EhS</w:t>
            </w:r>
            <w:proofErr w:type="spellEnd"/>
            <w:r w:rsidRPr="002756E9">
              <w:rPr>
                <w:rFonts w:ascii="Times New Roman" w:hAnsi="Times New Roman" w:cs="Times New Roman"/>
                <w:sz w:val="24"/>
                <w:szCs w:val="24"/>
              </w:rPr>
              <w:t xml:space="preserve"> seletuskirjale (lk 46), kus on selgitatud järgmist: "Esialgu kavandatud maht tähendab mõõtmeid, mis on lubatud varasemate projekteerimistingimustega. Seega ei ole seaduse mõttega kooskõlas olukord, kus isik laiendab hoonet mitu korda alla 33% ning lõpptulemusena on esialgne hoone või oluline rajatis suurenenud näiteks 50%. Kui protsentuaalne muudatus võrreldes esialgu lubatuga suureneb mitmekordse laiendamisega seonduvalt üle 33%, tuleb taotleda projekteerimistingimused. See on vajalik, sest ulatusliku laiendamisega võivad saada kahjustada piirnevate kinnisasjade omanike õigused või huvid, samuti võivad suuruse tõttu muutuda nõuded tuleohutusele vms. </w:t>
            </w:r>
            <w:proofErr w:type="spellStart"/>
            <w:r w:rsidRPr="002756E9">
              <w:rPr>
                <w:rFonts w:ascii="Times New Roman" w:hAnsi="Times New Roman" w:cs="Times New Roman"/>
                <w:sz w:val="24"/>
                <w:szCs w:val="24"/>
              </w:rPr>
              <w:t>EhS</w:t>
            </w:r>
            <w:proofErr w:type="spellEnd"/>
            <w:r w:rsidRPr="002756E9">
              <w:rPr>
                <w:rFonts w:ascii="Times New Roman" w:hAnsi="Times New Roman" w:cs="Times New Roman"/>
                <w:sz w:val="24"/>
                <w:szCs w:val="24"/>
              </w:rPr>
              <w:t xml:space="preserve"> ei piira otseselt, mitu korda võib ühte ehitist üle 33% laiendada ja kuidas seda teha. Üle 33% laiendamine võib tähendada, et esimesel korral laiendatakse 35% ning sellest järgneval juhul 15%. Kuna nii esimesel kui ka teisel juhul on tegu üle 33%-</w:t>
            </w:r>
            <w:proofErr w:type="spellStart"/>
            <w:r w:rsidRPr="002756E9">
              <w:rPr>
                <w:rFonts w:ascii="Times New Roman" w:hAnsi="Times New Roman" w:cs="Times New Roman"/>
                <w:sz w:val="24"/>
                <w:szCs w:val="24"/>
              </w:rPr>
              <w:t>lise</w:t>
            </w:r>
            <w:proofErr w:type="spellEnd"/>
            <w:r w:rsidRPr="002756E9">
              <w:rPr>
                <w:rFonts w:ascii="Times New Roman" w:hAnsi="Times New Roman" w:cs="Times New Roman"/>
                <w:sz w:val="24"/>
                <w:szCs w:val="24"/>
              </w:rPr>
              <w:t xml:space="preserve"> laiendamisega esialgu kavandatud mahust, siis tuleb mõlemal juhul taotleda ka projekteerimistingimused." Põhjusel, et seadusandja ei ole piiranud, mitu korda võib ühte ehitist üle 33% laiendada ja kuidas seda teha, tuleb eelnõu seletuskirjas paremini selgitada, et laiendada võib ka mitmeid kordi. Aga sel juhul on vajalikud teatud juhul projekteerimistingimused ja seda ei saa ehitusteatisega teha. Muuhulgas tuleks lähtuda ka valmisehitatud ehitisest kui olemasolevat ehitisest ja kas see ehitis sellisena ümbruskonda sobib. Teatud juhtudel on võimalik seadustada ka kasutusloa menetlusega, mistõttu tunduvad olemasolevale ehitisele projekteerimistingimused asjakohatud ja liigsed. Seetõttu oleme seisukohal, et teatud juhtudel on vajalikud projekteerimistingimused, mitte igal juhul ja alati. Näiteks maapiirkonnas, kus katastriüksus on 10 ha ja millel asuvad mitmed taluhooned, mida on aegade jooksul laiendatud korduvalt, ei riku laiendus kellegi õigusi (naabrusõigusi ega ole avaliku huviga </w:t>
            </w:r>
            <w:r w:rsidRPr="002756E9">
              <w:rPr>
                <w:rFonts w:ascii="Times New Roman" w:hAnsi="Times New Roman" w:cs="Times New Roman"/>
                <w:sz w:val="24"/>
                <w:szCs w:val="24"/>
              </w:rPr>
              <w:lastRenderedPageBreak/>
              <w:t>vastuolus). Eriti olukorras, kus naabrid paiknevad mitmesaja meetri kaugusel. Teatud juhtudel on selliseid juhtumeid ka linnakeskkonnas. Nõustume, et ehitustegevus peab olema kooskõlas tuleohutusnõuetega ja ehitis peab olema tervikuna ohutu, aga seda hinnataksegi loamenetluses, sh sobivust keskkonda. Projekteerimistingimused seejuures oleksid ebavajalikud. Ettepanek Parandada EHR keskkonda ja tekitada lisavõimekus, kus oleks võimalik märgistada, kas hoonele on juba antud ehitusteatis laiendamiseks kuni 33% või mitte. Selgitada eelnõus hoone mitmekordse laiendamise õiguslikke aluseid ja anda omavalitsusele laiem kaalutlusruum teatud asjaolude pinnalt lubada ka lihtsam menetlusviis mitmekordse laiendamise lubamisel aga ka tehtud ehitustegevuse seadustamisel.</w:t>
            </w:r>
          </w:p>
        </w:tc>
        <w:tc>
          <w:tcPr>
            <w:tcW w:w="6938" w:type="dxa"/>
          </w:tcPr>
          <w:p w14:paraId="6484DC4B" w14:textId="7E61BD9B"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b/>
                <w:sz w:val="24"/>
                <w:szCs w:val="24"/>
              </w:rPr>
              <w:lastRenderedPageBreak/>
              <w:t>Arvestatud sisuliselt</w:t>
            </w:r>
            <w:r w:rsidRPr="00F80A36">
              <w:rPr>
                <w:rFonts w:ascii="Times New Roman" w:hAnsi="Times New Roman" w:cs="Times New Roman"/>
                <w:sz w:val="24"/>
                <w:szCs w:val="24"/>
              </w:rPr>
              <w:t> </w:t>
            </w:r>
          </w:p>
          <w:p w14:paraId="580428B3" w14:textId="77777777"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 </w:t>
            </w:r>
          </w:p>
          <w:p w14:paraId="329A33BE" w14:textId="28A833EC"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EHR-</w:t>
            </w:r>
            <w:proofErr w:type="spellStart"/>
            <w:r w:rsidRPr="00F80A36">
              <w:rPr>
                <w:rFonts w:ascii="Times New Roman" w:hAnsi="Times New Roman" w:cs="Times New Roman"/>
                <w:sz w:val="24"/>
                <w:szCs w:val="24"/>
              </w:rPr>
              <w:t>ga</w:t>
            </w:r>
            <w:proofErr w:type="spellEnd"/>
            <w:r w:rsidRPr="00F80A36">
              <w:rPr>
                <w:rFonts w:ascii="Times New Roman" w:hAnsi="Times New Roman" w:cs="Times New Roman"/>
                <w:sz w:val="24"/>
                <w:szCs w:val="24"/>
              </w:rPr>
              <w:t xml:space="preserve"> seotud ettepanekud on edastatud Maa- ja Ruumiametile. </w:t>
            </w:r>
            <w:r w:rsidR="00BD148B" w:rsidRPr="00F80A36">
              <w:rPr>
                <w:rFonts w:ascii="Times New Roman" w:hAnsi="Times New Roman" w:cs="Times New Roman"/>
                <w:sz w:val="24"/>
                <w:szCs w:val="24"/>
              </w:rPr>
              <w:t xml:space="preserve">Siiski võib </w:t>
            </w:r>
            <w:r w:rsidR="00CF1D40" w:rsidRPr="00F80A36">
              <w:rPr>
                <w:rFonts w:ascii="Times New Roman" w:hAnsi="Times New Roman" w:cs="Times New Roman"/>
                <w:sz w:val="24"/>
                <w:szCs w:val="24"/>
              </w:rPr>
              <w:t>kirjeldatud tehnilise lahenduse loomine olla mõneti problemaatiline, st e</w:t>
            </w:r>
            <w:r w:rsidR="00D87C80" w:rsidRPr="00F80A36">
              <w:rPr>
                <w:rFonts w:ascii="Times New Roman" w:hAnsi="Times New Roman" w:cs="Times New Roman"/>
                <w:sz w:val="24"/>
                <w:szCs w:val="24"/>
              </w:rPr>
              <w:t>hitamine on õigus ja seega pole teada, kas varasema</w:t>
            </w:r>
            <w:r w:rsidR="00516829" w:rsidRPr="00F80A36">
              <w:rPr>
                <w:rFonts w:ascii="Times New Roman" w:hAnsi="Times New Roman" w:cs="Times New Roman"/>
                <w:sz w:val="24"/>
                <w:szCs w:val="24"/>
              </w:rPr>
              <w:t>lt antud ehitusõigused</w:t>
            </w:r>
            <w:r w:rsidR="00D87C80" w:rsidRPr="00F80A36">
              <w:rPr>
                <w:rFonts w:ascii="Times New Roman" w:hAnsi="Times New Roman" w:cs="Times New Roman"/>
                <w:sz w:val="24"/>
                <w:szCs w:val="24"/>
              </w:rPr>
              <w:t xml:space="preserve"> </w:t>
            </w:r>
            <w:r w:rsidR="00B41301" w:rsidRPr="00F80A36">
              <w:rPr>
                <w:rFonts w:ascii="Times New Roman" w:hAnsi="Times New Roman" w:cs="Times New Roman"/>
                <w:sz w:val="24"/>
                <w:szCs w:val="24"/>
              </w:rPr>
              <w:t xml:space="preserve">on </w:t>
            </w:r>
            <w:r w:rsidR="00516829" w:rsidRPr="00F80A36">
              <w:rPr>
                <w:rFonts w:ascii="Times New Roman" w:hAnsi="Times New Roman" w:cs="Times New Roman"/>
                <w:sz w:val="24"/>
                <w:szCs w:val="24"/>
              </w:rPr>
              <w:t>realiseeritud</w:t>
            </w:r>
            <w:r w:rsidR="00B41301" w:rsidRPr="00F80A36">
              <w:rPr>
                <w:rFonts w:ascii="Times New Roman" w:hAnsi="Times New Roman" w:cs="Times New Roman"/>
                <w:sz w:val="24"/>
                <w:szCs w:val="24"/>
              </w:rPr>
              <w:t xml:space="preserve">. </w:t>
            </w:r>
          </w:p>
          <w:p w14:paraId="60BFDC42" w14:textId="77777777"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 </w:t>
            </w:r>
          </w:p>
          <w:p w14:paraId="3B71C0D2" w14:textId="77777777"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Eelnõu seletuskirja on täiendatud seoses ehitise laiendamise õiguslikke alustega. </w:t>
            </w:r>
          </w:p>
          <w:p w14:paraId="15FF00E6" w14:textId="77777777"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 </w:t>
            </w:r>
          </w:p>
          <w:p w14:paraId="72D22B67" w14:textId="77777777"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Hoone mitmekordse laiendamise (üle 33%) osas lihtsustatud menetluskorda käesoleva eelnõu raames ei kehtestata. Mööname, et seoses bürokraatia vähendamise ning menetluste kiirendamise eesmärgiga võib olla vajalik projekteerimistingimuste regulatsiooni terviklik ülevaatamine. See eeldaks eraldi väljatöötamiskavatsust ja mõjuhinnangut ning Majandus- ja Kommunikatsiooniministeeriumi (planeeringud) kaasamist. </w:t>
            </w:r>
          </w:p>
          <w:p w14:paraId="03D802EF" w14:textId="77777777"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 </w:t>
            </w:r>
          </w:p>
          <w:p w14:paraId="10F54FB0" w14:textId="77777777" w:rsidR="00CC2040" w:rsidRPr="00F80A36" w:rsidRDefault="00CC2040" w:rsidP="00CC2040">
            <w:pPr>
              <w:jc w:val="both"/>
              <w:rPr>
                <w:rFonts w:ascii="Times New Roman" w:hAnsi="Times New Roman" w:cs="Times New Roman"/>
                <w:sz w:val="24"/>
                <w:szCs w:val="24"/>
              </w:rPr>
            </w:pPr>
            <w:r w:rsidRPr="00F80A36">
              <w:rPr>
                <w:rFonts w:ascii="Times New Roman" w:hAnsi="Times New Roman" w:cs="Times New Roman"/>
                <w:sz w:val="24"/>
                <w:szCs w:val="24"/>
              </w:rPr>
              <w:t>Eelnõuga nähakse ette enne 01.07.2015 püstitatud õigusliku aluseta ehitiste seadustamise korra ühtlustamine (hinnatakse ainult ohutust). Peale ehitusseadustiku kehtestamist õigusliku aluseta püstitatud ehitiste seadustamiseks erikorda ette ei nähta, kuna ministeeriumi hinnangul võib see soosida õigusliku aluseta ehitamist. </w:t>
            </w:r>
          </w:p>
          <w:p w14:paraId="78B010B3" w14:textId="1B068765" w:rsidR="0084692F" w:rsidRPr="00F80A36" w:rsidRDefault="0084692F" w:rsidP="00DE0C9B">
            <w:pPr>
              <w:jc w:val="both"/>
              <w:rPr>
                <w:rFonts w:ascii="Times New Roman" w:hAnsi="Times New Roman" w:cs="Times New Roman"/>
                <w:sz w:val="24"/>
                <w:szCs w:val="24"/>
              </w:rPr>
            </w:pPr>
          </w:p>
        </w:tc>
      </w:tr>
      <w:tr w:rsidR="0084692F" w:rsidRPr="003931E5" w14:paraId="423B4096" w14:textId="77777777" w:rsidTr="00D74681">
        <w:trPr>
          <w:trHeight w:val="300"/>
        </w:trPr>
        <w:tc>
          <w:tcPr>
            <w:tcW w:w="7056" w:type="dxa"/>
          </w:tcPr>
          <w:p w14:paraId="6EDE41EB" w14:textId="21B64720" w:rsidR="0084692F" w:rsidRPr="00F80A36" w:rsidRDefault="7A68F549" w:rsidP="00500FBC">
            <w:pPr>
              <w:pStyle w:val="Loendilik"/>
              <w:numPr>
                <w:ilvl w:val="0"/>
                <w:numId w:val="25"/>
              </w:numPr>
              <w:ind w:left="313"/>
              <w:jc w:val="both"/>
              <w:rPr>
                <w:rFonts w:ascii="Times New Roman" w:hAnsi="Times New Roman" w:cs="Times New Roman"/>
                <w:color w:val="4EA72E" w:themeColor="accent6"/>
                <w:sz w:val="24"/>
                <w:szCs w:val="24"/>
              </w:rPr>
            </w:pPr>
            <w:r w:rsidRPr="002756E9">
              <w:rPr>
                <w:rFonts w:ascii="Times New Roman" w:hAnsi="Times New Roman" w:cs="Times New Roman"/>
                <w:sz w:val="24"/>
                <w:szCs w:val="24"/>
              </w:rPr>
              <w:lastRenderedPageBreak/>
              <w:t xml:space="preserve">Tartu linn selgitab, et arvestades alljärgnevaid muudatusettepanekuid eelnõu lisa 1 osas on vaja nende ettepanekute pinnalt viia vastavusse ka eelnõu lisa 2. 1. Teatise- ja loakohustusest üldiselt Probleem Eelnõu lisa 1 tabelis on kolm võimalust: „ehitusluba“, „ehitusteatis“ ning „ehitusteatis ja ehitusprojekt“, kuid jääb arusaamatuks, millistele nõuetele peab vastama ehitusteatisega koos esitatav ehitusprojekt. Väljatöötamisel olev „Nõuded ehitusprojektile“ määrus sätestab nõuded vaid ehitusloakohustusliku ehitise ehitusprojektile. Jääb arusaamatuks, milleks üldse ehitusprojekti nõuda ehitusteatise puhul, kui nõudeid sellele ei esitata. Sel juhul ei tuleks seda dokumentide kogumit enam nimetada "ehitusprojektiks". "Nõuded ehitusprojektile" määruse muudatuses on ehitusprojekti mõistet laiendatud: " Kohaldamisala on seotud ka </w:t>
            </w:r>
            <w:proofErr w:type="spellStart"/>
            <w:r w:rsidRPr="002756E9">
              <w:rPr>
                <w:rFonts w:ascii="Times New Roman" w:hAnsi="Times New Roman" w:cs="Times New Roman"/>
                <w:sz w:val="24"/>
                <w:szCs w:val="24"/>
              </w:rPr>
              <w:t>EhS</w:t>
            </w:r>
            <w:proofErr w:type="spellEnd"/>
            <w:r w:rsidRPr="002756E9">
              <w:rPr>
                <w:rFonts w:ascii="Times New Roman" w:hAnsi="Times New Roman" w:cs="Times New Roman"/>
                <w:sz w:val="24"/>
                <w:szCs w:val="24"/>
              </w:rPr>
              <w:t xml:space="preserve">-s kehtestatud ehitusprojekti mõistega. Ehitusprojekti definitsioon kehtivas õiguses on dokumendikeskne – ehitusprojekt on projekteerimise käigus koostatav dokument või dokumentide kogum (vt </w:t>
            </w:r>
            <w:proofErr w:type="spellStart"/>
            <w:r w:rsidRPr="002756E9">
              <w:rPr>
                <w:rFonts w:ascii="Times New Roman" w:hAnsi="Times New Roman" w:cs="Times New Roman"/>
                <w:sz w:val="24"/>
                <w:szCs w:val="24"/>
              </w:rPr>
              <w:t>EhS</w:t>
            </w:r>
            <w:proofErr w:type="spellEnd"/>
            <w:r w:rsidRPr="002756E9">
              <w:rPr>
                <w:rFonts w:ascii="Times New Roman" w:hAnsi="Times New Roman" w:cs="Times New Roman"/>
                <w:sz w:val="24"/>
                <w:szCs w:val="24"/>
              </w:rPr>
              <w:t xml:space="preserve"> § 5, kehtiva määruse § 1 lg 1). Kehtiv </w:t>
            </w:r>
            <w:proofErr w:type="spellStart"/>
            <w:r w:rsidRPr="002756E9">
              <w:rPr>
                <w:rFonts w:ascii="Times New Roman" w:hAnsi="Times New Roman" w:cs="Times New Roman"/>
                <w:sz w:val="24"/>
                <w:szCs w:val="24"/>
              </w:rPr>
              <w:t>mõisteon</w:t>
            </w:r>
            <w:proofErr w:type="spellEnd"/>
            <w:r w:rsidRPr="002756E9">
              <w:rPr>
                <w:rFonts w:ascii="Times New Roman" w:hAnsi="Times New Roman" w:cs="Times New Roman"/>
                <w:sz w:val="24"/>
                <w:szCs w:val="24"/>
              </w:rPr>
              <w:t xml:space="preserve"> liiga kitsas ja jäänud ajale jalgu. Käesoleva määrusega soovitakse minna üle teabekesksele lähenemisele, kus ehitusprojekt ei ole dokument, </w:t>
            </w:r>
            <w:r w:rsidRPr="002756E9">
              <w:rPr>
                <w:rFonts w:ascii="Times New Roman" w:hAnsi="Times New Roman" w:cs="Times New Roman"/>
                <w:sz w:val="24"/>
                <w:szCs w:val="24"/>
              </w:rPr>
              <w:lastRenderedPageBreak/>
              <w:t xml:space="preserve">vaid ehitise ja selle osade tehnilise lahenduse kohta käiv terviklik teave, mis võimaldab hinnata ehitise ja ehitamise ning vajadusel kasutamise ja korrashoiu nõuetelevastavust ning on aluseks ehitamisele. Eeltoodud teave moodustab kogumis ehitusprojekti. Teisisõnu on ehitusprojekt teabekogum. Teabekogumis on ehitise, selle osade ja nende lahenduste kohta käivad andmed omavahel seostatud, struktureeritud ja saanud tähenduse. Lähteandmed on ehitusprojekti koostamise raames töödeldud ja moodustavad terviku. Seejuures on otsustava tähtsusega ehitusprojekti sisu, mitte vorm, sest just sisu on avaliku õigusliku kontrolli objekt – selle alusel otsustatakse, kas kavandatav ehitis on ohutu ja vastab nõuetele.". Eelpool nimetatud mõiste selgitus aga ei lahenda, mis on ehitusteatise ehitusprojekt, millistele nõuetele peab vastama ehitusteatises esitatav "ehitusprojekt". Tartu linna tagasisidele toetudes Tartu linn ei nõustu ideega, et korterelamute ümberehitamine ja laiendamine kuni 33% oleks lubatud ilma ehitusprojektita, kuna tehnilised muudatused võivad tekitada ohte. Lisaks tekitab segadust, kuidas eristada korruse lisandumist ja laiendamist kuni 33%, ning uued nõuded tehnosüsteemide ümberehitamisele. Üksikelamute tehnosüsteemi ümberehitamine nõuab ehitusteatist ja ehitusprojekti, kuigi Tartu linn leiab, et piisab lihtsalt skeemist või pildist. Kogu lisa 1 tabel on jäänud sisuliselt samaks, kuid muudatused pealkirjades ja mitteelamu ümberehitamises põhjustavad jätkuvat segadust ja halduskoormust </w:t>
            </w:r>
            <w:proofErr w:type="spellStart"/>
            <w:r w:rsidRPr="002756E9">
              <w:rPr>
                <w:rFonts w:ascii="Times New Roman" w:hAnsi="Times New Roman" w:cs="Times New Roman"/>
                <w:sz w:val="24"/>
                <w:szCs w:val="24"/>
              </w:rPr>
              <w:t>KOVidele</w:t>
            </w:r>
            <w:proofErr w:type="spellEnd"/>
            <w:r w:rsidRPr="002756E9">
              <w:rPr>
                <w:rFonts w:ascii="Times New Roman" w:hAnsi="Times New Roman" w:cs="Times New Roman"/>
                <w:sz w:val="24"/>
                <w:szCs w:val="24"/>
              </w:rPr>
              <w:t xml:space="preserve">. Näiteks tänavavalgustuse, side ja elektriliinide kohta tuleb nüüd kohustuslikult esitada ehitusteatis või ehitusluba. Tartu linn ei nõustu lisaks ideega, et korterelamu ümberehitamine ja laiendamine kuni 33% on lubatud ilma ehitusprojektita, sest insenertehnilise muudatuste tõttu tekib ohu küsimus ehitisele üldiselt. Sel juhul tuleks seadusandjal kaaluda seda ehitusloakohustusliku tegevusena määramist. Tartu linnale jääb selgusetuks selline eristamine „korruse lisandumine“ ja </w:t>
            </w:r>
            <w:r w:rsidRPr="002756E9">
              <w:rPr>
                <w:rFonts w:ascii="Times New Roman" w:hAnsi="Times New Roman" w:cs="Times New Roman"/>
                <w:sz w:val="24"/>
                <w:szCs w:val="24"/>
              </w:rPr>
              <w:lastRenderedPageBreak/>
              <w:t xml:space="preserve">„laiendamine kuni 33% “. Korruse võib lisanduda ka siis kui laiendus jääb alla 33%. Tekib segadus kumba tabeli veergu siis vaatama peab. Lisaks on nüüd tekitatud eraldi veerg "ümberehitamine ainult tehnosüsteemi osas", mis nõuab ka ehitusteatist ja enamasti ehitusprojekti. Tehnosüsteemide ümberehitamisel (õhksoojuspumbad (mugavusjahutus), küttesüsteemid, ventilatsioon jms)) ei ole Tartu linna seisukohast vaadatuna ehitusprojekti vaja esitada. Sel juhul tuleks kasutusele võtta vaid "ehitusteatise vorm", nagu "Nõuded ehitusprojektile" määruse seletuskirjas viidatakse. Üksikelamu (sh ka mitteelamu) ümberehitamine ainult tehnosüsteemi osas nõuab ehitusteatist ja ehitusprojekti. Tartu linn selgitas läbiviidud intervjuul, et selles osas ei ole </w:t>
            </w:r>
            <w:proofErr w:type="spellStart"/>
            <w:r w:rsidRPr="002756E9">
              <w:rPr>
                <w:rFonts w:ascii="Times New Roman" w:hAnsi="Times New Roman" w:cs="Times New Roman"/>
                <w:sz w:val="24"/>
                <w:szCs w:val="24"/>
              </w:rPr>
              <w:t>KOVil</w:t>
            </w:r>
            <w:proofErr w:type="spellEnd"/>
            <w:r w:rsidRPr="002756E9">
              <w:rPr>
                <w:rFonts w:ascii="Times New Roman" w:hAnsi="Times New Roman" w:cs="Times New Roman"/>
                <w:sz w:val="24"/>
                <w:szCs w:val="24"/>
              </w:rPr>
              <w:t xml:space="preserve"> midagi menetleda, kui lisandub nt soojuspump vms. See võiks olla ehitusteatis ilma ehitusprojektita, kus piisaks pildist/skeemist/selgitusest, kus nt seade paikneb. Sellest teabest piisab teatise registreerimiseks ja vajadusel (nt miljööaladel, kaitsealadel) esitada täiendavaid nõudeid. Näiteks varjestada </w:t>
            </w:r>
            <w:proofErr w:type="spellStart"/>
            <w:r w:rsidRPr="002756E9">
              <w:rPr>
                <w:rFonts w:ascii="Times New Roman" w:hAnsi="Times New Roman" w:cs="Times New Roman"/>
                <w:sz w:val="24"/>
                <w:szCs w:val="24"/>
              </w:rPr>
              <w:t>õhksoojuspump</w:t>
            </w:r>
            <w:proofErr w:type="spellEnd"/>
            <w:r w:rsidRPr="002756E9">
              <w:rPr>
                <w:rFonts w:ascii="Times New Roman" w:hAnsi="Times New Roman" w:cs="Times New Roman"/>
                <w:sz w:val="24"/>
                <w:szCs w:val="24"/>
              </w:rPr>
              <w:t xml:space="preserve"> või mitte paigaldada seadet tänavapoole (vaadeldavus ja esteetiline välimus). Kogu lisa 1 tabel on sisuliselt jäänud samaks. Muudetud on vaid tegevuse pealkirju ja mitteelamu ümberehitamist tehnosüsteemi osas. Leiame, et see on tervikuna läbimõtlemata ja ei too kaasa soovitud muudatusi õigusselguse ja halduskoormuse ja bürokraatia vähendamise osas. Pigem tekitab eelnõu lisa 1 mitmeti mõistetavust ja </w:t>
            </w:r>
            <w:proofErr w:type="spellStart"/>
            <w:r w:rsidRPr="002756E9">
              <w:rPr>
                <w:rFonts w:ascii="Times New Roman" w:hAnsi="Times New Roman" w:cs="Times New Roman"/>
                <w:sz w:val="24"/>
                <w:szCs w:val="24"/>
              </w:rPr>
              <w:t>KOVide</w:t>
            </w:r>
            <w:proofErr w:type="spellEnd"/>
            <w:r w:rsidRPr="002756E9">
              <w:rPr>
                <w:rFonts w:ascii="Times New Roman" w:hAnsi="Times New Roman" w:cs="Times New Roman"/>
                <w:sz w:val="24"/>
                <w:szCs w:val="24"/>
              </w:rPr>
              <w:t xml:space="preserve"> halduspraktika hakkab erinema edaspidi veel rohkemgi, kui see täna on. Näiteks lisanduvad kohustused liinirajatistele. Tabelis toodud tänavavalgustus, side, erinevad elektriliinid jm tekitavad kindlasti </w:t>
            </w:r>
            <w:proofErr w:type="spellStart"/>
            <w:r w:rsidRPr="002756E9">
              <w:rPr>
                <w:rFonts w:ascii="Times New Roman" w:hAnsi="Times New Roman" w:cs="Times New Roman"/>
                <w:sz w:val="24"/>
                <w:szCs w:val="24"/>
              </w:rPr>
              <w:t>KOVidele</w:t>
            </w:r>
            <w:proofErr w:type="spellEnd"/>
            <w:r w:rsidRPr="002756E9">
              <w:rPr>
                <w:rFonts w:ascii="Times New Roman" w:hAnsi="Times New Roman" w:cs="Times New Roman"/>
                <w:sz w:val="24"/>
                <w:szCs w:val="24"/>
              </w:rPr>
              <w:t xml:space="preserve"> halduskoormust juurde, sest nende kohta on nüüd kohustuslik esitada ehitusteatis või ehitusluba. Ettepanek Palume eelnõu Lisa 1 tervikuna üle vaadata ja tekitada vaid kaks varianti, „ehitusluba“ (koos ehitusprojektiga) ja „ehitusteatis“ (ilma ehitusprojektita). Korterelamu ümberehitamine ja laiendamine kuni 33% on lisaks </w:t>
            </w:r>
            <w:r w:rsidRPr="002756E9">
              <w:rPr>
                <w:rFonts w:ascii="Times New Roman" w:hAnsi="Times New Roman" w:cs="Times New Roman"/>
                <w:sz w:val="24"/>
                <w:szCs w:val="24"/>
              </w:rPr>
              <w:lastRenderedPageBreak/>
              <w:t>vaja esitada ka ehitusprojekt. "Ümberehitamine ainult tehnosüsteemi osas" kehtestada nõudena ainult ehitusteatis.</w:t>
            </w:r>
          </w:p>
        </w:tc>
        <w:tc>
          <w:tcPr>
            <w:tcW w:w="6938" w:type="dxa"/>
          </w:tcPr>
          <w:p w14:paraId="3B12F961" w14:textId="5EE92E61" w:rsidR="002447A2" w:rsidRPr="00F80A36" w:rsidRDefault="0085522C" w:rsidP="002447A2">
            <w:pPr>
              <w:jc w:val="both"/>
              <w:rPr>
                <w:rFonts w:ascii="Times New Roman" w:hAnsi="Times New Roman" w:cs="Times New Roman"/>
                <w:sz w:val="24"/>
                <w:szCs w:val="24"/>
              </w:rPr>
            </w:pPr>
            <w:r w:rsidRPr="00F80A36">
              <w:rPr>
                <w:rFonts w:ascii="Times New Roman" w:hAnsi="Times New Roman" w:cs="Times New Roman"/>
                <w:b/>
                <w:sz w:val="24"/>
                <w:szCs w:val="24"/>
              </w:rPr>
              <w:lastRenderedPageBreak/>
              <w:t>Arvestatud sisuliselt</w:t>
            </w:r>
            <w:r w:rsidR="002447A2" w:rsidRPr="00F80A36">
              <w:rPr>
                <w:rFonts w:ascii="Times New Roman" w:hAnsi="Times New Roman" w:cs="Times New Roman"/>
                <w:sz w:val="24"/>
                <w:szCs w:val="24"/>
              </w:rPr>
              <w:t> </w:t>
            </w:r>
          </w:p>
          <w:p w14:paraId="61F5CCE9" w14:textId="77777777" w:rsidR="002447A2" w:rsidRPr="00F80A36" w:rsidRDefault="002447A2" w:rsidP="002447A2">
            <w:pPr>
              <w:jc w:val="both"/>
              <w:rPr>
                <w:rFonts w:ascii="Times New Roman" w:hAnsi="Times New Roman" w:cs="Times New Roman"/>
                <w:sz w:val="24"/>
                <w:szCs w:val="24"/>
              </w:rPr>
            </w:pPr>
            <w:r w:rsidRPr="00F80A36">
              <w:rPr>
                <w:rFonts w:ascii="Times New Roman" w:hAnsi="Times New Roman" w:cs="Times New Roman"/>
                <w:sz w:val="24"/>
                <w:szCs w:val="24"/>
              </w:rPr>
              <w:t> </w:t>
            </w:r>
          </w:p>
          <w:p w14:paraId="489FD84D" w14:textId="12A36AD9" w:rsidR="0084692F" w:rsidRPr="00F80A36" w:rsidRDefault="002447A2"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Määruse „Nõuded ehitusprojektile“ eelnõu on alles koostamisel ning lõpliku lahenduse selgumisel ajakohastatakse vastavalt ka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w:t>
            </w:r>
            <w:r w:rsidR="00F17402" w:rsidRPr="00F80A36">
              <w:rPr>
                <w:rFonts w:ascii="Times New Roman" w:hAnsi="Times New Roman" w:cs="Times New Roman"/>
                <w:sz w:val="24"/>
                <w:szCs w:val="24"/>
              </w:rPr>
              <w:t>.</w:t>
            </w:r>
            <w:r w:rsidR="00F67110" w:rsidRPr="00F80A36">
              <w:rPr>
                <w:rFonts w:ascii="Times New Roman" w:hAnsi="Times New Roman" w:cs="Times New Roman"/>
                <w:sz w:val="24"/>
                <w:szCs w:val="24"/>
              </w:rPr>
              <w:t xml:space="preserve"> </w:t>
            </w:r>
            <w:r w:rsidR="00F17402" w:rsidRPr="00F80A36">
              <w:rPr>
                <w:rFonts w:ascii="Times New Roman" w:hAnsi="Times New Roman" w:cs="Times New Roman"/>
                <w:sz w:val="24"/>
                <w:szCs w:val="24"/>
              </w:rPr>
              <w:t>P</w:t>
            </w:r>
            <w:r w:rsidR="00F67110" w:rsidRPr="00F80A36">
              <w:rPr>
                <w:rFonts w:ascii="Times New Roman" w:hAnsi="Times New Roman" w:cs="Times New Roman"/>
                <w:sz w:val="24"/>
                <w:szCs w:val="24"/>
              </w:rPr>
              <w:t xml:space="preserve">eale ehitusteatisega esitatava ehitusprojekti </w:t>
            </w:r>
            <w:r w:rsidR="00B83D2C" w:rsidRPr="00F80A36">
              <w:rPr>
                <w:rFonts w:ascii="Times New Roman" w:hAnsi="Times New Roman" w:cs="Times New Roman"/>
                <w:sz w:val="24"/>
                <w:szCs w:val="24"/>
              </w:rPr>
              <w:t xml:space="preserve">osas </w:t>
            </w:r>
            <w:r w:rsidR="00F17402" w:rsidRPr="00F80A36">
              <w:rPr>
                <w:rFonts w:ascii="Times New Roman" w:hAnsi="Times New Roman" w:cs="Times New Roman"/>
                <w:sz w:val="24"/>
                <w:szCs w:val="24"/>
              </w:rPr>
              <w:t>lahenduse leidmist</w:t>
            </w:r>
            <w:r w:rsidR="00B83D2C" w:rsidRPr="00F80A36">
              <w:rPr>
                <w:rFonts w:ascii="Times New Roman" w:hAnsi="Times New Roman" w:cs="Times New Roman"/>
                <w:sz w:val="24"/>
                <w:szCs w:val="24"/>
              </w:rPr>
              <w:t xml:space="preserve"> sa</w:t>
            </w:r>
            <w:r w:rsidR="00844148" w:rsidRPr="00F80A36">
              <w:rPr>
                <w:rFonts w:ascii="Times New Roman" w:hAnsi="Times New Roman" w:cs="Times New Roman"/>
                <w:sz w:val="24"/>
                <w:szCs w:val="24"/>
              </w:rPr>
              <w:t>a</w:t>
            </w:r>
            <w:r w:rsidR="00B83D2C" w:rsidRPr="00F80A36">
              <w:rPr>
                <w:rFonts w:ascii="Times New Roman" w:hAnsi="Times New Roman" w:cs="Times New Roman"/>
                <w:sz w:val="24"/>
                <w:szCs w:val="24"/>
              </w:rPr>
              <w:t>b hinnata</w:t>
            </w:r>
            <w:r w:rsidR="005F3941" w:rsidRPr="00F80A36">
              <w:rPr>
                <w:rFonts w:ascii="Times New Roman" w:hAnsi="Times New Roman" w:cs="Times New Roman"/>
                <w:sz w:val="24"/>
                <w:szCs w:val="24"/>
              </w:rPr>
              <w:t>,</w:t>
            </w:r>
            <w:r w:rsidR="00B83D2C" w:rsidRPr="00F80A36">
              <w:rPr>
                <w:rFonts w:ascii="Times New Roman" w:hAnsi="Times New Roman" w:cs="Times New Roman"/>
                <w:sz w:val="24"/>
                <w:szCs w:val="24"/>
              </w:rPr>
              <w:t xml:space="preserve"> kas lisad jäävad sellisel kujul kehtima ning millised ehitised peaksid olema teatise asemel loaga või vastupidi</w:t>
            </w:r>
            <w:r w:rsidRPr="00F80A36">
              <w:rPr>
                <w:rFonts w:ascii="Times New Roman" w:hAnsi="Times New Roman" w:cs="Times New Roman"/>
                <w:sz w:val="24"/>
                <w:szCs w:val="24"/>
              </w:rPr>
              <w:t>. </w:t>
            </w:r>
            <w:r w:rsidR="00476134" w:rsidRPr="00F80A36">
              <w:rPr>
                <w:rFonts w:ascii="Times New Roman" w:hAnsi="Times New Roman" w:cs="Times New Roman"/>
                <w:sz w:val="24"/>
                <w:szCs w:val="24"/>
              </w:rPr>
              <w:t xml:space="preserve">Planeeritud kujul liinirajatiste loakohustuse suurenemine jääb eelnõust välja. </w:t>
            </w:r>
          </w:p>
          <w:p w14:paraId="3058F24A" w14:textId="77777777" w:rsidR="00F17402" w:rsidRPr="00F80A36" w:rsidRDefault="00F17402" w:rsidP="00DE0C9B">
            <w:pPr>
              <w:jc w:val="both"/>
              <w:rPr>
                <w:rFonts w:ascii="Times New Roman" w:hAnsi="Times New Roman" w:cs="Times New Roman"/>
                <w:sz w:val="24"/>
                <w:szCs w:val="24"/>
              </w:rPr>
            </w:pPr>
          </w:p>
          <w:p w14:paraId="5F93C00B" w14:textId="13AF4545" w:rsidR="0084692F" w:rsidRPr="00F80A36" w:rsidRDefault="002368D4" w:rsidP="00DE0C9B">
            <w:pPr>
              <w:jc w:val="both"/>
              <w:rPr>
                <w:rFonts w:ascii="Times New Roman" w:hAnsi="Times New Roman" w:cs="Times New Roman"/>
                <w:sz w:val="24"/>
                <w:szCs w:val="24"/>
              </w:rPr>
            </w:pPr>
            <w:r>
              <w:rPr>
                <w:rFonts w:ascii="Times New Roman" w:hAnsi="Times New Roman" w:cs="Times New Roman"/>
                <w:sz w:val="24"/>
                <w:szCs w:val="24"/>
              </w:rPr>
              <w:t>Kategooria „korruse lisandumine“ jäetakse eelnõust välja“.</w:t>
            </w:r>
            <w:r w:rsidR="00974D3E" w:rsidRPr="00F80A36">
              <w:rPr>
                <w:rFonts w:ascii="Times New Roman" w:hAnsi="Times New Roman" w:cs="Times New Roman"/>
                <w:sz w:val="24"/>
                <w:szCs w:val="24"/>
              </w:rPr>
              <w:t xml:space="preserve"> </w:t>
            </w:r>
          </w:p>
        </w:tc>
      </w:tr>
      <w:tr w:rsidR="0084692F" w:rsidRPr="003931E5" w14:paraId="2CD03D14" w14:textId="77777777" w:rsidTr="00D74681">
        <w:trPr>
          <w:trHeight w:val="300"/>
        </w:trPr>
        <w:tc>
          <w:tcPr>
            <w:tcW w:w="7056" w:type="dxa"/>
          </w:tcPr>
          <w:p w14:paraId="3191CCE2" w14:textId="08EEF40E" w:rsidR="0084692F" w:rsidRPr="00F80A36" w:rsidRDefault="007E41AB" w:rsidP="00500FBC">
            <w:pPr>
              <w:pStyle w:val="Loendilik"/>
              <w:numPr>
                <w:ilvl w:val="0"/>
                <w:numId w:val="25"/>
              </w:numPr>
              <w:ind w:left="313"/>
              <w:jc w:val="both"/>
              <w:rPr>
                <w:rFonts w:ascii="Times New Roman" w:hAnsi="Times New Roman" w:cs="Times New Roman"/>
                <w:color w:val="4EA72E" w:themeColor="accent6"/>
                <w:sz w:val="24"/>
                <w:szCs w:val="24"/>
              </w:rPr>
            </w:pPr>
            <w:r w:rsidRPr="00C64567">
              <w:rPr>
                <w:rFonts w:ascii="Times New Roman" w:hAnsi="Times New Roman" w:cs="Times New Roman"/>
                <w:sz w:val="24"/>
                <w:szCs w:val="24"/>
              </w:rPr>
              <w:lastRenderedPageBreak/>
              <w:t>Tiik Eeln</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u seletuskirjas (lk 53) on selgitatud "basseini"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istet: "Palju vaidlusi on p</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hjustanud tiigi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iste. Pelgalt maasse kaevatud ja veega t</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itunud s</w:t>
            </w:r>
            <w:r w:rsidRPr="00C64567">
              <w:rPr>
                <w:rFonts w:ascii="Times New Roman" w:hAnsi="Times New Roman" w:cs="Times New Roman" w:hint="eastAsia"/>
                <w:sz w:val="24"/>
                <w:szCs w:val="24"/>
              </w:rPr>
              <w:t>ü</w:t>
            </w:r>
            <w:r w:rsidRPr="00C64567">
              <w:rPr>
                <w:rFonts w:ascii="Times New Roman" w:hAnsi="Times New Roman" w:cs="Times New Roman"/>
                <w:sz w:val="24"/>
                <w:szCs w:val="24"/>
              </w:rPr>
              <w:t xml:space="preserve">vend ei ole ehitis </w:t>
            </w:r>
            <w:proofErr w:type="spellStart"/>
            <w:r w:rsidRPr="00C64567">
              <w:rPr>
                <w:rFonts w:ascii="Times New Roman" w:hAnsi="Times New Roman" w:cs="Times New Roman"/>
                <w:sz w:val="24"/>
                <w:szCs w:val="24"/>
              </w:rPr>
              <w:t>EhS-i</w:t>
            </w:r>
            <w:proofErr w:type="spellEnd"/>
            <w:r w:rsidRPr="00C64567">
              <w:rPr>
                <w:rFonts w:ascii="Times New Roman" w:hAnsi="Times New Roman" w:cs="Times New Roman"/>
                <w:sz w:val="24"/>
                <w:szCs w:val="24"/>
              </w:rPr>
              <w:t xml:space="preserve"> kohaselt. K</w:t>
            </w:r>
            <w:r w:rsidRPr="00C64567">
              <w:rPr>
                <w:rFonts w:ascii="Times New Roman" w:hAnsi="Times New Roman" w:cs="Times New Roman" w:hint="eastAsia"/>
                <w:sz w:val="24"/>
                <w:szCs w:val="24"/>
              </w:rPr>
              <w:t>ü</w:t>
            </w:r>
            <w:r w:rsidRPr="00C64567">
              <w:rPr>
                <w:rFonts w:ascii="Times New Roman" w:hAnsi="Times New Roman" w:cs="Times New Roman"/>
                <w:sz w:val="24"/>
                <w:szCs w:val="24"/>
              </w:rPr>
              <w:t>ll aga t</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 xml:space="preserve">iendatakse </w:t>
            </w:r>
            <w:proofErr w:type="spellStart"/>
            <w:r w:rsidRPr="00C64567">
              <w:rPr>
                <w:rFonts w:ascii="Times New Roman" w:hAnsi="Times New Roman" w:cs="Times New Roman"/>
                <w:sz w:val="24"/>
                <w:szCs w:val="24"/>
              </w:rPr>
              <w:t>EhS-i</w:t>
            </w:r>
            <w:proofErr w:type="spellEnd"/>
            <w:r w:rsidRPr="00C64567">
              <w:rPr>
                <w:rFonts w:ascii="Times New Roman" w:hAnsi="Times New Roman" w:cs="Times New Roman"/>
                <w:sz w:val="24"/>
                <w:szCs w:val="24"/>
              </w:rPr>
              <w:t xml:space="preserve"> lisasid basseini kui rajatisega. </w:t>
            </w:r>
            <w:proofErr w:type="spellStart"/>
            <w:r w:rsidRPr="00C64567">
              <w:rPr>
                <w:rFonts w:ascii="Times New Roman" w:hAnsi="Times New Roman" w:cs="Times New Roman"/>
                <w:sz w:val="24"/>
                <w:szCs w:val="24"/>
              </w:rPr>
              <w:t>EhS-i</w:t>
            </w:r>
            <w:proofErr w:type="spellEnd"/>
            <w:r w:rsidRPr="00C64567">
              <w:rPr>
                <w:rFonts w:ascii="Times New Roman" w:hAnsi="Times New Roman" w:cs="Times New Roman"/>
                <w:sz w:val="24"/>
                <w:szCs w:val="24"/>
              </w:rPr>
              <w:t xml:space="preserve"> kohaselt on ehitis inimtekkeline asi </w:t>
            </w:r>
            <w:proofErr w:type="spellStart"/>
            <w:r w:rsidRPr="00C64567">
              <w:rPr>
                <w:rFonts w:ascii="Times New Roman" w:hAnsi="Times New Roman" w:cs="Times New Roman"/>
                <w:sz w:val="24"/>
                <w:szCs w:val="24"/>
              </w:rPr>
              <w:t>Ts</w:t>
            </w:r>
            <w:r w:rsidRPr="00C64567">
              <w:rPr>
                <w:rFonts w:ascii="Times New Roman" w:hAnsi="Times New Roman" w:cs="Times New Roman" w:hint="eastAsia"/>
                <w:sz w:val="24"/>
                <w:szCs w:val="24"/>
              </w:rPr>
              <w:t>Ü</w:t>
            </w:r>
            <w:r w:rsidRPr="00C64567">
              <w:rPr>
                <w:rFonts w:ascii="Times New Roman" w:hAnsi="Times New Roman" w:cs="Times New Roman"/>
                <w:sz w:val="24"/>
                <w:szCs w:val="24"/>
              </w:rPr>
              <w:t>Si</w:t>
            </w:r>
            <w:proofErr w:type="spellEnd"/>
            <w:r w:rsidRPr="00C64567">
              <w:rPr>
                <w:rFonts w:ascii="Times New Roman" w:hAnsi="Times New Roman" w:cs="Times New Roman"/>
                <w:sz w:val="24"/>
                <w:szCs w:val="24"/>
              </w:rPr>
              <w:t xml:space="preserve">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istes v</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 xml:space="preserve">i pinnase ja katendi </w:t>
            </w:r>
            <w:r w:rsidRPr="00C64567">
              <w:rPr>
                <w:rFonts w:ascii="Times New Roman" w:hAnsi="Times New Roman" w:cs="Times New Roman" w:hint="eastAsia"/>
                <w:sz w:val="24"/>
                <w:szCs w:val="24"/>
              </w:rPr>
              <w:t>ü</w:t>
            </w:r>
            <w:r w:rsidRPr="00C64567">
              <w:rPr>
                <w:rFonts w:ascii="Times New Roman" w:hAnsi="Times New Roman" w:cs="Times New Roman"/>
                <w:sz w:val="24"/>
                <w:szCs w:val="24"/>
              </w:rPr>
              <w:t>mberpaigutamine, kui sellega kaasneb oluline keskkonnam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ju ja sellel on funktsionaalne seos ehitise ehk asjaga. Tiigil puudub klassikalises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ttes funktsionaalne seos ehitisega. Basseinina peetakse silmas klassikalises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ttes basseini, mis ei ole lihtsalt maa sisse kaevatud auk, vaid ehituslikke elemente sisaldav s</w:t>
            </w:r>
            <w:r w:rsidRPr="00C64567">
              <w:rPr>
                <w:rFonts w:ascii="Times New Roman" w:hAnsi="Times New Roman" w:cs="Times New Roman" w:hint="eastAsia"/>
                <w:sz w:val="24"/>
                <w:szCs w:val="24"/>
              </w:rPr>
              <w:t>ü</w:t>
            </w:r>
            <w:r w:rsidRPr="00C64567">
              <w:rPr>
                <w:rFonts w:ascii="Times New Roman" w:hAnsi="Times New Roman" w:cs="Times New Roman"/>
                <w:sz w:val="24"/>
                <w:szCs w:val="24"/>
              </w:rPr>
              <w:t>vend, mille eesm</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rk on kinni hoida vett (nt betoneeritud seinad vms)." Probleem Oleme seisukohal, et tiigi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iste on k</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esolevaga siiski lahti selgitamata ja selgitatakse selle all basseini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istet. Kas tegemist on teatise- v</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 xml:space="preserve">i loakohustusliku ehitisena ja kas tegemist on </w:t>
            </w:r>
            <w:r w:rsidRPr="00C64567">
              <w:rPr>
                <w:rFonts w:ascii="Times New Roman" w:hAnsi="Times New Roman" w:cs="Times New Roman" w:hint="eastAsia"/>
                <w:sz w:val="24"/>
                <w:szCs w:val="24"/>
              </w:rPr>
              <w:t>ü</w:t>
            </w:r>
            <w:r w:rsidRPr="00C64567">
              <w:rPr>
                <w:rFonts w:ascii="Times New Roman" w:hAnsi="Times New Roman" w:cs="Times New Roman"/>
                <w:sz w:val="24"/>
                <w:szCs w:val="24"/>
              </w:rPr>
              <w:t>le</w:t>
            </w:r>
            <w:r w:rsidRPr="00C64567">
              <w:rPr>
                <w:rFonts w:ascii="Times New Roman" w:hAnsi="Times New Roman" w:cs="Times New Roman" w:hint="eastAsia"/>
                <w:sz w:val="24"/>
                <w:szCs w:val="24"/>
              </w:rPr>
              <w:t>ü</w:t>
            </w:r>
            <w:r w:rsidRPr="00C64567">
              <w:rPr>
                <w:rFonts w:ascii="Times New Roman" w:hAnsi="Times New Roman" w:cs="Times New Roman"/>
                <w:sz w:val="24"/>
                <w:szCs w:val="24"/>
              </w:rPr>
              <w:t>ldse ehitisena ehitusseadustiku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 xml:space="preserve">istes? </w:t>
            </w:r>
            <w:proofErr w:type="spellStart"/>
            <w:r w:rsidRPr="00C64567">
              <w:rPr>
                <w:rFonts w:ascii="Times New Roman" w:hAnsi="Times New Roman" w:cs="Times New Roman"/>
                <w:sz w:val="24"/>
                <w:szCs w:val="24"/>
              </w:rPr>
              <w:t>VeeS</w:t>
            </w:r>
            <w:proofErr w:type="spellEnd"/>
            <w:r w:rsidRPr="00C64567">
              <w:rPr>
                <w:rFonts w:ascii="Times New Roman" w:hAnsi="Times New Roman" w:cs="Times New Roman"/>
                <w:sz w:val="24"/>
                <w:szCs w:val="24"/>
              </w:rPr>
              <w:t xml:space="preserve"> </w:t>
            </w:r>
            <w:r w:rsidRPr="00C64567">
              <w:rPr>
                <w:rFonts w:ascii="Times New Roman" w:hAnsi="Times New Roman" w:cs="Times New Roman" w:hint="eastAsia"/>
                <w:sz w:val="24"/>
                <w:szCs w:val="24"/>
              </w:rPr>
              <w:t>§</w:t>
            </w:r>
            <w:r w:rsidRPr="00C64567">
              <w:rPr>
                <w:rFonts w:ascii="Times New Roman" w:hAnsi="Times New Roman" w:cs="Times New Roman"/>
                <w:sz w:val="24"/>
                <w:szCs w:val="24"/>
              </w:rPr>
              <w:t xml:space="preserve"> 3 lg 4 p 4 alusel ei ole veekoguna k</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 xml:space="preserve">sitletav vesiviljeluseks rajatud tiik ja bassein ning neid teenindavaid veejuhtmeid. Kas seega on tiigi rajamisel tegemist vaba ehitustegevusena? </w:t>
            </w:r>
            <w:proofErr w:type="spellStart"/>
            <w:r w:rsidRPr="00C64567">
              <w:rPr>
                <w:rFonts w:ascii="Times New Roman" w:hAnsi="Times New Roman" w:cs="Times New Roman"/>
                <w:sz w:val="24"/>
                <w:szCs w:val="24"/>
              </w:rPr>
              <w:t>Kuhime</w:t>
            </w:r>
            <w:proofErr w:type="spellEnd"/>
            <w:r w:rsidRPr="00C64567">
              <w:rPr>
                <w:rFonts w:ascii="Times New Roman" w:hAnsi="Times New Roman" w:cs="Times New Roman"/>
                <w:sz w:val="24"/>
                <w:szCs w:val="24"/>
              </w:rPr>
              <w:t xml:space="preserve"> t</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helepanu asjaolule, et Keskkonnaameti kodulehel on selgitatud tiikide rajamise osas j</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rgmist: "Ehitusseadustiku j</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rgi on veekogu niisutus- ja kuivendusrajatis ja/v</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 veehoidla. Keskkonnaameti hinnangul on veekogu rajamiseks vaja ehitusluba." Ettepanek Eeln</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u seletuskirjas selgitada ka tiigi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istet ja kas ning millise tiigi ehitamiseks on vaja taotlejal l</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bida kohalikus omavalitsuses kas teatise- v</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 xml:space="preserve">i loamenetlus. Ja kui seadusandja soovib, et tiik oleks vaba ehitustegevus, seda ka </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igusselguse m</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ttes eeln</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u seletuskirjas v</w:t>
            </w:r>
            <w:r w:rsidRPr="00C64567">
              <w:rPr>
                <w:rFonts w:ascii="Times New Roman" w:hAnsi="Times New Roman" w:cs="Times New Roman" w:hint="eastAsia"/>
                <w:sz w:val="24"/>
                <w:szCs w:val="24"/>
              </w:rPr>
              <w:t>õ</w:t>
            </w:r>
            <w:r w:rsidRPr="00C64567">
              <w:rPr>
                <w:rFonts w:ascii="Times New Roman" w:hAnsi="Times New Roman" w:cs="Times New Roman"/>
                <w:sz w:val="24"/>
                <w:szCs w:val="24"/>
              </w:rPr>
              <w:t xml:space="preserve">i </w:t>
            </w:r>
            <w:proofErr w:type="spellStart"/>
            <w:r w:rsidRPr="00C64567">
              <w:rPr>
                <w:rFonts w:ascii="Times New Roman" w:hAnsi="Times New Roman" w:cs="Times New Roman"/>
                <w:sz w:val="24"/>
                <w:szCs w:val="24"/>
              </w:rPr>
              <w:t>EhS</w:t>
            </w:r>
            <w:proofErr w:type="spellEnd"/>
            <w:r w:rsidRPr="00C64567">
              <w:rPr>
                <w:rFonts w:ascii="Times New Roman" w:hAnsi="Times New Roman" w:cs="Times New Roman"/>
                <w:sz w:val="24"/>
                <w:szCs w:val="24"/>
              </w:rPr>
              <w:t xml:space="preserve"> lisas 1 ja 2 vajadusel eraldi v</w:t>
            </w:r>
            <w:r w:rsidRPr="00C64567">
              <w:rPr>
                <w:rFonts w:ascii="Times New Roman" w:hAnsi="Times New Roman" w:cs="Times New Roman" w:hint="eastAsia"/>
                <w:sz w:val="24"/>
                <w:szCs w:val="24"/>
              </w:rPr>
              <w:t>ä</w:t>
            </w:r>
            <w:r w:rsidRPr="00C64567">
              <w:rPr>
                <w:rFonts w:ascii="Times New Roman" w:hAnsi="Times New Roman" w:cs="Times New Roman"/>
                <w:sz w:val="24"/>
                <w:szCs w:val="24"/>
              </w:rPr>
              <w:t>lja tuua.</w:t>
            </w:r>
          </w:p>
        </w:tc>
        <w:tc>
          <w:tcPr>
            <w:tcW w:w="6938" w:type="dxa"/>
          </w:tcPr>
          <w:p w14:paraId="68271659" w14:textId="77777777" w:rsidR="0084692F" w:rsidRPr="00F80A36" w:rsidRDefault="00F44C24"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663176CA" w14:textId="77777777" w:rsidR="00F44C24" w:rsidRPr="00F80A36" w:rsidRDefault="00F44C24" w:rsidP="00DE0C9B">
            <w:pPr>
              <w:jc w:val="both"/>
              <w:rPr>
                <w:rFonts w:ascii="Times New Roman" w:hAnsi="Times New Roman" w:cs="Times New Roman"/>
                <w:sz w:val="24"/>
                <w:szCs w:val="24"/>
              </w:rPr>
            </w:pPr>
          </w:p>
          <w:p w14:paraId="734858DC" w14:textId="6AB642E1" w:rsidR="00761896" w:rsidRPr="00F80A36" w:rsidRDefault="00D93F38" w:rsidP="00DE0C9B">
            <w:pPr>
              <w:jc w:val="both"/>
              <w:rPr>
                <w:rFonts w:ascii="Times New Roman" w:hAnsi="Times New Roman" w:cs="Times New Roman"/>
                <w:sz w:val="24"/>
                <w:szCs w:val="24"/>
              </w:rPr>
            </w:pPr>
            <w:r w:rsidRPr="00F80A36">
              <w:rPr>
                <w:rFonts w:ascii="Times New Roman" w:hAnsi="Times New Roman" w:cs="Times New Roman"/>
                <w:sz w:val="24"/>
                <w:szCs w:val="24"/>
              </w:rPr>
              <w:t>Seletuskirja täiendatud</w:t>
            </w:r>
            <w:r w:rsidR="007E2A79" w:rsidRPr="00F80A36">
              <w:rPr>
                <w:rFonts w:ascii="Times New Roman" w:hAnsi="Times New Roman" w:cs="Times New Roman"/>
                <w:sz w:val="24"/>
                <w:szCs w:val="24"/>
              </w:rPr>
              <w:t>.</w:t>
            </w:r>
            <w:r w:rsidR="00D67AAE" w:rsidRPr="00F80A36">
              <w:rPr>
                <w:rFonts w:ascii="Times New Roman" w:hAnsi="Times New Roman" w:cs="Times New Roman"/>
                <w:sz w:val="24"/>
                <w:szCs w:val="24"/>
              </w:rPr>
              <w:t xml:space="preserve"> </w:t>
            </w:r>
            <w:r w:rsidR="007E2A79" w:rsidRPr="00F80A36">
              <w:rPr>
                <w:rFonts w:ascii="Times New Roman" w:hAnsi="Times New Roman" w:cs="Times New Roman"/>
                <w:sz w:val="24"/>
                <w:szCs w:val="24"/>
              </w:rPr>
              <w:t>S</w:t>
            </w:r>
            <w:r w:rsidR="00D67AAE" w:rsidRPr="00F80A36">
              <w:rPr>
                <w:rFonts w:ascii="Times New Roman" w:hAnsi="Times New Roman" w:cs="Times New Roman"/>
                <w:sz w:val="24"/>
                <w:szCs w:val="24"/>
              </w:rPr>
              <w:t>elgitame lisaks, et selleks, et hinnata kas</w:t>
            </w:r>
            <w:r w:rsidR="00287322" w:rsidRPr="00F80A36">
              <w:rPr>
                <w:rFonts w:ascii="Times New Roman" w:hAnsi="Times New Roman" w:cs="Times New Roman"/>
                <w:sz w:val="24"/>
                <w:szCs w:val="24"/>
              </w:rPr>
              <w:t xml:space="preserve"> </w:t>
            </w:r>
            <w:r w:rsidRPr="00F80A36">
              <w:rPr>
                <w:rFonts w:ascii="Times New Roman" w:hAnsi="Times New Roman" w:cs="Times New Roman"/>
                <w:sz w:val="24"/>
                <w:szCs w:val="24"/>
              </w:rPr>
              <w:t>tegu</w:t>
            </w:r>
            <w:r w:rsidR="00287322" w:rsidRPr="00F80A36">
              <w:rPr>
                <w:rFonts w:ascii="Times New Roman" w:hAnsi="Times New Roman" w:cs="Times New Roman"/>
                <w:sz w:val="24"/>
                <w:szCs w:val="24"/>
              </w:rPr>
              <w:t xml:space="preserve"> on lisade vaatest n</w:t>
            </w:r>
            <w:r w:rsidRPr="00F80A36">
              <w:rPr>
                <w:rFonts w:ascii="Times New Roman" w:hAnsi="Times New Roman" w:cs="Times New Roman"/>
                <w:sz w:val="24"/>
                <w:szCs w:val="24"/>
              </w:rPr>
              <w:t>n</w:t>
            </w:r>
            <w:r w:rsidR="00287322" w:rsidRPr="00F80A36">
              <w:rPr>
                <w:rFonts w:ascii="Times New Roman" w:hAnsi="Times New Roman" w:cs="Times New Roman"/>
                <w:sz w:val="24"/>
                <w:szCs w:val="24"/>
              </w:rPr>
              <w:t xml:space="preserve"> </w:t>
            </w:r>
            <w:r w:rsidR="0041142E">
              <w:rPr>
                <w:rFonts w:ascii="Times New Roman" w:hAnsi="Times New Roman" w:cs="Times New Roman"/>
                <w:sz w:val="24"/>
                <w:szCs w:val="24"/>
              </w:rPr>
              <w:t>„</w:t>
            </w:r>
            <w:r w:rsidRPr="00F80A36">
              <w:rPr>
                <w:rFonts w:ascii="Times New Roman" w:hAnsi="Times New Roman" w:cs="Times New Roman"/>
                <w:sz w:val="24"/>
                <w:szCs w:val="24"/>
              </w:rPr>
              <w:t>vaba ehitustegevusega</w:t>
            </w:r>
            <w:r w:rsidR="0041142E">
              <w:rPr>
                <w:rFonts w:ascii="Times New Roman" w:hAnsi="Times New Roman" w:cs="Times New Roman"/>
                <w:sz w:val="24"/>
                <w:szCs w:val="24"/>
              </w:rPr>
              <w:t>“</w:t>
            </w:r>
            <w:r w:rsidRPr="00F80A36">
              <w:rPr>
                <w:rFonts w:ascii="Times New Roman" w:hAnsi="Times New Roman" w:cs="Times New Roman"/>
                <w:sz w:val="24"/>
                <w:szCs w:val="24"/>
              </w:rPr>
              <w:t xml:space="preserve"> </w:t>
            </w:r>
            <w:r w:rsidR="00287322" w:rsidRPr="00F80A36">
              <w:rPr>
                <w:rFonts w:ascii="Times New Roman" w:hAnsi="Times New Roman" w:cs="Times New Roman"/>
                <w:sz w:val="24"/>
                <w:szCs w:val="24"/>
              </w:rPr>
              <w:t xml:space="preserve">on alustuseks vajalik hinnata kas tegemist on üldse ehitisega ehitusseadustiku mõistes või mõne muu asjaga. </w:t>
            </w:r>
            <w:r w:rsidR="00D67AAE" w:rsidRPr="00F80A36">
              <w:rPr>
                <w:rFonts w:ascii="Times New Roman" w:hAnsi="Times New Roman" w:cs="Times New Roman"/>
                <w:sz w:val="24"/>
                <w:szCs w:val="24"/>
              </w:rPr>
              <w:t xml:space="preserve"> </w:t>
            </w:r>
          </w:p>
          <w:p w14:paraId="416DCFF8" w14:textId="6CC8269F" w:rsidR="0084692F" w:rsidRPr="00F80A36" w:rsidRDefault="0084692F" w:rsidP="00DE0C9B">
            <w:pPr>
              <w:jc w:val="both"/>
              <w:rPr>
                <w:rFonts w:ascii="Times New Roman" w:hAnsi="Times New Roman" w:cs="Times New Roman"/>
                <w:sz w:val="24"/>
                <w:szCs w:val="24"/>
              </w:rPr>
            </w:pPr>
          </w:p>
        </w:tc>
      </w:tr>
      <w:tr w:rsidR="0084692F" w:rsidRPr="003931E5" w14:paraId="78A9C297" w14:textId="77777777" w:rsidTr="00D74681">
        <w:trPr>
          <w:trHeight w:val="300"/>
        </w:trPr>
        <w:tc>
          <w:tcPr>
            <w:tcW w:w="7056" w:type="dxa"/>
          </w:tcPr>
          <w:p w14:paraId="6A97B6E5" w14:textId="0C6CEE8D" w:rsidR="0084692F" w:rsidRPr="00F80A36" w:rsidRDefault="00EC26D7" w:rsidP="00500FBC">
            <w:pPr>
              <w:pStyle w:val="Loendilik"/>
              <w:numPr>
                <w:ilvl w:val="0"/>
                <w:numId w:val="25"/>
              </w:numPr>
              <w:ind w:left="313"/>
              <w:jc w:val="both"/>
              <w:rPr>
                <w:rFonts w:ascii="Times New Roman" w:hAnsi="Times New Roman" w:cs="Times New Roman"/>
                <w:color w:val="4EA72E" w:themeColor="accent6"/>
                <w:sz w:val="24"/>
                <w:szCs w:val="24"/>
              </w:rPr>
            </w:pPr>
            <w:r w:rsidRPr="00A602ED">
              <w:rPr>
                <w:rFonts w:ascii="Times New Roman" w:hAnsi="Times New Roman" w:cs="Times New Roman"/>
                <w:sz w:val="24"/>
                <w:szCs w:val="24"/>
              </w:rPr>
              <w:t xml:space="preserve">Eelnõu lisas 1 on lisatud rajatiste nimistusse "soojustorustik". Probleem Kaugkütteseadus kasutab "soojustorustiku" asemel määratlust "soojatorustik". Palume eelnõus selgitada uue rajatise </w:t>
            </w:r>
            <w:r w:rsidRPr="00A602ED">
              <w:rPr>
                <w:rFonts w:ascii="Times New Roman" w:hAnsi="Times New Roman" w:cs="Times New Roman"/>
                <w:sz w:val="24"/>
                <w:szCs w:val="24"/>
              </w:rPr>
              <w:lastRenderedPageBreak/>
              <w:t>liigi paiknemisega seonduvat. Selgitada, kas see on tarbimiskoha, st kinnistupealne (katastriüksuse) soojatorustik või on see magistraaltrassi väljavõte st magistraaltrassiga risti olev maaküttetorustik. Lisaks juhib Tartu linn tähelepanu asjaolule, et soojus-, veevärgi- ja kanalisatsioonitorustiku alajaotuse esimene punkt on „magistraaltorustik“, kuid lisas pole täpsustust, et "vesi-kanalsademevesi", sest soojustorustik eraldi on küll tabelis nimetatud. Seetõttu tekitab lisa 1 tabelit lugedes nagu "magistraaltorustik" võib olla ka "soojustorustik", kuid pole täpsustatud, mis magistraali siin mõeldakse. Ettepanek Korrigeerida mõisted seaduste üleselt ühesuguseks ning täpsustada seletuskirjas, millise paiknemisega soojatorustikuga on tegemist. Täpsustada ja sisustada magistraaltorustiku tähendus.</w:t>
            </w:r>
          </w:p>
        </w:tc>
        <w:tc>
          <w:tcPr>
            <w:tcW w:w="6938" w:type="dxa"/>
          </w:tcPr>
          <w:p w14:paraId="4DBC4D66" w14:textId="6DA9F1A8" w:rsidR="00087FE8" w:rsidRPr="00F80A36" w:rsidRDefault="00087FE8" w:rsidP="00087FE8">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6E9142B2" w14:textId="77777777" w:rsidR="000536E8" w:rsidRPr="00F80A36" w:rsidRDefault="000536E8" w:rsidP="00087FE8">
            <w:pPr>
              <w:jc w:val="both"/>
              <w:rPr>
                <w:rFonts w:ascii="Times New Roman" w:hAnsi="Times New Roman" w:cs="Times New Roman"/>
                <w:b/>
                <w:sz w:val="24"/>
                <w:szCs w:val="24"/>
              </w:rPr>
            </w:pPr>
          </w:p>
          <w:p w14:paraId="59504D13" w14:textId="723877F7" w:rsidR="0084692F" w:rsidRPr="00F80A36" w:rsidRDefault="00087FE8" w:rsidP="00DE0C9B">
            <w:pPr>
              <w:jc w:val="both"/>
              <w:rPr>
                <w:rFonts w:ascii="Times New Roman" w:hAnsi="Times New Roman" w:cs="Times New Roman"/>
                <w:sz w:val="24"/>
                <w:szCs w:val="24"/>
              </w:rPr>
            </w:pPr>
            <w:r w:rsidRPr="00F80A36">
              <w:rPr>
                <w:rFonts w:ascii="Times New Roman" w:hAnsi="Times New Roman" w:cs="Times New Roman"/>
                <w:sz w:val="24"/>
                <w:szCs w:val="24"/>
              </w:rPr>
              <w:t>Soojustorustiku</w:t>
            </w:r>
            <w:r w:rsidR="000536E8" w:rsidRPr="00F80A36">
              <w:rPr>
                <w:rFonts w:ascii="Times New Roman" w:hAnsi="Times New Roman" w:cs="Times New Roman"/>
                <w:sz w:val="24"/>
                <w:szCs w:val="24"/>
              </w:rPr>
              <w:t xml:space="preserve"> ja jahutustorustiku osas tehakse lisas eraldi rida. </w:t>
            </w:r>
          </w:p>
        </w:tc>
      </w:tr>
      <w:tr w:rsidR="00EC26D7" w:rsidRPr="003931E5" w14:paraId="7F584A1B" w14:textId="77777777" w:rsidTr="00D74681">
        <w:trPr>
          <w:trHeight w:val="300"/>
        </w:trPr>
        <w:tc>
          <w:tcPr>
            <w:tcW w:w="7056" w:type="dxa"/>
          </w:tcPr>
          <w:p w14:paraId="08328F37" w14:textId="691124C0" w:rsidR="00EC26D7" w:rsidRPr="00F80A36" w:rsidRDefault="00A6438F" w:rsidP="00500FBC">
            <w:pPr>
              <w:pStyle w:val="Loendilik"/>
              <w:numPr>
                <w:ilvl w:val="0"/>
                <w:numId w:val="25"/>
              </w:numPr>
              <w:ind w:left="313"/>
              <w:jc w:val="both"/>
              <w:rPr>
                <w:rFonts w:ascii="Times New Roman" w:hAnsi="Times New Roman" w:cs="Times New Roman"/>
                <w:color w:val="4EA72E" w:themeColor="accent6"/>
                <w:sz w:val="24"/>
                <w:szCs w:val="24"/>
              </w:rPr>
            </w:pPr>
            <w:r w:rsidRPr="00693003">
              <w:rPr>
                <w:rFonts w:ascii="Times New Roman" w:hAnsi="Times New Roman" w:cs="Times New Roman"/>
                <w:sz w:val="24"/>
                <w:szCs w:val="24"/>
              </w:rPr>
              <w:t xml:space="preserve">Eelnõu lisas 1 on rajatiste jaotises soojus-, veevärgi- ja kanalisatsioonitorustike alajaotusena uus rajatise liik „Väljaspool tarbimiskohta asuvad sademevee, drenaaživee ning muu </w:t>
            </w:r>
            <w:proofErr w:type="spellStart"/>
            <w:r w:rsidRPr="00693003">
              <w:rPr>
                <w:rFonts w:ascii="Times New Roman" w:hAnsi="Times New Roman" w:cs="Times New Roman"/>
                <w:sz w:val="24"/>
                <w:szCs w:val="24"/>
              </w:rPr>
              <w:t>pinnaseja</w:t>
            </w:r>
            <w:proofErr w:type="spellEnd"/>
            <w:r w:rsidRPr="00693003">
              <w:rPr>
                <w:rFonts w:ascii="Times New Roman" w:hAnsi="Times New Roman" w:cs="Times New Roman"/>
                <w:sz w:val="24"/>
                <w:szCs w:val="24"/>
              </w:rPr>
              <w:t xml:space="preserve"> pinnavee ärajuhtimise, kogumise, immutamise ja puhastamise rajatised". Probleem Jääb segaseks, kuidas on sisustatud mõiste „väljaspool tarbimiskohta asuvad". Kas selle määratluse all mõeldakse hoonet või kinnistut üldiselt. Ettepanek </w:t>
            </w:r>
            <w:proofErr w:type="spellStart"/>
            <w:r w:rsidRPr="00693003">
              <w:rPr>
                <w:rFonts w:ascii="Times New Roman" w:hAnsi="Times New Roman" w:cs="Times New Roman"/>
                <w:sz w:val="24"/>
                <w:szCs w:val="24"/>
              </w:rPr>
              <w:t>Ettepanek</w:t>
            </w:r>
            <w:proofErr w:type="spellEnd"/>
            <w:r w:rsidRPr="00693003">
              <w:rPr>
                <w:rFonts w:ascii="Times New Roman" w:hAnsi="Times New Roman" w:cs="Times New Roman"/>
                <w:sz w:val="24"/>
                <w:szCs w:val="24"/>
              </w:rPr>
              <w:t xml:space="preserve"> Anda mõistele seletuskirjas täpne selgitus või täpsustada lisas 1 olevat mõistet.</w:t>
            </w:r>
          </w:p>
        </w:tc>
        <w:tc>
          <w:tcPr>
            <w:tcW w:w="6938" w:type="dxa"/>
          </w:tcPr>
          <w:p w14:paraId="0812BC69" w14:textId="39EDD293" w:rsidR="007636E7" w:rsidRDefault="005D6A2D" w:rsidP="007636E7">
            <w:pPr>
              <w:jc w:val="both"/>
              <w:rPr>
                <w:rFonts w:ascii="Times New Roman" w:hAnsi="Times New Roman" w:cs="Times New Roman"/>
                <w:b/>
                <w:sz w:val="24"/>
                <w:szCs w:val="24"/>
              </w:rPr>
            </w:pPr>
            <w:r>
              <w:rPr>
                <w:rFonts w:ascii="Times New Roman" w:hAnsi="Times New Roman" w:cs="Times New Roman"/>
                <w:b/>
                <w:bCs/>
                <w:sz w:val="24"/>
                <w:szCs w:val="24"/>
              </w:rPr>
              <w:t>Arvestatud sisuliselt</w:t>
            </w:r>
          </w:p>
          <w:p w14:paraId="5FD7F31E" w14:textId="77777777" w:rsidR="005D6A2D" w:rsidRDefault="005D6A2D" w:rsidP="007636E7">
            <w:pPr>
              <w:jc w:val="both"/>
              <w:rPr>
                <w:rFonts w:ascii="Times New Roman" w:hAnsi="Times New Roman" w:cs="Times New Roman"/>
                <w:b/>
                <w:bCs/>
                <w:sz w:val="24"/>
                <w:szCs w:val="24"/>
              </w:rPr>
            </w:pPr>
          </w:p>
          <w:p w14:paraId="04716E2D" w14:textId="2C7F3CF3" w:rsidR="005D6A2D" w:rsidRPr="005D6A2D" w:rsidRDefault="005D6A2D" w:rsidP="007636E7">
            <w:pPr>
              <w:jc w:val="both"/>
              <w:rPr>
                <w:rFonts w:ascii="Times New Roman" w:hAnsi="Times New Roman" w:cs="Times New Roman"/>
                <w:sz w:val="24"/>
                <w:szCs w:val="24"/>
              </w:rPr>
            </w:pPr>
            <w:r w:rsidRPr="005D6A2D">
              <w:rPr>
                <w:rFonts w:ascii="Times New Roman" w:hAnsi="Times New Roman" w:cs="Times New Roman"/>
                <w:sz w:val="24"/>
                <w:szCs w:val="24"/>
              </w:rPr>
              <w:t>Seletuskirja täiendatud.</w:t>
            </w:r>
          </w:p>
          <w:p w14:paraId="564BA5A8" w14:textId="77777777" w:rsidR="005D52FC" w:rsidRPr="00F80A36" w:rsidRDefault="005D52FC" w:rsidP="007636E7">
            <w:pPr>
              <w:jc w:val="both"/>
              <w:rPr>
                <w:rFonts w:ascii="Times New Roman" w:hAnsi="Times New Roman" w:cs="Times New Roman"/>
                <w:b/>
                <w:sz w:val="24"/>
                <w:szCs w:val="24"/>
              </w:rPr>
            </w:pPr>
          </w:p>
          <w:p w14:paraId="51D2BA45" w14:textId="11B4E468" w:rsidR="007636E7" w:rsidRPr="00F80A36" w:rsidRDefault="007636E7" w:rsidP="007636E7">
            <w:pPr>
              <w:jc w:val="both"/>
              <w:rPr>
                <w:rFonts w:ascii="Times New Roman" w:hAnsi="Times New Roman" w:cs="Times New Roman"/>
                <w:sz w:val="24"/>
                <w:szCs w:val="24"/>
              </w:rPr>
            </w:pPr>
            <w:r w:rsidRPr="00F80A36">
              <w:rPr>
                <w:rFonts w:ascii="Times New Roman" w:hAnsi="Times New Roman" w:cs="Times New Roman"/>
                <w:sz w:val="24"/>
                <w:szCs w:val="24"/>
              </w:rPr>
              <w:t>Tarbimiskoha veevärk ja kanalisatsioon on sisustatud ÜVVKS</w:t>
            </w:r>
            <w:r w:rsidR="0041142E">
              <w:rPr>
                <w:rFonts w:ascii="Times New Roman" w:hAnsi="Times New Roman" w:cs="Times New Roman"/>
                <w:sz w:val="24"/>
                <w:szCs w:val="24"/>
              </w:rPr>
              <w:t>-</w:t>
            </w:r>
            <w:r w:rsidRPr="00F80A36">
              <w:rPr>
                <w:rFonts w:ascii="Times New Roman" w:hAnsi="Times New Roman" w:cs="Times New Roman"/>
                <w:sz w:val="24"/>
                <w:szCs w:val="24"/>
              </w:rPr>
              <w:t>i paragrahvis 8, mille kohaselt tarbimiskoha veevärk ja kanalisatsioon on ehitiste ja seadmete süsteem tarbija (isik, kellele osutatakse ühisveevärgi ja -kanalisatsiooni teenust) veega varustamiseks ühisveevärgist või reo- või sademevee ärajuhtimiseks ühiskanalisatsiooni. Tarbimiskoha veevärk ja kanalisatsioon ei ole ühisveevärgi ja -kanalisatsiooni osa.</w:t>
            </w:r>
          </w:p>
          <w:p w14:paraId="41753F8E" w14:textId="77777777" w:rsidR="005D52FC" w:rsidRPr="00F80A36" w:rsidRDefault="005D52FC" w:rsidP="007636E7">
            <w:pPr>
              <w:jc w:val="both"/>
              <w:rPr>
                <w:rFonts w:ascii="Times New Roman" w:hAnsi="Times New Roman" w:cs="Times New Roman"/>
                <w:sz w:val="24"/>
                <w:szCs w:val="24"/>
              </w:rPr>
            </w:pPr>
          </w:p>
          <w:p w14:paraId="16ACD446" w14:textId="2F1710E1" w:rsidR="00EC26D7" w:rsidRPr="00F80A36" w:rsidRDefault="007636E7" w:rsidP="00DE0C9B">
            <w:pPr>
              <w:jc w:val="both"/>
              <w:rPr>
                <w:rFonts w:ascii="Times New Roman" w:hAnsi="Times New Roman" w:cs="Times New Roman"/>
                <w:sz w:val="24"/>
                <w:szCs w:val="24"/>
              </w:rPr>
            </w:pPr>
            <w:r w:rsidRPr="00F80A36">
              <w:rPr>
                <w:rFonts w:ascii="Times New Roman" w:hAnsi="Times New Roman" w:cs="Times New Roman"/>
                <w:sz w:val="24"/>
                <w:szCs w:val="24"/>
              </w:rPr>
              <w:t>Sisuliselt on tarbimiskoha veevärgi ja kanalisatsiooni puhul üldiselt tegemist  kinnistusiseste ehitiste ja seadmete süsteemiga (sh sademevesi) kuni liitumispunktini. Kõik muud sademeveerajatised (va ühiskanalisatsiooni osaks olevad sademeveetorustikud) kuuluvad väljaspool tarbimiskohta asuvate sademeveerajatiste alla.</w:t>
            </w:r>
          </w:p>
        </w:tc>
      </w:tr>
      <w:tr w:rsidR="00EC26D7" w:rsidRPr="003931E5" w14:paraId="612E0066" w14:textId="77777777" w:rsidTr="00D74681">
        <w:trPr>
          <w:trHeight w:val="300"/>
        </w:trPr>
        <w:tc>
          <w:tcPr>
            <w:tcW w:w="7056" w:type="dxa"/>
          </w:tcPr>
          <w:p w14:paraId="5CD30D75" w14:textId="2618C261" w:rsidR="00EC26D7" w:rsidRPr="00F80A36" w:rsidRDefault="00A6438F" w:rsidP="00500FBC">
            <w:pPr>
              <w:pStyle w:val="Loendilik"/>
              <w:numPr>
                <w:ilvl w:val="0"/>
                <w:numId w:val="25"/>
              </w:numPr>
              <w:ind w:left="313"/>
              <w:jc w:val="both"/>
              <w:rPr>
                <w:rFonts w:ascii="Times New Roman" w:hAnsi="Times New Roman" w:cs="Times New Roman"/>
                <w:color w:val="4EA72E" w:themeColor="accent6"/>
                <w:sz w:val="24"/>
                <w:szCs w:val="24"/>
              </w:rPr>
            </w:pPr>
            <w:r w:rsidRPr="00103BB6">
              <w:rPr>
                <w:rFonts w:ascii="Times New Roman" w:hAnsi="Times New Roman" w:cs="Times New Roman"/>
                <w:sz w:val="24"/>
                <w:szCs w:val="24"/>
              </w:rPr>
              <w:t xml:space="preserve">Eelnõu lisas 1 on erirajatiste jaotise all "lipumast üle 10 m", mille püstitamine vajab ehitusteatist ja ehitusprojekti. Probleem Lipumast </w:t>
            </w:r>
            <w:r w:rsidRPr="00103BB6">
              <w:rPr>
                <w:rFonts w:ascii="Times New Roman" w:hAnsi="Times New Roman" w:cs="Times New Roman"/>
                <w:sz w:val="24"/>
                <w:szCs w:val="24"/>
              </w:rPr>
              <w:lastRenderedPageBreak/>
              <w:t>on valmis toode ning tootjad esitavad lipumastide paigaldamiseks tootejuhised. On liigne nõuda toote paigaldamiseks ka ehitusprojekti. Pealegi on lipumastid sageli hoonete asendiplaani osaks, kus esitatud lahendust hinnatakse tervikuna. Ettepanek Lipumasti paigaldamiseks, mis on üle 10 m piisab ehitusteatisest.</w:t>
            </w:r>
          </w:p>
        </w:tc>
        <w:tc>
          <w:tcPr>
            <w:tcW w:w="6938" w:type="dxa"/>
          </w:tcPr>
          <w:p w14:paraId="27B8374B" w14:textId="24FF596C" w:rsidR="00EC26D7" w:rsidRPr="00F80A36" w:rsidRDefault="0071505F"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w:t>
            </w:r>
          </w:p>
        </w:tc>
      </w:tr>
      <w:tr w:rsidR="00EC26D7" w:rsidRPr="003931E5" w14:paraId="4CF92D74" w14:textId="77777777" w:rsidTr="00D74681">
        <w:trPr>
          <w:trHeight w:val="300"/>
        </w:trPr>
        <w:tc>
          <w:tcPr>
            <w:tcW w:w="7056" w:type="dxa"/>
          </w:tcPr>
          <w:p w14:paraId="1FFCD62E" w14:textId="742C1293" w:rsidR="00EC26D7" w:rsidRPr="00F80A36" w:rsidRDefault="00C0401E" w:rsidP="00500FBC">
            <w:pPr>
              <w:pStyle w:val="Loendilik"/>
              <w:numPr>
                <w:ilvl w:val="0"/>
                <w:numId w:val="25"/>
              </w:numPr>
              <w:ind w:left="313"/>
              <w:jc w:val="both"/>
              <w:rPr>
                <w:rFonts w:ascii="Times New Roman" w:hAnsi="Times New Roman" w:cs="Times New Roman"/>
                <w:color w:val="4EA72E" w:themeColor="accent6"/>
                <w:sz w:val="24"/>
                <w:szCs w:val="24"/>
              </w:rPr>
            </w:pPr>
            <w:r w:rsidRPr="00462680">
              <w:rPr>
                <w:rFonts w:ascii="Times New Roman" w:hAnsi="Times New Roman" w:cs="Times New Roman"/>
                <w:sz w:val="24"/>
                <w:szCs w:val="24"/>
              </w:rPr>
              <w:t xml:space="preserve">Eelnõu lisas 1 on erirajatiste jaotise alla lisatud mobiilne asfalttehas, mis ei vaja püstitamiseks, lammutamiseks ega ümberehitamiseks kohalikule omavalitsusele ei ehitusteatise ega ehitusloa esitamist. Lisatud on asfalttehas, mille püstitamiseks on tarvis ainult ehitusteatist. Probleem Nii statsionaarse kui ka mobiilse asfalttehasega kaasnevad erinevad </w:t>
            </w:r>
            <w:proofErr w:type="spellStart"/>
            <w:r w:rsidRPr="00462680">
              <w:rPr>
                <w:rFonts w:ascii="Times New Roman" w:hAnsi="Times New Roman" w:cs="Times New Roman"/>
                <w:sz w:val="24"/>
                <w:szCs w:val="24"/>
              </w:rPr>
              <w:t>keskkonnalised</w:t>
            </w:r>
            <w:proofErr w:type="spellEnd"/>
            <w:r w:rsidRPr="00462680">
              <w:rPr>
                <w:rFonts w:ascii="Times New Roman" w:hAnsi="Times New Roman" w:cs="Times New Roman"/>
                <w:sz w:val="24"/>
                <w:szCs w:val="24"/>
              </w:rPr>
              <w:t xml:space="preserve"> mõjud, nt lõhnahäiringud, suureneb veoste intensiivsus mingil teelõigul. Veoste intensiivsusest tulenevalt on teadmata, kas teelõik talub suurt transporti. Lisaks asfalditehas vajab elektriühendust ja suurt ala, kus ladustada mh puisteaineid. Kolmandate isikute õiguste riive ja ka keskkonnariive on suuremal või vähemal määral eelduslikult olemas. Tartu linna hinnangul on mobiilne asfalttehas oluline avalikkusele suunatud rajatis, mille püstitamiseks kohalik omavalitsus peab väljastama projekteerimistingimused, kaasates naabrid ja sageli ka Keskkonnaameti või muu ametkonna. Kui rajatise püstitamisega kaasnevad riived kolmandatele isikutele ja mobiilne asfalditehas püstitatakse vabaehitusena, puuduvad kohalikul omavalitsusel järelevalve teostamiseks instrumendid. See toob kaasa olulise halduskoormuse, kui KOV peab tõestama, et mobiilne asfalttehas ei ole paigaldatud sobivasse asukohta ega pruugi vastata muudele ehitusseadustikust tulenevatele nõuetele (sh planeeringust tulenevatele nõuetele). Pealegi, mobiilse asfalttehase võib paigaldada määramata ajaks ning puuduvad instrumendid selle likvideerimiseks või tähtaja andmiseks selle likvideerimiseks. Tartu linn on seisukohal, et asfalditehase püstitamine, olenemata kas tegemist on ajutise või püsivaga, saab toimuda ainult läbi projekteerimistingimuste menetluse. Kui soovitakse mobiilset </w:t>
            </w:r>
            <w:r w:rsidRPr="00462680">
              <w:rPr>
                <w:rFonts w:ascii="Times New Roman" w:hAnsi="Times New Roman" w:cs="Times New Roman"/>
                <w:sz w:val="24"/>
                <w:szCs w:val="24"/>
              </w:rPr>
              <w:lastRenderedPageBreak/>
              <w:t>asfalttehast paigaldada, siis tuleb taotleda projekteerimistingimused, kus kaalutakse olemasolevat asukohta ja ligipääsuvõimalusi ja häiringuid ning väljastatakse ajutisele ehitisele ehitusluba. Ettepanek Eelnõu lisas 1 erirajatiste jaotise alla loodud asfalttehase (mobiilse asfalditehase) püstitamiseks on tarvis ehitusluba.</w:t>
            </w:r>
          </w:p>
        </w:tc>
        <w:tc>
          <w:tcPr>
            <w:tcW w:w="6938" w:type="dxa"/>
          </w:tcPr>
          <w:p w14:paraId="11104878" w14:textId="5AB5A5D1" w:rsidR="00EB0E46" w:rsidRPr="00F80A36" w:rsidRDefault="00EB0E46" w:rsidP="00505320">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4F415DB2" w14:textId="77777777" w:rsidR="00EB0E46" w:rsidRPr="00F80A36" w:rsidRDefault="00EB0E46" w:rsidP="00505320">
            <w:pPr>
              <w:jc w:val="both"/>
              <w:rPr>
                <w:rFonts w:ascii="Times New Roman" w:hAnsi="Times New Roman" w:cs="Times New Roman"/>
                <w:sz w:val="24"/>
                <w:szCs w:val="24"/>
              </w:rPr>
            </w:pPr>
          </w:p>
          <w:p w14:paraId="626F5E01" w14:textId="0B20B3BC"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Eestis on 2024. aasta lõpu seisuga 20 asfaldisegistit, millest 9 on mobiilsed. Üheteistkümnest statsionaarsest segistist on osad  poolmobiilsed.</w:t>
            </w:r>
          </w:p>
          <w:p w14:paraId="126F21D7" w14:textId="77777777" w:rsidR="00D25B7A" w:rsidRPr="00F80A36" w:rsidRDefault="00D25B7A" w:rsidP="00505320">
            <w:pPr>
              <w:jc w:val="both"/>
              <w:rPr>
                <w:rFonts w:ascii="Times New Roman" w:hAnsi="Times New Roman" w:cs="Times New Roman"/>
                <w:sz w:val="24"/>
                <w:szCs w:val="24"/>
              </w:rPr>
            </w:pPr>
          </w:p>
          <w:p w14:paraId="0F5E4462" w14:textId="0C49A848" w:rsidR="00D25B7A"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Mobiilsete asfaldisegistite kasutamise soodustamine ja sellega seotud protsesside lihtsustamine läbi ehitusloa ja ehitusteatise esitamise vabastuse võimaldab lühendada tee-ehitustööde kestvust (sellest tulenevalt ka hinda) ning sellest tingitud häiringuid objekti piirkonnas. Samuti aitab vähendada kohalike omavalitusüksuste halduskoormust.</w:t>
            </w:r>
            <w:r w:rsidR="00D25B7A" w:rsidRPr="00F80A36">
              <w:rPr>
                <w:rFonts w:ascii="Times New Roman" w:hAnsi="Times New Roman" w:cs="Times New Roman"/>
                <w:sz w:val="24"/>
                <w:szCs w:val="24"/>
              </w:rPr>
              <w:t xml:space="preserve"> </w:t>
            </w:r>
          </w:p>
          <w:p w14:paraId="14BF5F08" w14:textId="77777777" w:rsidR="00D25B7A" w:rsidRPr="00F80A36" w:rsidRDefault="00D25B7A" w:rsidP="00505320">
            <w:pPr>
              <w:jc w:val="both"/>
              <w:rPr>
                <w:rFonts w:ascii="Times New Roman" w:hAnsi="Times New Roman" w:cs="Times New Roman"/>
                <w:sz w:val="24"/>
                <w:szCs w:val="24"/>
              </w:rPr>
            </w:pPr>
          </w:p>
          <w:p w14:paraId="65764273" w14:textId="1DAC72F7"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Mobiilsete asfaldisegistite loakohustusest vabastamine on kooskõlas riigi kliima</w:t>
            </w:r>
            <w:r w:rsidR="00D9013C" w:rsidRPr="00F80A36">
              <w:rPr>
                <w:rFonts w:ascii="Times New Roman" w:hAnsi="Times New Roman" w:cs="Times New Roman"/>
                <w:sz w:val="24"/>
                <w:szCs w:val="24"/>
              </w:rPr>
              <w:t>eesmärkide</w:t>
            </w:r>
            <w:r w:rsidRPr="00F80A36">
              <w:rPr>
                <w:rFonts w:ascii="Times New Roman" w:hAnsi="Times New Roman" w:cs="Times New Roman"/>
                <w:sz w:val="24"/>
                <w:szCs w:val="24"/>
              </w:rPr>
              <w:t xml:space="preserve"> ja bürokraatia vähendamise eesmärkidega.</w:t>
            </w:r>
          </w:p>
          <w:p w14:paraId="6F6C60AC" w14:textId="77777777" w:rsidR="00D25B7A" w:rsidRPr="00F80A36" w:rsidRDefault="00D25B7A" w:rsidP="00505320">
            <w:pPr>
              <w:jc w:val="both"/>
              <w:rPr>
                <w:rFonts w:ascii="Times New Roman" w:hAnsi="Times New Roman" w:cs="Times New Roman"/>
                <w:sz w:val="24"/>
                <w:szCs w:val="24"/>
              </w:rPr>
            </w:pPr>
          </w:p>
          <w:p w14:paraId="04E019CF" w14:textId="4E69F22C"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Mobiilsed asfaldisegistid on ette nähtud hooajaliseks ja ajutiseks kasutamiseks erinevates asukohtades (sõltuvalt ilmastikust aprillist-novembrini). Nende demonteerimine, transportimine uude asukohta ja seal püstitamine toimub 5-10 päeva jooksul.</w:t>
            </w:r>
            <w:r w:rsidR="00275A27" w:rsidRPr="00F80A36">
              <w:rPr>
                <w:rFonts w:ascii="Times New Roman" w:hAnsi="Times New Roman" w:cs="Times New Roman"/>
                <w:sz w:val="24"/>
                <w:szCs w:val="24"/>
              </w:rPr>
              <w:t xml:space="preserve"> </w:t>
            </w:r>
          </w:p>
          <w:p w14:paraId="2F8EDF7E" w14:textId="77777777" w:rsidR="00275A27" w:rsidRPr="00F80A36" w:rsidRDefault="00275A27" w:rsidP="00505320">
            <w:pPr>
              <w:jc w:val="both"/>
              <w:rPr>
                <w:rFonts w:ascii="Times New Roman" w:hAnsi="Times New Roman" w:cs="Times New Roman"/>
                <w:sz w:val="24"/>
                <w:szCs w:val="24"/>
              </w:rPr>
            </w:pPr>
          </w:p>
          <w:p w14:paraId="244AE07C" w14:textId="77777777"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 xml:space="preserve">Asfaltsegud, mida segistitega toodetakse on temperatuuritundlikud tooted, s.t. nende paigaldamine peab toimuma piiratud aja jooksul ja sobiliku temperatuuri juures. Arvestades Eesti kliimatingimusi ja tagamaks teede ehituse kvaliteedinõuetele vastavuse (majandus- ja taristuministri määrus nr 101 „Tee ehitamise kvaliteedinõuded“) ning asfaltkatendite kestlikkust, tuleb asfaltsegu paigaldada võimalikult </w:t>
            </w:r>
            <w:r w:rsidRPr="00F80A36">
              <w:rPr>
                <w:rFonts w:ascii="Times New Roman" w:hAnsi="Times New Roman" w:cs="Times New Roman"/>
                <w:sz w:val="24"/>
                <w:szCs w:val="24"/>
              </w:rPr>
              <w:lastRenderedPageBreak/>
              <w:t xml:space="preserve">kiiresti pärast tootmist. Selle tagamiseks on vaja lühendada asfaltsegu vedamiseks kuluvat aega. </w:t>
            </w:r>
          </w:p>
          <w:p w14:paraId="25BCF6E9" w14:textId="77777777" w:rsidR="00275A27" w:rsidRPr="00F80A36" w:rsidRDefault="00275A27" w:rsidP="00505320">
            <w:pPr>
              <w:jc w:val="both"/>
              <w:rPr>
                <w:rFonts w:ascii="Times New Roman" w:hAnsi="Times New Roman" w:cs="Times New Roman"/>
                <w:sz w:val="24"/>
                <w:szCs w:val="24"/>
              </w:rPr>
            </w:pPr>
          </w:p>
          <w:p w14:paraId="6792B70E" w14:textId="77777777"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Mobiilsed asfaldisegistid võimaldavad vähendada veomaad ja toota asfaltsegu otse ehitus-objekti läheduses, mis on oluliselt keskkonnasäästlikum ja logistiliselt efektiivsem, kuna nii asfaltsegu tootmisele,  paigaldamisele kui ka transpordile kuluv CO2-heide on oluliselt väiksem.</w:t>
            </w:r>
          </w:p>
          <w:p w14:paraId="313B95AE" w14:textId="77777777" w:rsidR="00275A27" w:rsidRPr="00F80A36" w:rsidRDefault="00275A27" w:rsidP="00505320">
            <w:pPr>
              <w:jc w:val="both"/>
              <w:rPr>
                <w:rFonts w:ascii="Times New Roman" w:hAnsi="Times New Roman" w:cs="Times New Roman"/>
                <w:sz w:val="24"/>
                <w:szCs w:val="24"/>
              </w:rPr>
            </w:pPr>
          </w:p>
          <w:p w14:paraId="02859544" w14:textId="325160EB"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Pikad veovahemaad statsionaarselt paigaldatud asfaldiseadmete juurest ehitusobjektile on oluliselt CO2 heite mahukamad ning mõjuvad asfaltsegu kvaliteedile negatiivselt, mistõttu võib kannatada ka paigaldatud asfaltkatte kvaliteet ja eluiga.</w:t>
            </w:r>
          </w:p>
          <w:p w14:paraId="5C66BFF6" w14:textId="77777777" w:rsidR="00275A27" w:rsidRPr="00F80A36" w:rsidRDefault="00275A27" w:rsidP="00505320">
            <w:pPr>
              <w:jc w:val="both"/>
              <w:rPr>
                <w:rFonts w:ascii="Times New Roman" w:hAnsi="Times New Roman" w:cs="Times New Roman"/>
                <w:sz w:val="24"/>
                <w:szCs w:val="24"/>
              </w:rPr>
            </w:pPr>
          </w:p>
          <w:p w14:paraId="59BC0ADF" w14:textId="7F81D736"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 xml:space="preserve">Asfaldisegistitele kehtivad keskkonnanõuded, sh õhusaaste ja müra piirnormid ning atmosfääriõhu kaitse seadusest ja selle alamaktidest tulenevad kohustused (heiteallika käitaja registreering, kompleksload, aruandlus jm) </w:t>
            </w:r>
          </w:p>
          <w:p w14:paraId="43C35D8E" w14:textId="77777777" w:rsidR="00275A27" w:rsidRPr="00F80A36" w:rsidRDefault="00275A27" w:rsidP="00505320">
            <w:pPr>
              <w:jc w:val="both"/>
              <w:rPr>
                <w:rFonts w:ascii="Times New Roman" w:hAnsi="Times New Roman" w:cs="Times New Roman"/>
                <w:sz w:val="24"/>
                <w:szCs w:val="24"/>
              </w:rPr>
            </w:pPr>
          </w:p>
          <w:p w14:paraId="1DF9FD8F" w14:textId="77777777"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 xml:space="preserve">Suurenenud veoste intensiivsust saab tee omanik reguleerida liikluskorralduslike vahenditega, näiteks piirangutega kohalike teede kasutamisele. </w:t>
            </w:r>
          </w:p>
          <w:p w14:paraId="09B208DE" w14:textId="77777777" w:rsidR="00275A27" w:rsidRPr="00F80A36" w:rsidRDefault="00275A27" w:rsidP="00505320">
            <w:pPr>
              <w:jc w:val="both"/>
              <w:rPr>
                <w:rFonts w:ascii="Times New Roman" w:hAnsi="Times New Roman" w:cs="Times New Roman"/>
                <w:sz w:val="24"/>
                <w:szCs w:val="24"/>
              </w:rPr>
            </w:pPr>
          </w:p>
          <w:p w14:paraId="1A811AB0" w14:textId="77777777"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Sõltuvalt tee-ehitusobjekti asukohast ei ole võimalik, ega ka asfaltsegude paigaldamiseks kuluva aja lühiduse tõttu otstarbekas, välja ehitada elektriühendust. Mobiilsed asfaldisegistid saavad toota nende tööks vajaliku elektrienergia  generaatoritega ise.</w:t>
            </w:r>
          </w:p>
          <w:p w14:paraId="7E4E5973" w14:textId="77777777" w:rsidR="00275A27" w:rsidRPr="00F80A36" w:rsidRDefault="00275A27" w:rsidP="00505320">
            <w:pPr>
              <w:jc w:val="both"/>
              <w:rPr>
                <w:rFonts w:ascii="Times New Roman" w:hAnsi="Times New Roman" w:cs="Times New Roman"/>
                <w:sz w:val="24"/>
                <w:szCs w:val="24"/>
              </w:rPr>
            </w:pPr>
          </w:p>
          <w:p w14:paraId="65E98D34" w14:textId="53E7D1A2" w:rsidR="00505320"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 xml:space="preserve">Asfaldisegisti püstitamiseks ja materjalide ladustamiseks vajalik maa kasutus  toimub tootja ja maaomaniku lepingu alusel, ilma et see eeldaks kohaliku omavalituse poolset koordineerimist. Juhul, kui mobiilsete asfaldisegistite töö põhjustab häiringuid kolmandatele </w:t>
            </w:r>
            <w:r w:rsidRPr="00F80A36">
              <w:rPr>
                <w:rFonts w:ascii="Times New Roman" w:hAnsi="Times New Roman" w:cs="Times New Roman"/>
                <w:sz w:val="24"/>
                <w:szCs w:val="24"/>
              </w:rPr>
              <w:lastRenderedPageBreak/>
              <w:t>isikutele on tegemist asjaõigusseadusest tuleneva eraõigusliku vaidlusega</w:t>
            </w:r>
            <w:r w:rsidR="0093344B" w:rsidRPr="00F80A36">
              <w:rPr>
                <w:rFonts w:ascii="Times New Roman" w:hAnsi="Times New Roman" w:cs="Times New Roman"/>
                <w:sz w:val="24"/>
                <w:szCs w:val="24"/>
              </w:rPr>
              <w:t>.</w:t>
            </w:r>
          </w:p>
          <w:p w14:paraId="4E7B700F" w14:textId="77777777" w:rsidR="00275A27" w:rsidRPr="00F80A36" w:rsidRDefault="00275A27" w:rsidP="00505320">
            <w:pPr>
              <w:jc w:val="both"/>
              <w:rPr>
                <w:rFonts w:ascii="Times New Roman" w:hAnsi="Times New Roman" w:cs="Times New Roman"/>
                <w:sz w:val="24"/>
                <w:szCs w:val="24"/>
              </w:rPr>
            </w:pPr>
          </w:p>
          <w:p w14:paraId="491CDCEC" w14:textId="77777777" w:rsidR="00B6194B"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 xml:space="preserve">Sarnast praktikat rakendatakse näiteks Soomes, Rootsis ja ka Saksamaal, kus mobiilsed asfaldisegistid liiguvad vastavalt projektivajadustele ning lühiajalise töö korral ei nõuta ehitusluba. </w:t>
            </w:r>
          </w:p>
          <w:p w14:paraId="21B3490F" w14:textId="77777777" w:rsidR="00B6194B" w:rsidRPr="00F80A36" w:rsidRDefault="00B6194B" w:rsidP="00505320">
            <w:pPr>
              <w:jc w:val="both"/>
              <w:rPr>
                <w:rFonts w:ascii="Times New Roman" w:hAnsi="Times New Roman" w:cs="Times New Roman"/>
                <w:sz w:val="24"/>
                <w:szCs w:val="24"/>
              </w:rPr>
            </w:pPr>
          </w:p>
          <w:p w14:paraId="782817BD" w14:textId="126E049A" w:rsidR="00EC26D7" w:rsidRPr="00F80A36" w:rsidRDefault="00505320" w:rsidP="00505320">
            <w:pPr>
              <w:jc w:val="both"/>
              <w:rPr>
                <w:rFonts w:ascii="Times New Roman" w:hAnsi="Times New Roman" w:cs="Times New Roman"/>
                <w:sz w:val="24"/>
                <w:szCs w:val="24"/>
              </w:rPr>
            </w:pPr>
            <w:r w:rsidRPr="00F80A36">
              <w:rPr>
                <w:rFonts w:ascii="Times New Roman" w:hAnsi="Times New Roman" w:cs="Times New Roman"/>
                <w:sz w:val="24"/>
                <w:szCs w:val="24"/>
              </w:rPr>
              <w:t>Nõutud on vaid load keskkonnanõuete täitmise tagamiseks, sarnaselt Eestile. Eestis väljastab õhusaasteload (või vajadusel kompleksload) Keskkonnaamet ning tagatud on asjakohane riiklik järelevalve.</w:t>
            </w:r>
          </w:p>
          <w:p w14:paraId="41B16193" w14:textId="4BDAF7BB" w:rsidR="00275A27" w:rsidRPr="00F80A36" w:rsidRDefault="00275A27" w:rsidP="00505320">
            <w:pPr>
              <w:jc w:val="both"/>
              <w:rPr>
                <w:rFonts w:ascii="Times New Roman" w:hAnsi="Times New Roman" w:cs="Times New Roman"/>
                <w:sz w:val="24"/>
                <w:szCs w:val="24"/>
              </w:rPr>
            </w:pPr>
          </w:p>
        </w:tc>
      </w:tr>
      <w:tr w:rsidR="00EC26D7" w:rsidRPr="003931E5" w14:paraId="476D8A69" w14:textId="77777777" w:rsidTr="00D74681">
        <w:trPr>
          <w:trHeight w:val="300"/>
        </w:trPr>
        <w:tc>
          <w:tcPr>
            <w:tcW w:w="7056" w:type="dxa"/>
          </w:tcPr>
          <w:p w14:paraId="6948DBF8" w14:textId="0EDAE72E" w:rsidR="00EC26D7" w:rsidRPr="00F80A36" w:rsidRDefault="00C0401E" w:rsidP="00500FBC">
            <w:pPr>
              <w:pStyle w:val="Loendilik"/>
              <w:numPr>
                <w:ilvl w:val="0"/>
                <w:numId w:val="25"/>
              </w:numPr>
              <w:ind w:left="313"/>
              <w:jc w:val="both"/>
              <w:rPr>
                <w:rFonts w:ascii="Times New Roman" w:hAnsi="Times New Roman" w:cs="Times New Roman"/>
                <w:color w:val="4EA72E" w:themeColor="accent6"/>
                <w:sz w:val="24"/>
                <w:szCs w:val="24"/>
              </w:rPr>
            </w:pPr>
            <w:r w:rsidRPr="00462680">
              <w:rPr>
                <w:rFonts w:ascii="Times New Roman" w:hAnsi="Times New Roman" w:cs="Times New Roman"/>
                <w:sz w:val="24"/>
                <w:szCs w:val="24"/>
              </w:rPr>
              <w:lastRenderedPageBreak/>
              <w:t>Saue Vallavalitsus on vastu riigilõivude vähendamisele, kui halduskoormus seejuures suureneb. Kohtupraktika kohaselt ei tohiks olla soodsam ja lihtsam ebaseaduslikult ehitada. Seega peaks ebaseaduslik ehitis omanikule kaasa tooma suurema kulu riigilõivu näol. Saue Vallavalitsuse hinnangul oleks põhjendatud riigilõivude tõstmine kõigi ehitiste puhul, seejuures võiks kaaluda ehitistega seonduvate riigilõivude muutmist ruutmeetripõhiseks. Ehitusprojektid on väga mahukad ja nende läbi vaatamisele kulub palju aega. Põhjendatud oleks riigilõivude kehtestamine ka ehitusteatiste esitamise puhuks.</w:t>
            </w:r>
          </w:p>
        </w:tc>
        <w:tc>
          <w:tcPr>
            <w:tcW w:w="6938" w:type="dxa"/>
          </w:tcPr>
          <w:p w14:paraId="3E544617" w14:textId="5773FCA3" w:rsidR="00397604" w:rsidRPr="00F80A36" w:rsidRDefault="002B2182"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53E29E05" w14:textId="77777777" w:rsidR="001240CC" w:rsidRPr="00F80A36" w:rsidRDefault="001240CC" w:rsidP="00DE0C9B">
            <w:pPr>
              <w:jc w:val="both"/>
              <w:rPr>
                <w:rFonts w:ascii="Times New Roman" w:hAnsi="Times New Roman" w:cs="Times New Roman"/>
                <w:sz w:val="24"/>
                <w:szCs w:val="24"/>
              </w:rPr>
            </w:pPr>
          </w:p>
          <w:p w14:paraId="09693F16" w14:textId="1FD74129" w:rsidR="001240CC" w:rsidRPr="00F80A36" w:rsidRDefault="00F06E73" w:rsidP="00DE0C9B">
            <w:pPr>
              <w:jc w:val="both"/>
              <w:rPr>
                <w:rFonts w:ascii="Times New Roman" w:hAnsi="Times New Roman" w:cs="Times New Roman"/>
                <w:sz w:val="24"/>
                <w:szCs w:val="24"/>
              </w:rPr>
            </w:pPr>
            <w:r w:rsidRPr="00F80A36">
              <w:rPr>
                <w:rFonts w:ascii="Times New Roman" w:hAnsi="Times New Roman" w:cs="Times New Roman"/>
                <w:sz w:val="24"/>
                <w:szCs w:val="24"/>
              </w:rPr>
              <w:t>Ehitusseaduse</w:t>
            </w:r>
            <w:r w:rsidR="00B631A0" w:rsidRPr="00F80A36">
              <w:rPr>
                <w:rFonts w:ascii="Times New Roman" w:hAnsi="Times New Roman" w:cs="Times New Roman"/>
                <w:sz w:val="24"/>
                <w:szCs w:val="24"/>
              </w:rPr>
              <w:t xml:space="preserve"> kehtivuse ajal arvestati riigilõivu ruutmeetripõhiselt</w:t>
            </w:r>
            <w:r w:rsidR="00527856" w:rsidRPr="00F80A36">
              <w:rPr>
                <w:rFonts w:ascii="Times New Roman" w:hAnsi="Times New Roman" w:cs="Times New Roman"/>
                <w:sz w:val="24"/>
                <w:szCs w:val="24"/>
              </w:rPr>
              <w:t xml:space="preserve"> arvestatuna suletud </w:t>
            </w:r>
            <w:r w:rsidR="00B37278" w:rsidRPr="00F80A36">
              <w:rPr>
                <w:rFonts w:ascii="Times New Roman" w:hAnsi="Times New Roman" w:cs="Times New Roman"/>
                <w:sz w:val="24"/>
                <w:szCs w:val="24"/>
              </w:rPr>
              <w:t xml:space="preserve">netopinnast. Praktikas põhjustas </w:t>
            </w:r>
            <w:r w:rsidR="00375C30" w:rsidRPr="00F80A36">
              <w:rPr>
                <w:rFonts w:ascii="Times New Roman" w:hAnsi="Times New Roman" w:cs="Times New Roman"/>
                <w:sz w:val="24"/>
                <w:szCs w:val="24"/>
              </w:rPr>
              <w:t>ruutmeetripõhine arvestus mitmeid probleeme. Näiteks võib hoone tehnosüsteemi</w:t>
            </w:r>
            <w:r w:rsidR="003852EA" w:rsidRPr="00F80A36">
              <w:rPr>
                <w:rFonts w:ascii="Times New Roman" w:hAnsi="Times New Roman" w:cs="Times New Roman"/>
                <w:sz w:val="24"/>
                <w:szCs w:val="24"/>
              </w:rPr>
              <w:t xml:space="preserve">ga seotud ehitustegevus olla ehitusloakohustuslik, kuid tehnosüsteemil endal </w:t>
            </w:r>
            <w:r w:rsidR="00983CF7" w:rsidRPr="00F80A36">
              <w:rPr>
                <w:rFonts w:ascii="Times New Roman" w:hAnsi="Times New Roman" w:cs="Times New Roman"/>
                <w:sz w:val="24"/>
                <w:szCs w:val="24"/>
              </w:rPr>
              <w:t>suletud netopind puudub. Seega  võib ruutmeetripõhine riigilõivu arvestus mitmel juhul olla ebaproportsionaalne.</w:t>
            </w:r>
          </w:p>
          <w:p w14:paraId="571B6001" w14:textId="77777777" w:rsidR="00F4757B" w:rsidRPr="00F80A36" w:rsidRDefault="00F4757B" w:rsidP="00DE0C9B">
            <w:pPr>
              <w:jc w:val="both"/>
              <w:rPr>
                <w:rFonts w:ascii="Times New Roman" w:hAnsi="Times New Roman" w:cs="Times New Roman"/>
                <w:sz w:val="24"/>
                <w:szCs w:val="24"/>
              </w:rPr>
            </w:pPr>
          </w:p>
          <w:p w14:paraId="3B4DA3CE" w14:textId="66E5891F" w:rsidR="00F4757B" w:rsidRPr="00F80A36" w:rsidRDefault="00CB5A1D"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Õigusliku aluseta ehitiste </w:t>
            </w:r>
            <w:r w:rsidR="008C706D" w:rsidRPr="00F80A36">
              <w:rPr>
                <w:rFonts w:ascii="Times New Roman" w:hAnsi="Times New Roman" w:cs="Times New Roman"/>
                <w:sz w:val="24"/>
                <w:szCs w:val="24"/>
              </w:rPr>
              <w:t>seadustamisel ei ole kasutusloa menetlus</w:t>
            </w:r>
            <w:r w:rsidR="0096324C" w:rsidRPr="00F80A36">
              <w:rPr>
                <w:rFonts w:ascii="Times New Roman" w:hAnsi="Times New Roman" w:cs="Times New Roman"/>
                <w:sz w:val="24"/>
                <w:szCs w:val="24"/>
              </w:rPr>
              <w:t xml:space="preserve"> üldjuhul keerukam kui </w:t>
            </w:r>
            <w:r w:rsidR="00A87F2F" w:rsidRPr="00F80A36">
              <w:rPr>
                <w:rFonts w:ascii="Times New Roman" w:hAnsi="Times New Roman" w:cs="Times New Roman"/>
                <w:sz w:val="24"/>
                <w:szCs w:val="24"/>
              </w:rPr>
              <w:t xml:space="preserve">õiguslikul alusel ehitatud ehitise korral. </w:t>
            </w:r>
            <w:r w:rsidR="0093111C" w:rsidRPr="00F80A36">
              <w:rPr>
                <w:rFonts w:ascii="Times New Roman" w:hAnsi="Times New Roman" w:cs="Times New Roman"/>
                <w:sz w:val="24"/>
                <w:szCs w:val="24"/>
              </w:rPr>
              <w:t xml:space="preserve">Vastupidiselt võib õigusliku aluseta ehitatud ehitisele </w:t>
            </w:r>
            <w:r w:rsidR="00BB7A0B" w:rsidRPr="00F80A36">
              <w:rPr>
                <w:rFonts w:ascii="Times New Roman" w:hAnsi="Times New Roman" w:cs="Times New Roman"/>
                <w:sz w:val="24"/>
                <w:szCs w:val="24"/>
              </w:rPr>
              <w:t xml:space="preserve">nõuetekohase erakorralise auditi olemasolul olla </w:t>
            </w:r>
            <w:r w:rsidR="001715DB" w:rsidRPr="00F80A36">
              <w:rPr>
                <w:rFonts w:ascii="Times New Roman" w:hAnsi="Times New Roman" w:cs="Times New Roman"/>
                <w:sz w:val="24"/>
                <w:szCs w:val="24"/>
              </w:rPr>
              <w:t>kasutusloa andmise otsustamine</w:t>
            </w:r>
            <w:r w:rsidR="00597505" w:rsidRPr="00F80A36">
              <w:rPr>
                <w:rFonts w:ascii="Times New Roman" w:hAnsi="Times New Roman" w:cs="Times New Roman"/>
                <w:sz w:val="24"/>
                <w:szCs w:val="24"/>
              </w:rPr>
              <w:t xml:space="preserve"> väiksema ressursikuluga kui </w:t>
            </w:r>
            <w:r w:rsidR="00113E52" w:rsidRPr="00F80A36">
              <w:rPr>
                <w:rFonts w:ascii="Times New Roman" w:hAnsi="Times New Roman" w:cs="Times New Roman"/>
                <w:sz w:val="24"/>
                <w:szCs w:val="24"/>
              </w:rPr>
              <w:t>tavapärase kasutusloa andmine. Riigilõivul ei saa olla karistuslikku iseloomu.</w:t>
            </w:r>
            <w:r w:rsidR="007368D4" w:rsidRPr="00F80A36">
              <w:rPr>
                <w:rFonts w:ascii="Times New Roman" w:hAnsi="Times New Roman" w:cs="Times New Roman"/>
                <w:sz w:val="24"/>
                <w:szCs w:val="24"/>
              </w:rPr>
              <w:t xml:space="preserve"> Läbi</w:t>
            </w:r>
            <w:r w:rsidR="00B37D21" w:rsidRPr="00F80A36">
              <w:rPr>
                <w:rFonts w:ascii="Times New Roman" w:hAnsi="Times New Roman" w:cs="Times New Roman"/>
                <w:sz w:val="24"/>
                <w:szCs w:val="24"/>
              </w:rPr>
              <w:t xml:space="preserve"> kasutusloa</w:t>
            </w:r>
            <w:r w:rsidR="007368D4" w:rsidRPr="00F80A36">
              <w:rPr>
                <w:rFonts w:ascii="Times New Roman" w:hAnsi="Times New Roman" w:cs="Times New Roman"/>
                <w:sz w:val="24"/>
                <w:szCs w:val="24"/>
              </w:rPr>
              <w:t xml:space="preserve"> riigilõivu ei saa kompenseerida </w:t>
            </w:r>
            <w:r w:rsidR="008300CA" w:rsidRPr="00F80A36">
              <w:rPr>
                <w:rFonts w:ascii="Times New Roman" w:hAnsi="Times New Roman" w:cs="Times New Roman"/>
                <w:sz w:val="24"/>
                <w:szCs w:val="24"/>
              </w:rPr>
              <w:t>järelevalvetoimingute kulusid.</w:t>
            </w:r>
          </w:p>
          <w:p w14:paraId="712C4765" w14:textId="7C4013F6" w:rsidR="00F459BF" w:rsidRPr="00F80A36" w:rsidRDefault="00F459BF" w:rsidP="00DE0C9B">
            <w:pPr>
              <w:jc w:val="both"/>
              <w:rPr>
                <w:rFonts w:ascii="Times New Roman" w:hAnsi="Times New Roman" w:cs="Times New Roman"/>
                <w:sz w:val="24"/>
                <w:szCs w:val="24"/>
              </w:rPr>
            </w:pPr>
          </w:p>
          <w:p w14:paraId="0BE2861E" w14:textId="66E84C0C" w:rsidR="00F459BF" w:rsidRPr="00F80A36" w:rsidRDefault="00F459BF"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Ehitusteatisele riigilõivu ei kehtestata. Ehitusteatise esialgne eesmärk on </w:t>
            </w:r>
            <w:r w:rsidR="00CD2DD8" w:rsidRPr="00F80A36">
              <w:rPr>
                <w:rFonts w:ascii="Times New Roman" w:hAnsi="Times New Roman" w:cs="Times New Roman"/>
                <w:sz w:val="24"/>
                <w:szCs w:val="24"/>
              </w:rPr>
              <w:t xml:space="preserve">võimaldada lihtsamate ehitustöödele </w:t>
            </w:r>
            <w:r w:rsidR="0029350B" w:rsidRPr="00F80A36">
              <w:rPr>
                <w:rFonts w:ascii="Times New Roman" w:hAnsi="Times New Roman" w:cs="Times New Roman"/>
                <w:sz w:val="24"/>
                <w:szCs w:val="24"/>
              </w:rPr>
              <w:t>vähemkoormavat</w:t>
            </w:r>
            <w:r w:rsidR="00CD2DD8" w:rsidRPr="00F80A36">
              <w:rPr>
                <w:rFonts w:ascii="Times New Roman" w:hAnsi="Times New Roman" w:cs="Times New Roman"/>
                <w:sz w:val="24"/>
                <w:szCs w:val="24"/>
              </w:rPr>
              <w:t xml:space="preserve"> </w:t>
            </w:r>
            <w:r w:rsidR="002F2227" w:rsidRPr="00F80A36">
              <w:rPr>
                <w:rFonts w:ascii="Times New Roman" w:hAnsi="Times New Roman" w:cs="Times New Roman"/>
                <w:sz w:val="24"/>
                <w:szCs w:val="24"/>
              </w:rPr>
              <w:t xml:space="preserve">haldusmenetlust. Nõustume, et praktikas </w:t>
            </w:r>
            <w:r w:rsidR="000F2D8B" w:rsidRPr="00F80A36">
              <w:rPr>
                <w:rFonts w:ascii="Times New Roman" w:hAnsi="Times New Roman" w:cs="Times New Roman"/>
                <w:sz w:val="24"/>
                <w:szCs w:val="24"/>
              </w:rPr>
              <w:t>ei täida ehitusteatis hetkel oma esialgset eesmärki</w:t>
            </w:r>
            <w:r w:rsidR="00314034" w:rsidRPr="00F80A36">
              <w:rPr>
                <w:rFonts w:ascii="Times New Roman" w:hAnsi="Times New Roman" w:cs="Times New Roman"/>
                <w:sz w:val="24"/>
                <w:szCs w:val="24"/>
              </w:rPr>
              <w:t xml:space="preserve">, kuid paralleelselt määruse nr 97 „Nõuded </w:t>
            </w:r>
            <w:r w:rsidR="00314034" w:rsidRPr="00F80A36">
              <w:rPr>
                <w:rFonts w:ascii="Times New Roman" w:hAnsi="Times New Roman" w:cs="Times New Roman"/>
                <w:sz w:val="24"/>
                <w:szCs w:val="24"/>
              </w:rPr>
              <w:lastRenderedPageBreak/>
              <w:t xml:space="preserve">ehitusprojektile“ uuendamisega töötame selle </w:t>
            </w:r>
            <w:r w:rsidR="00DA6BA9" w:rsidRPr="00F80A36">
              <w:rPr>
                <w:rFonts w:ascii="Times New Roman" w:hAnsi="Times New Roman" w:cs="Times New Roman"/>
                <w:sz w:val="24"/>
                <w:szCs w:val="24"/>
              </w:rPr>
              <w:t>nimel, et ehitusteatis halduskoormust ka tegelikkuses vähendaks.</w:t>
            </w:r>
          </w:p>
          <w:p w14:paraId="57F97CC0" w14:textId="77777777" w:rsidR="00DA6BA9" w:rsidRPr="00F80A36" w:rsidRDefault="00DA6BA9" w:rsidP="00DE0C9B">
            <w:pPr>
              <w:jc w:val="both"/>
              <w:rPr>
                <w:rFonts w:ascii="Times New Roman" w:hAnsi="Times New Roman" w:cs="Times New Roman"/>
                <w:sz w:val="24"/>
                <w:szCs w:val="24"/>
              </w:rPr>
            </w:pPr>
          </w:p>
          <w:p w14:paraId="2B2BB939" w14:textId="73D9456F" w:rsidR="00E80A4A" w:rsidRPr="00F80A36" w:rsidRDefault="00DA6BA9" w:rsidP="00DE0C9B">
            <w:pPr>
              <w:jc w:val="both"/>
              <w:rPr>
                <w:rFonts w:ascii="Times New Roman" w:hAnsi="Times New Roman" w:cs="Times New Roman"/>
                <w:sz w:val="24"/>
                <w:szCs w:val="24"/>
              </w:rPr>
            </w:pPr>
            <w:r w:rsidRPr="00F80A36">
              <w:rPr>
                <w:rFonts w:ascii="Times New Roman" w:hAnsi="Times New Roman" w:cs="Times New Roman"/>
                <w:sz w:val="24"/>
                <w:szCs w:val="24"/>
              </w:rPr>
              <w:t>Riigilõivu tõstmine eeldab m</w:t>
            </w:r>
            <w:r w:rsidR="00CD75B7" w:rsidRPr="00F80A36">
              <w:rPr>
                <w:rFonts w:ascii="Times New Roman" w:hAnsi="Times New Roman" w:cs="Times New Roman"/>
                <w:sz w:val="24"/>
                <w:szCs w:val="24"/>
              </w:rPr>
              <w:t xml:space="preserve">ajandusanalüüsi, mida käesoleva eelnõu aluseks oleva VTK raames </w:t>
            </w:r>
            <w:r w:rsidR="00E126EA" w:rsidRPr="00F80A36">
              <w:rPr>
                <w:rFonts w:ascii="Times New Roman" w:hAnsi="Times New Roman" w:cs="Times New Roman"/>
                <w:sz w:val="24"/>
                <w:szCs w:val="24"/>
              </w:rPr>
              <w:t>tehtud ei ole</w:t>
            </w:r>
            <w:r w:rsidR="00D740EA" w:rsidRPr="00F80A36">
              <w:rPr>
                <w:rFonts w:ascii="Times New Roman" w:hAnsi="Times New Roman" w:cs="Times New Roman"/>
                <w:sz w:val="24"/>
                <w:szCs w:val="24"/>
              </w:rPr>
              <w:t>. Mööname, et riigilõivuseadus v</w:t>
            </w:r>
            <w:r w:rsidR="000F4A71" w:rsidRPr="00F80A36">
              <w:rPr>
                <w:rFonts w:ascii="Times New Roman" w:hAnsi="Times New Roman" w:cs="Times New Roman"/>
                <w:sz w:val="24"/>
                <w:szCs w:val="24"/>
              </w:rPr>
              <w:t xml:space="preserve">õib vajada </w:t>
            </w:r>
            <w:r w:rsidR="00B544A1" w:rsidRPr="00F80A36">
              <w:rPr>
                <w:rFonts w:ascii="Times New Roman" w:hAnsi="Times New Roman" w:cs="Times New Roman"/>
                <w:sz w:val="24"/>
                <w:szCs w:val="24"/>
              </w:rPr>
              <w:t>ajakohastamist tervikuna</w:t>
            </w:r>
            <w:r w:rsidR="001E31E9" w:rsidRPr="00F80A36">
              <w:rPr>
                <w:rFonts w:ascii="Times New Roman" w:hAnsi="Times New Roman" w:cs="Times New Roman"/>
                <w:sz w:val="24"/>
                <w:szCs w:val="24"/>
              </w:rPr>
              <w:t>, sh tuleks kaaluda riigilõivude indekseerimist.</w:t>
            </w:r>
          </w:p>
        </w:tc>
      </w:tr>
      <w:tr w:rsidR="00EC26D7" w:rsidRPr="003931E5" w14:paraId="430D2083" w14:textId="77777777" w:rsidTr="00D74681">
        <w:trPr>
          <w:trHeight w:val="300"/>
        </w:trPr>
        <w:tc>
          <w:tcPr>
            <w:tcW w:w="7056" w:type="dxa"/>
          </w:tcPr>
          <w:p w14:paraId="5F735260" w14:textId="56BBC8F0" w:rsidR="00EC26D7" w:rsidRPr="00F80A36" w:rsidRDefault="00C0401E" w:rsidP="00500FBC">
            <w:pPr>
              <w:pStyle w:val="Loendilik"/>
              <w:numPr>
                <w:ilvl w:val="0"/>
                <w:numId w:val="25"/>
              </w:numPr>
              <w:ind w:left="313"/>
              <w:jc w:val="both"/>
              <w:rPr>
                <w:rFonts w:ascii="Times New Roman" w:hAnsi="Times New Roman" w:cs="Times New Roman"/>
                <w:color w:val="4EA72E" w:themeColor="accent6"/>
                <w:sz w:val="24"/>
                <w:szCs w:val="24"/>
              </w:rPr>
            </w:pPr>
            <w:r w:rsidRPr="00D459ED">
              <w:rPr>
                <w:rFonts w:ascii="Times New Roman" w:hAnsi="Times New Roman" w:cs="Times New Roman"/>
                <w:sz w:val="24"/>
                <w:szCs w:val="24"/>
              </w:rPr>
              <w:lastRenderedPageBreak/>
              <w:t xml:space="preserve">Saue Vallavalitsus on seisukohal, et suuremaid korterelamuid ei tohiks </w:t>
            </w:r>
            <w:proofErr w:type="spellStart"/>
            <w:r w:rsidRPr="00D459ED">
              <w:rPr>
                <w:rFonts w:ascii="Times New Roman" w:hAnsi="Times New Roman" w:cs="Times New Roman"/>
                <w:sz w:val="24"/>
                <w:szCs w:val="24"/>
              </w:rPr>
              <w:t>EhS</w:t>
            </w:r>
            <w:proofErr w:type="spellEnd"/>
            <w:r w:rsidRPr="00D459ED">
              <w:rPr>
                <w:rFonts w:ascii="Times New Roman" w:hAnsi="Times New Roman" w:cs="Times New Roman"/>
                <w:sz w:val="24"/>
                <w:szCs w:val="24"/>
              </w:rPr>
              <w:t xml:space="preserve"> lisa 1 kohaselt ehitusteatise alusel selliselt ümber ehitada, et projekti ei pea koostama pädev isik. See võib olla põhjendatud mõningatel juhtudel ühe korteri osas, kogu kortermaja hõlmava tegevuse korral oleks aga põhjendatud ehitusloa väljastamine. Kohalikel omavalitsustel pole pädevust hinnata, kas projekteerija pädevus on piisav – seda saaks hinnata kutsekoda.</w:t>
            </w:r>
          </w:p>
        </w:tc>
        <w:tc>
          <w:tcPr>
            <w:tcW w:w="6938" w:type="dxa"/>
          </w:tcPr>
          <w:p w14:paraId="5CE3C5F4" w14:textId="6901AA75" w:rsidR="0051172A" w:rsidRPr="00F80A36" w:rsidRDefault="007B09F0" w:rsidP="00DE0C9B">
            <w:pPr>
              <w:jc w:val="both"/>
              <w:rPr>
                <w:rFonts w:ascii="Times New Roman" w:hAnsi="Times New Roman" w:cs="Times New Roman"/>
                <w:b/>
                <w:sz w:val="24"/>
                <w:szCs w:val="24"/>
              </w:rPr>
            </w:pPr>
            <w:r>
              <w:rPr>
                <w:rFonts w:ascii="Times New Roman" w:hAnsi="Times New Roman" w:cs="Times New Roman"/>
                <w:b/>
                <w:bCs/>
                <w:sz w:val="24"/>
                <w:szCs w:val="24"/>
              </w:rPr>
              <w:t>Arvestatud sisuliselt</w:t>
            </w:r>
          </w:p>
          <w:p w14:paraId="672BEBCA" w14:textId="77777777" w:rsidR="00E917AD" w:rsidRPr="00F80A36" w:rsidRDefault="00E917AD" w:rsidP="00DE0C9B">
            <w:pPr>
              <w:jc w:val="both"/>
              <w:rPr>
                <w:rFonts w:ascii="Times New Roman" w:hAnsi="Times New Roman" w:cs="Times New Roman"/>
                <w:sz w:val="24"/>
                <w:szCs w:val="24"/>
              </w:rPr>
            </w:pPr>
          </w:p>
          <w:p w14:paraId="662C0D75" w14:textId="0C035ABF" w:rsidR="0051172A" w:rsidRPr="00F80A36" w:rsidRDefault="00E917AD" w:rsidP="00DE0C9B">
            <w:pPr>
              <w:jc w:val="both"/>
              <w:rPr>
                <w:rFonts w:ascii="Times New Roman" w:hAnsi="Times New Roman" w:cs="Times New Roman"/>
                <w:sz w:val="24"/>
                <w:szCs w:val="24"/>
              </w:rPr>
            </w:pPr>
            <w:r w:rsidRPr="00F80A36">
              <w:rPr>
                <w:rFonts w:ascii="Times New Roman" w:hAnsi="Times New Roman" w:cs="Times New Roman"/>
                <w:sz w:val="24"/>
                <w:szCs w:val="24"/>
              </w:rPr>
              <w:t>Toetame, et korterelamu oluline rekonstrueerimine peaks olema loakohustuslik tegevus</w:t>
            </w:r>
            <w:r w:rsidR="007B09F0">
              <w:rPr>
                <w:rFonts w:ascii="Times New Roman" w:hAnsi="Times New Roman" w:cs="Times New Roman"/>
                <w:sz w:val="24"/>
                <w:szCs w:val="24"/>
              </w:rPr>
              <w:t xml:space="preserve">. Seetõttu </w:t>
            </w:r>
            <w:r w:rsidR="0056565B">
              <w:rPr>
                <w:rFonts w:ascii="Times New Roman" w:hAnsi="Times New Roman" w:cs="Times New Roman"/>
                <w:sz w:val="24"/>
                <w:szCs w:val="24"/>
              </w:rPr>
              <w:t>ühendatakse</w:t>
            </w:r>
            <w:r w:rsidR="00E3415A">
              <w:rPr>
                <w:rFonts w:ascii="Times New Roman" w:hAnsi="Times New Roman" w:cs="Times New Roman"/>
                <w:sz w:val="24"/>
                <w:szCs w:val="24"/>
              </w:rPr>
              <w:t xml:space="preserve"> </w:t>
            </w:r>
            <w:proofErr w:type="spellStart"/>
            <w:r w:rsidR="00E3415A">
              <w:rPr>
                <w:rFonts w:ascii="Times New Roman" w:hAnsi="Times New Roman" w:cs="Times New Roman"/>
                <w:sz w:val="24"/>
                <w:szCs w:val="24"/>
              </w:rPr>
              <w:t>EhS</w:t>
            </w:r>
            <w:proofErr w:type="spellEnd"/>
            <w:r w:rsidR="00E3415A">
              <w:rPr>
                <w:rFonts w:ascii="Times New Roman" w:hAnsi="Times New Roman" w:cs="Times New Roman"/>
                <w:sz w:val="24"/>
                <w:szCs w:val="24"/>
              </w:rPr>
              <w:t xml:space="preserve"> lisades elamute ning mitteelamute tabel ning suurema ehitisealuse pindala </w:t>
            </w:r>
            <w:r w:rsidR="00C7498C">
              <w:rPr>
                <w:rFonts w:ascii="Times New Roman" w:hAnsi="Times New Roman" w:cs="Times New Roman"/>
                <w:sz w:val="24"/>
                <w:szCs w:val="24"/>
              </w:rPr>
              <w:t xml:space="preserve">või kõrgusega hoonetele tekitatakse täiendav </w:t>
            </w:r>
            <w:r w:rsidR="00420E56">
              <w:rPr>
                <w:rFonts w:ascii="Times New Roman" w:hAnsi="Times New Roman" w:cs="Times New Roman"/>
                <w:sz w:val="24"/>
                <w:szCs w:val="24"/>
              </w:rPr>
              <w:t>kategooria, milles ümberehitustööde teostamiseks on nõutud ehitusluba.</w:t>
            </w:r>
            <w:r w:rsidR="0056565B">
              <w:rPr>
                <w:rFonts w:ascii="Times New Roman" w:hAnsi="Times New Roman" w:cs="Times New Roman"/>
                <w:sz w:val="24"/>
                <w:szCs w:val="24"/>
              </w:rPr>
              <w:t xml:space="preserve"> Sellega tagatakse, et valdavas enamuses kortermajade ümberehitamine muutub ehitusloakohustuslikuks tegevuseks.</w:t>
            </w:r>
          </w:p>
        </w:tc>
      </w:tr>
      <w:tr w:rsidR="00EC26D7" w:rsidRPr="003931E5" w14:paraId="01F5CDF8" w14:textId="77777777" w:rsidTr="00D74681">
        <w:trPr>
          <w:trHeight w:val="300"/>
        </w:trPr>
        <w:tc>
          <w:tcPr>
            <w:tcW w:w="7056" w:type="dxa"/>
          </w:tcPr>
          <w:p w14:paraId="6FE5224F" w14:textId="13788C76" w:rsidR="00EC26D7" w:rsidRPr="00F80A36" w:rsidRDefault="00F11EE9" w:rsidP="00500FBC">
            <w:pPr>
              <w:pStyle w:val="Loendilik"/>
              <w:numPr>
                <w:ilvl w:val="0"/>
                <w:numId w:val="25"/>
              </w:numPr>
              <w:ind w:left="313"/>
              <w:jc w:val="both"/>
              <w:rPr>
                <w:rFonts w:ascii="Times New Roman" w:hAnsi="Times New Roman" w:cs="Times New Roman"/>
                <w:color w:val="4EA72E" w:themeColor="accent6"/>
                <w:sz w:val="24"/>
                <w:szCs w:val="24"/>
              </w:rPr>
            </w:pPr>
            <w:r w:rsidRPr="00AA2B13">
              <w:rPr>
                <w:rFonts w:ascii="Times New Roman" w:hAnsi="Times New Roman" w:cs="Times New Roman"/>
                <w:sz w:val="24"/>
                <w:szCs w:val="24"/>
              </w:rPr>
              <w:t xml:space="preserve">Saue Vallavalitsus on seisukohal, et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lisas 1 toodud mitut kinnistut läbiva kuni 1 </w:t>
            </w:r>
            <w:proofErr w:type="spellStart"/>
            <w:r w:rsidRPr="00AA2B13">
              <w:rPr>
                <w:rFonts w:ascii="Times New Roman" w:hAnsi="Times New Roman" w:cs="Times New Roman"/>
                <w:sz w:val="24"/>
                <w:szCs w:val="24"/>
              </w:rPr>
              <w:t>kV</w:t>
            </w:r>
            <w:proofErr w:type="spellEnd"/>
            <w:r w:rsidRPr="00AA2B13">
              <w:rPr>
                <w:rFonts w:ascii="Times New Roman" w:hAnsi="Times New Roman" w:cs="Times New Roman"/>
                <w:sz w:val="24"/>
                <w:szCs w:val="24"/>
              </w:rPr>
              <w:t xml:space="preserve"> õhuliini, vee-, või maakaabelliini ning tänavavalgustuse osas ei ole ehitusteatiste esitamine vajalik.</w:t>
            </w:r>
          </w:p>
        </w:tc>
        <w:tc>
          <w:tcPr>
            <w:tcW w:w="6938" w:type="dxa"/>
          </w:tcPr>
          <w:p w14:paraId="44621614" w14:textId="7B182FA6" w:rsidR="007228C9" w:rsidRPr="00F80A36" w:rsidRDefault="007228C9"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tc>
      </w:tr>
      <w:tr w:rsidR="00EC26D7" w:rsidRPr="003931E5" w14:paraId="04FB06DA" w14:textId="77777777" w:rsidTr="00D74681">
        <w:trPr>
          <w:trHeight w:val="300"/>
        </w:trPr>
        <w:tc>
          <w:tcPr>
            <w:tcW w:w="7056" w:type="dxa"/>
          </w:tcPr>
          <w:p w14:paraId="6CEA6564" w14:textId="19CB5F20" w:rsidR="00EC26D7" w:rsidRPr="00F80A36" w:rsidRDefault="00F11EE9" w:rsidP="00500FBC">
            <w:pPr>
              <w:pStyle w:val="Loendilik"/>
              <w:numPr>
                <w:ilvl w:val="0"/>
                <w:numId w:val="25"/>
              </w:numPr>
              <w:ind w:left="313"/>
              <w:jc w:val="both"/>
              <w:rPr>
                <w:rFonts w:ascii="Times New Roman" w:hAnsi="Times New Roman" w:cs="Times New Roman"/>
                <w:color w:val="4EA72E" w:themeColor="accent6"/>
                <w:sz w:val="24"/>
                <w:szCs w:val="24"/>
              </w:rPr>
            </w:pPr>
            <w:r w:rsidRPr="00AA2B13">
              <w:rPr>
                <w:rFonts w:ascii="Times New Roman" w:hAnsi="Times New Roman" w:cs="Times New Roman"/>
                <w:sz w:val="24"/>
                <w:szCs w:val="24"/>
              </w:rPr>
              <w:t xml:space="preserve">Saue Vallavalitsus märgib soojus-, veevärgi- ja kanalisatsioonitorustikke puudutava regulatsiooni osas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lisas 1, et tarbimiskoha ning väljaspool tarbimiskohta asuvate rajatiste erinev regulatsioon tekitab segadust ja mõlemal juhul võiks olla projekti esitamise kohustus.</w:t>
            </w:r>
          </w:p>
        </w:tc>
        <w:tc>
          <w:tcPr>
            <w:tcW w:w="6938" w:type="dxa"/>
          </w:tcPr>
          <w:p w14:paraId="56BC8E8E" w14:textId="4BCC9CB2" w:rsidR="00306EA5" w:rsidRPr="00F80A36" w:rsidRDefault="00E94C94" w:rsidP="001863CB">
            <w:pPr>
              <w:jc w:val="both"/>
              <w:rPr>
                <w:rFonts w:ascii="Times New Roman" w:hAnsi="Times New Roman" w:cs="Times New Roman"/>
                <w:b/>
                <w:sz w:val="24"/>
                <w:szCs w:val="24"/>
              </w:rPr>
            </w:pPr>
            <w:r>
              <w:rPr>
                <w:rFonts w:ascii="Times New Roman" w:hAnsi="Times New Roman" w:cs="Times New Roman"/>
                <w:b/>
                <w:sz w:val="24"/>
                <w:szCs w:val="24"/>
              </w:rPr>
              <w:t>A</w:t>
            </w:r>
            <w:r w:rsidR="00251612" w:rsidRPr="00F80A36">
              <w:rPr>
                <w:rFonts w:ascii="Times New Roman" w:hAnsi="Times New Roman" w:cs="Times New Roman"/>
                <w:b/>
                <w:sz w:val="24"/>
                <w:szCs w:val="24"/>
              </w:rPr>
              <w:t xml:space="preserve">rvestatud </w:t>
            </w:r>
          </w:p>
          <w:p w14:paraId="68794F15" w14:textId="77777777" w:rsidR="00E87294" w:rsidRPr="00F80A36" w:rsidRDefault="00E87294" w:rsidP="001863CB">
            <w:pPr>
              <w:jc w:val="both"/>
              <w:rPr>
                <w:rFonts w:ascii="Times New Roman" w:hAnsi="Times New Roman" w:cs="Times New Roman"/>
                <w:sz w:val="24"/>
                <w:szCs w:val="24"/>
              </w:rPr>
            </w:pPr>
          </w:p>
          <w:p w14:paraId="5096054A" w14:textId="13C19A37" w:rsidR="00DA129A" w:rsidRDefault="00DA129A" w:rsidP="001863CB">
            <w:pPr>
              <w:jc w:val="both"/>
              <w:rPr>
                <w:rFonts w:ascii="Times New Roman" w:hAnsi="Times New Roman" w:cs="Times New Roman"/>
                <w:sz w:val="24"/>
                <w:szCs w:val="24"/>
              </w:rPr>
            </w:pPr>
            <w:r>
              <w:rPr>
                <w:rFonts w:ascii="Times New Roman" w:hAnsi="Times New Roman" w:cs="Times New Roman"/>
                <w:sz w:val="24"/>
                <w:szCs w:val="24"/>
              </w:rPr>
              <w:t>Seletuskirja täiendatud.</w:t>
            </w:r>
          </w:p>
          <w:p w14:paraId="0AEA3CD8" w14:textId="77777777" w:rsidR="00DA129A" w:rsidRDefault="00DA129A" w:rsidP="001863CB">
            <w:pPr>
              <w:jc w:val="both"/>
              <w:rPr>
                <w:rFonts w:ascii="Times New Roman" w:hAnsi="Times New Roman" w:cs="Times New Roman"/>
                <w:sz w:val="24"/>
                <w:szCs w:val="24"/>
              </w:rPr>
            </w:pPr>
          </w:p>
          <w:p w14:paraId="1AF25BA4" w14:textId="4FC58B2E" w:rsidR="001863CB" w:rsidRPr="00F80A36" w:rsidRDefault="001863CB" w:rsidP="001863CB">
            <w:pPr>
              <w:jc w:val="both"/>
              <w:rPr>
                <w:rFonts w:ascii="Times New Roman" w:hAnsi="Times New Roman" w:cs="Times New Roman"/>
                <w:sz w:val="24"/>
                <w:szCs w:val="24"/>
              </w:rPr>
            </w:pPr>
            <w:r w:rsidRPr="00F80A36">
              <w:rPr>
                <w:rFonts w:ascii="Times New Roman" w:hAnsi="Times New Roman" w:cs="Times New Roman"/>
                <w:sz w:val="24"/>
                <w:szCs w:val="24"/>
              </w:rPr>
              <w:t xml:space="preserve">Tarbimiskoha veevärk ja kanalisatsioon on sisustatud </w:t>
            </w:r>
            <w:proofErr w:type="spellStart"/>
            <w:r w:rsidRPr="00F80A36">
              <w:rPr>
                <w:rFonts w:ascii="Times New Roman" w:hAnsi="Times New Roman" w:cs="Times New Roman"/>
                <w:sz w:val="24"/>
                <w:szCs w:val="24"/>
              </w:rPr>
              <w:t>ÜVVKSi</w:t>
            </w:r>
            <w:proofErr w:type="spellEnd"/>
            <w:r w:rsidRPr="00F80A36">
              <w:rPr>
                <w:rFonts w:ascii="Times New Roman" w:hAnsi="Times New Roman" w:cs="Times New Roman"/>
                <w:sz w:val="24"/>
                <w:szCs w:val="24"/>
              </w:rPr>
              <w:t xml:space="preserve"> § 8, mille kohaselt tarbimiskoha veevärk ja kanalisatsioon on ehitiste ja seadmete süsteem tarbija (isik, kellele osutatakse ühisveevärgi ja -kanalisatsiooni teenust) veega varustamiseks ühisveevärgist või reo- või sademevee ärajuhtimiseks ühiskanalisatsiooni. Tarbimiskoha veevärk ja kanalisatsioon ei ole ühisveevärgi ja -kanalisatsiooni osa.</w:t>
            </w:r>
          </w:p>
          <w:p w14:paraId="52C4C6D6" w14:textId="77777777" w:rsidR="00E87294" w:rsidRPr="00F80A36" w:rsidRDefault="00E87294" w:rsidP="001863CB">
            <w:pPr>
              <w:jc w:val="both"/>
              <w:rPr>
                <w:rFonts w:ascii="Times New Roman" w:hAnsi="Times New Roman" w:cs="Times New Roman"/>
                <w:sz w:val="24"/>
                <w:szCs w:val="24"/>
              </w:rPr>
            </w:pPr>
          </w:p>
          <w:p w14:paraId="4DD97023" w14:textId="5DDE3E12" w:rsidR="00E87294" w:rsidRPr="00F80A36" w:rsidRDefault="001863CB" w:rsidP="001863CB">
            <w:pPr>
              <w:jc w:val="both"/>
              <w:rPr>
                <w:rFonts w:ascii="Times New Roman" w:hAnsi="Times New Roman" w:cs="Times New Roman"/>
                <w:sz w:val="24"/>
                <w:szCs w:val="24"/>
              </w:rPr>
            </w:pPr>
            <w:r w:rsidRPr="00F80A36">
              <w:rPr>
                <w:rFonts w:ascii="Times New Roman" w:hAnsi="Times New Roman" w:cs="Times New Roman"/>
                <w:sz w:val="24"/>
                <w:szCs w:val="24"/>
              </w:rPr>
              <w:t xml:space="preserve">Sisuliselt on tarbimiskoha veevärgi ja kanalisatsiooni puhul üldiselt tegemist  kinnistusiseste rajatistega kuni liitumispunktini. </w:t>
            </w:r>
            <w:r w:rsidR="00E94C94">
              <w:rPr>
                <w:rFonts w:ascii="Times New Roman" w:hAnsi="Times New Roman" w:cs="Times New Roman"/>
                <w:sz w:val="24"/>
                <w:szCs w:val="24"/>
              </w:rPr>
              <w:t xml:space="preserve">Lisas 1 on </w:t>
            </w:r>
            <w:r w:rsidR="00E94C94">
              <w:rPr>
                <w:rFonts w:ascii="Times New Roman" w:hAnsi="Times New Roman" w:cs="Times New Roman"/>
                <w:sz w:val="24"/>
                <w:szCs w:val="24"/>
              </w:rPr>
              <w:lastRenderedPageBreak/>
              <w:t xml:space="preserve">ühtlustatud tarbimiskoha ja väljaspool tarbimiskohta asuvate rajatiste ehitamise nõuded. </w:t>
            </w:r>
          </w:p>
          <w:p w14:paraId="5EB25A66" w14:textId="1CADAD2E" w:rsidR="001863CB" w:rsidRPr="00F80A36" w:rsidRDefault="001863CB" w:rsidP="001863CB">
            <w:pPr>
              <w:jc w:val="both"/>
              <w:rPr>
                <w:rFonts w:ascii="Times New Roman" w:hAnsi="Times New Roman" w:cs="Times New Roman"/>
                <w:sz w:val="24"/>
                <w:szCs w:val="24"/>
              </w:rPr>
            </w:pPr>
            <w:r w:rsidRPr="00F80A36">
              <w:rPr>
                <w:rFonts w:ascii="Times New Roman" w:hAnsi="Times New Roman" w:cs="Times New Roman"/>
                <w:sz w:val="24"/>
                <w:szCs w:val="24"/>
              </w:rPr>
              <w:t xml:space="preserve"> </w:t>
            </w:r>
          </w:p>
          <w:p w14:paraId="7B42E141" w14:textId="556B4286" w:rsidR="001863CB" w:rsidRPr="00F80A36" w:rsidRDefault="001863CB" w:rsidP="001863CB">
            <w:pPr>
              <w:jc w:val="both"/>
              <w:rPr>
                <w:rFonts w:ascii="Times New Roman" w:hAnsi="Times New Roman" w:cs="Times New Roman"/>
                <w:sz w:val="24"/>
                <w:szCs w:val="24"/>
              </w:rPr>
            </w:pPr>
            <w:r w:rsidRPr="00F80A36">
              <w:rPr>
                <w:rFonts w:ascii="Times New Roman" w:hAnsi="Times New Roman" w:cs="Times New Roman"/>
                <w:sz w:val="24"/>
                <w:szCs w:val="24"/>
              </w:rPr>
              <w:t xml:space="preserve">"Väljaspool tarbimiskohta asuvad sademevee, drenaaživee ning muu pinnase- ja pinnavee ärajuhtimise, kogumise, immutamise ja puhastamise rajatised" lisati seetõttu, et "ühisveevärgi ja -kanalisatsioonitorustik" ei arvesta muid sademeveesüsteeme kui vaid </w:t>
            </w:r>
            <w:r w:rsidR="00FB51CB">
              <w:rPr>
                <w:rFonts w:ascii="Times New Roman" w:hAnsi="Times New Roman" w:cs="Times New Roman"/>
                <w:sz w:val="24"/>
                <w:szCs w:val="24"/>
              </w:rPr>
              <w:t xml:space="preserve">ühiskanalisatsiooni </w:t>
            </w:r>
            <w:r w:rsidRPr="00F80A36">
              <w:rPr>
                <w:rFonts w:ascii="Times New Roman" w:hAnsi="Times New Roman" w:cs="Times New Roman"/>
                <w:sz w:val="24"/>
                <w:szCs w:val="24"/>
              </w:rPr>
              <w:t>sademeveetorustikud.</w:t>
            </w:r>
          </w:p>
          <w:p w14:paraId="77409E04" w14:textId="104176E6" w:rsidR="00EC26D7" w:rsidRPr="00F80A36" w:rsidRDefault="00EC26D7" w:rsidP="00DE0C9B">
            <w:pPr>
              <w:jc w:val="both"/>
              <w:rPr>
                <w:rFonts w:ascii="Times New Roman" w:hAnsi="Times New Roman" w:cs="Times New Roman"/>
                <w:sz w:val="24"/>
                <w:szCs w:val="24"/>
              </w:rPr>
            </w:pPr>
          </w:p>
        </w:tc>
      </w:tr>
      <w:tr w:rsidR="00EC26D7" w:rsidRPr="003931E5" w14:paraId="66A6D1CB" w14:textId="77777777" w:rsidTr="00D74681">
        <w:trPr>
          <w:trHeight w:val="300"/>
        </w:trPr>
        <w:tc>
          <w:tcPr>
            <w:tcW w:w="7056" w:type="dxa"/>
          </w:tcPr>
          <w:p w14:paraId="492BF73D" w14:textId="61C85C5B" w:rsidR="00EC26D7" w:rsidRPr="00AA2B13" w:rsidRDefault="00F11EE9" w:rsidP="00500FBC">
            <w:pPr>
              <w:pStyle w:val="Loendilik"/>
              <w:numPr>
                <w:ilvl w:val="0"/>
                <w:numId w:val="25"/>
              </w:numPr>
              <w:ind w:left="313"/>
              <w:jc w:val="both"/>
              <w:rPr>
                <w:rFonts w:ascii="Times New Roman" w:hAnsi="Times New Roman" w:cs="Times New Roman"/>
                <w:sz w:val="24"/>
                <w:szCs w:val="24"/>
              </w:rPr>
            </w:pPr>
            <w:r w:rsidRPr="00AA2B13">
              <w:rPr>
                <w:rFonts w:ascii="Times New Roman" w:hAnsi="Times New Roman" w:cs="Times New Roman"/>
                <w:sz w:val="24"/>
                <w:szCs w:val="24"/>
              </w:rPr>
              <w:lastRenderedPageBreak/>
              <w:t>Saue Vallavalitsuse hinnangul tuleks seaduses sätestada kord ka alates 2015. aastast õigusliku aluseta püstitatud ehitiste seadustamiseks. Saue Vallavalitsus on seisukohal, et neil puhkudel projekteerimistingimuste ja ehitusloa väljastamine põhjustab asjatut bürokraatiat. Kuna ebaseaduslik ehitamine ei tohiks olla lihtsam ja soodsam, tasakaalustaks menetluse lihtsustamist kõrgem riigilõiv.</w:t>
            </w:r>
          </w:p>
        </w:tc>
        <w:tc>
          <w:tcPr>
            <w:tcW w:w="6938" w:type="dxa"/>
          </w:tcPr>
          <w:p w14:paraId="0831B26B" w14:textId="35E0FBBD" w:rsidR="0086593A" w:rsidRPr="00F80A36" w:rsidRDefault="0086593A"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64164231" w14:textId="77777777" w:rsidR="0086593A" w:rsidRPr="00F80A36" w:rsidRDefault="0086593A" w:rsidP="00DE0C9B">
            <w:pPr>
              <w:jc w:val="both"/>
              <w:rPr>
                <w:rFonts w:ascii="Times New Roman" w:hAnsi="Times New Roman" w:cs="Times New Roman"/>
                <w:sz w:val="24"/>
                <w:szCs w:val="24"/>
              </w:rPr>
            </w:pPr>
          </w:p>
          <w:p w14:paraId="36B8B28E" w14:textId="5C7CF03D" w:rsidR="008B7280" w:rsidRPr="00F80A36" w:rsidRDefault="0086593A" w:rsidP="00DE0C9B">
            <w:pPr>
              <w:jc w:val="both"/>
              <w:rPr>
                <w:rFonts w:ascii="Times New Roman" w:hAnsi="Times New Roman" w:cs="Times New Roman"/>
                <w:sz w:val="24"/>
                <w:szCs w:val="24"/>
              </w:rPr>
            </w:pPr>
            <w:r w:rsidRPr="00F80A36">
              <w:rPr>
                <w:rFonts w:ascii="Times New Roman" w:hAnsi="Times New Roman" w:cs="Times New Roman"/>
                <w:sz w:val="24"/>
                <w:szCs w:val="24"/>
              </w:rPr>
              <w:t>Mööname, et ettepanek võib vähendada halduskoormust, küllaga suurendaks see m</w:t>
            </w:r>
            <w:r w:rsidR="00E87294" w:rsidRPr="00F80A36">
              <w:rPr>
                <w:rFonts w:ascii="Times New Roman" w:hAnsi="Times New Roman" w:cs="Times New Roman"/>
                <w:sz w:val="24"/>
                <w:szCs w:val="24"/>
              </w:rPr>
              <w:t>inisteeriumi</w:t>
            </w:r>
            <w:r w:rsidRPr="00F80A36">
              <w:rPr>
                <w:rFonts w:ascii="Times New Roman" w:hAnsi="Times New Roman" w:cs="Times New Roman"/>
                <w:sz w:val="24"/>
                <w:szCs w:val="24"/>
              </w:rPr>
              <w:t xml:space="preserve"> hinnangul õigusliku aluseta püstitatud ehitiste teket, kuna devalveerib ehitusloa õiguslikku tähendust ja seaduse mittejärgimine muutub isikule soodsamaks, kui selle järgimine.</w:t>
            </w:r>
          </w:p>
        </w:tc>
      </w:tr>
      <w:tr w:rsidR="00EC26D7" w:rsidRPr="003931E5" w14:paraId="5E348BF6" w14:textId="77777777" w:rsidTr="00D74681">
        <w:trPr>
          <w:trHeight w:val="300"/>
        </w:trPr>
        <w:tc>
          <w:tcPr>
            <w:tcW w:w="7056" w:type="dxa"/>
          </w:tcPr>
          <w:p w14:paraId="0589FDF8" w14:textId="563FD116" w:rsidR="00EC26D7" w:rsidRPr="00AA2B13" w:rsidRDefault="00500FBC" w:rsidP="00500FBC">
            <w:pPr>
              <w:pStyle w:val="Loendilik"/>
              <w:numPr>
                <w:ilvl w:val="0"/>
                <w:numId w:val="25"/>
              </w:numPr>
              <w:ind w:left="313"/>
              <w:jc w:val="both"/>
              <w:rPr>
                <w:rFonts w:ascii="Times New Roman" w:hAnsi="Times New Roman" w:cs="Times New Roman"/>
                <w:sz w:val="24"/>
                <w:szCs w:val="24"/>
              </w:rPr>
            </w:pPr>
            <w:r w:rsidRPr="00AA2B13">
              <w:rPr>
                <w:rFonts w:ascii="Times New Roman" w:hAnsi="Times New Roman" w:cs="Times New Roman"/>
                <w:sz w:val="24"/>
                <w:szCs w:val="24"/>
              </w:rPr>
              <w:t>Automaattankla Probleem Üle riigi on aja jooksul tekkinud lisaks mehitatud tanklatele (teenindusjaam ja ka pood) automaattanklad. Automaattankla mõiste on seadusandjal ehitusseadustikus sisustamata. Automaattanklale kui sellisele üldiselt viitab ainult käibemaksuseadus (§ 37 lg 9 p 2). Täna liigitatakse automaattanklad "varikatusena", mis on ligilähedane rajatise liik. See ei ole aga kõige õigem lähtudes tankla, aga ka automaattankla otstarbest. Ei ole vaieldav, et tegemist on ohupotentsiaaliga ehitisega, mille osas tuleb läbida ohutuse kontroll ehitusseaduse mõistes. Ettepanek Selgitada seletuskirjas "automaattankla" mõistet ja lisada lisa 1 ja lisa 2 rajatiste jaotisse "automaattankla", mis peab olema loakohustuslik tegevus.</w:t>
            </w:r>
          </w:p>
        </w:tc>
        <w:tc>
          <w:tcPr>
            <w:tcW w:w="6938" w:type="dxa"/>
          </w:tcPr>
          <w:p w14:paraId="63CB2DCC" w14:textId="77777777" w:rsidR="00352205" w:rsidRPr="00F80A36" w:rsidRDefault="00352205" w:rsidP="00352205">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04A8D8BC" w14:textId="77777777" w:rsidR="00352205" w:rsidRPr="00F80A36" w:rsidRDefault="00352205" w:rsidP="00352205">
            <w:pPr>
              <w:jc w:val="both"/>
              <w:rPr>
                <w:rFonts w:ascii="Times New Roman" w:hAnsi="Times New Roman" w:cs="Times New Roman"/>
                <w:sz w:val="24"/>
                <w:szCs w:val="24"/>
              </w:rPr>
            </w:pPr>
          </w:p>
          <w:p w14:paraId="5C8F4DCE" w14:textId="77777777" w:rsidR="00352205" w:rsidRPr="00F80A36" w:rsidRDefault="00352205" w:rsidP="00352205">
            <w:pPr>
              <w:jc w:val="both"/>
              <w:rPr>
                <w:rFonts w:ascii="Times New Roman" w:hAnsi="Times New Roman" w:cs="Times New Roman"/>
                <w:sz w:val="24"/>
                <w:szCs w:val="24"/>
              </w:rPr>
            </w:pPr>
            <w:r w:rsidRPr="00F80A36">
              <w:rPr>
                <w:rFonts w:ascii="Times New Roman" w:hAnsi="Times New Roman" w:cs="Times New Roman"/>
                <w:sz w:val="24"/>
                <w:szCs w:val="24"/>
              </w:rPr>
              <w:t xml:space="preserve">Kütusemahutid on surveseadmed </w:t>
            </w:r>
            <w:proofErr w:type="spellStart"/>
            <w:r w:rsidRPr="00F80A36">
              <w:rPr>
                <w:rFonts w:ascii="Times New Roman" w:hAnsi="Times New Roman" w:cs="Times New Roman"/>
                <w:sz w:val="24"/>
                <w:szCs w:val="24"/>
              </w:rPr>
              <w:t>SeoS</w:t>
            </w:r>
            <w:proofErr w:type="spellEnd"/>
            <w:r w:rsidRPr="00F80A36">
              <w:rPr>
                <w:rFonts w:ascii="Times New Roman" w:hAnsi="Times New Roman" w:cs="Times New Roman"/>
                <w:sz w:val="24"/>
                <w:szCs w:val="24"/>
              </w:rPr>
              <w:t xml:space="preserve"> tähenduses. Määruse nr 95 „Auditi kohustusega seadmed ja nõuded auditile ning auditi tulemuste esitamisele“ kohaselt on gaasiõli, diislikütus ja kerge kütteõli, mille leekpunkti temperatuurivahemik on suurem või võrdne 55 ºC ja väiksem või võrdne 75 ºC ohtlik vedelik. Sama määruse kohaselt on  ohtliku vedeliku paikne anum mahuga üle 5 kuupmeetri ja ohtliku vedeliku veoks ettenähtud veoanum mahuga üle 2,5 kuupmeetri auditi kohustusega seade (viidatud määruse § 3 lg 2 p 15 ja § 6 lg 1 p 11).</w:t>
            </w:r>
          </w:p>
          <w:p w14:paraId="00A8C9CE" w14:textId="77777777" w:rsidR="00352205" w:rsidRPr="00F80A36" w:rsidRDefault="00352205" w:rsidP="00352205">
            <w:pPr>
              <w:jc w:val="both"/>
              <w:rPr>
                <w:rFonts w:ascii="Times New Roman" w:hAnsi="Times New Roman" w:cs="Times New Roman"/>
                <w:sz w:val="24"/>
                <w:szCs w:val="24"/>
              </w:rPr>
            </w:pPr>
          </w:p>
          <w:p w14:paraId="19E0C00E" w14:textId="3EB8EDA5" w:rsidR="00EC26D7" w:rsidRPr="00F80A36" w:rsidRDefault="00352205" w:rsidP="00352205">
            <w:pPr>
              <w:jc w:val="both"/>
              <w:rPr>
                <w:rFonts w:ascii="Times New Roman" w:hAnsi="Times New Roman" w:cs="Times New Roman"/>
                <w:sz w:val="24"/>
                <w:szCs w:val="24"/>
              </w:rPr>
            </w:pPr>
            <w:r w:rsidRPr="00F80A36">
              <w:rPr>
                <w:rFonts w:ascii="Times New Roman" w:hAnsi="Times New Roman" w:cs="Times New Roman"/>
                <w:sz w:val="24"/>
                <w:szCs w:val="24"/>
              </w:rPr>
              <w:t>Seega kuuluvad reeglina paiksed kütusemahutid üle 5 m</w:t>
            </w:r>
            <w:r w:rsidRPr="00D459ED">
              <w:rPr>
                <w:rFonts w:ascii="Times New Roman" w:hAnsi="Times New Roman" w:cs="Times New Roman"/>
                <w:sz w:val="24"/>
                <w:szCs w:val="24"/>
                <w:vertAlign w:val="superscript"/>
              </w:rPr>
              <w:t>3</w:t>
            </w:r>
            <w:r w:rsidRPr="00F80A36">
              <w:rPr>
                <w:rFonts w:ascii="Times New Roman" w:hAnsi="Times New Roman" w:cs="Times New Roman"/>
                <w:sz w:val="24"/>
                <w:szCs w:val="24"/>
              </w:rPr>
              <w:t xml:space="preserve"> auditikohustusliku surveseadme kategooriasse ja seega kohaldub neile lisas 1 sätestatud auditikohustusliku surveseadme regulatsioon. Väiksemaid kütusemahuteid ministeerium loa- või teatisekohustusega koormata ei soovi.</w:t>
            </w:r>
          </w:p>
        </w:tc>
      </w:tr>
      <w:tr w:rsidR="00EC26D7" w:rsidRPr="003931E5" w14:paraId="01E9BF12" w14:textId="77777777" w:rsidTr="00D74681">
        <w:trPr>
          <w:trHeight w:val="300"/>
        </w:trPr>
        <w:tc>
          <w:tcPr>
            <w:tcW w:w="7056" w:type="dxa"/>
          </w:tcPr>
          <w:p w14:paraId="3B51F8CB" w14:textId="29813C62" w:rsidR="00EC26D7" w:rsidRPr="00AA2B13" w:rsidRDefault="00500FBC" w:rsidP="00500FBC">
            <w:pPr>
              <w:pStyle w:val="Loendilik"/>
              <w:numPr>
                <w:ilvl w:val="0"/>
                <w:numId w:val="25"/>
              </w:numPr>
              <w:ind w:left="313"/>
              <w:jc w:val="both"/>
              <w:rPr>
                <w:rFonts w:ascii="Times New Roman" w:hAnsi="Times New Roman" w:cs="Times New Roman"/>
                <w:sz w:val="24"/>
                <w:szCs w:val="24"/>
              </w:rPr>
            </w:pPr>
            <w:r w:rsidRPr="00AA2B13">
              <w:rPr>
                <w:rFonts w:ascii="Times New Roman" w:hAnsi="Times New Roman" w:cs="Times New Roman"/>
                <w:sz w:val="24"/>
                <w:szCs w:val="24"/>
              </w:rPr>
              <w:lastRenderedPageBreak/>
              <w:t xml:space="preserve">Ehitusseadustiku paragrahv 55 „ Kasutusloa andmisest keeldumine“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§-s 55 sätestatud kasutusloa andmisest keeldumise aluseid tuleb täiendada. 1. Puudub võimalus keelduda kasutusloa andmisest, kui valminud ehitis ei vasta üldplaneeringule. 2. Samuti kui valminud ehitis ei vasta ehitise ehitamisele esitatud nõuetele. 3. Samuti kui valminud ehitise või kasutamisega kaasneb kinnisasja omanikule või kinnisasjaga piirnevate kinnisasjade omanikele või muudele selle mõjualas olevatele isikutele püsiv negatiivne mõju, mis on üleliia koormav ja mida ei ole võimalik piisavalt vähendada ega leevendada. Probleem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kehtiv seletuskiri selgitab: "Kasutusloa menetluse paragrahv sätestas kontrollieseme piirid, mida pädev asutus kasutusloa andmisel kontrollima peab. Kasutusloa andmisest keeldumise alused lähtuvad kontrolliesemest. Kasutusloa andmisest keeldumine on kaalutlusotsus, mille piirid tulenevad kõnesolevas seaduses sätestatud põhimõtetest ja - nõuetest. Kasutusloa andja peab taotluses puuduste tuvastamisel rakendama lisameetmeid – nõudma ehitise auditit või kasutama teisi järelevalvemeetmeid ja andma seejärel taotlejale lisatähtaja puuduste kõrvaldamiseks. Kui neid meeteid on rakendatud, võib otsustada kasutusloa andmisest keeldumise üle." Praktikas on tekkinud probleeme, kus ehitis küll projekteeritakse ühe projekti, aga valmis ehitatakse teise projekti alusel. Kasutusloa keeldumise alusena ei ole sätet, et kasutusluba ei saa anda, kui ehitis ei vasta üldplaneeringule (nt koormusindeksile). HMS § 60 järgi on kehtiv üldplaneering kui haldusakt täitmiseks kohustuslik. Riigikohtu varasema praktika kohaselt võib kaitstav õigus muu hulgas võrsuda ka isiku huve kaitsvast planeeringust (vt Riigikohtu otsus asjas nr 3-3-1-87-16, p 10). Koormusindeks on krundi pind, mis peab olema minimaalselt tagatud ühe korteri kohta. Koormusindeks on krundi pind, mis peab olema minimaalselt tagatud ühe korteri kohta. Koormusindeksi määramine on vajalik, et tagada maja elanikele piisav ala vabaõhupuhkuseks ja autodele parkimiseks. Peale eelnimetatu tagab suurem koormusindeks </w:t>
            </w:r>
            <w:r w:rsidRPr="00AA2B13">
              <w:rPr>
                <w:rFonts w:ascii="Times New Roman" w:hAnsi="Times New Roman" w:cs="Times New Roman"/>
                <w:sz w:val="24"/>
                <w:szCs w:val="24"/>
              </w:rPr>
              <w:lastRenderedPageBreak/>
              <w:t xml:space="preserve">miljööväärtuslikul alal piirkonnale iseloomuliku asustustiheduse ja hoonestuslaadi. Lisaks koormusindeksi nõudele võib üldplaneeringus olla ka muid nõudeid, millega peab ehitamisel, projekteerimisel ja ehitise puhul üldiselt arvestama. Näiteks on projekteerimistingimuste (kus määratakse ainult täisehitusprotsent, mitte korterite arv) alusel saadud ehitusluba 16-korteriga elamu püstitamiseks. Arendaja aga tuleb kasutusluba taotlema ja esitab sh muudatusprojekti ruumide täpsustamiseks, kus varasemalt plaani peal märgitud "hobiruumidest", "kabinettidest" või "pööningutest" on valmis ehitatud korterid ja seda tuvastatakse ka kohapeal hoone ülevaatuse käigus. Ehitis ei vasta lisaks loa saanud ehitusprojektile ka üldplaneeringus sätestatud koormusindeksi nõudele, mistõttu seadustamine on ka võimatu. Seda ka üldplaneeringut muutva detailplaneeringu korral, sest </w:t>
            </w:r>
            <w:proofErr w:type="spellStart"/>
            <w:r w:rsidRPr="00AA2B13">
              <w:rPr>
                <w:rFonts w:ascii="Times New Roman" w:hAnsi="Times New Roman" w:cs="Times New Roman"/>
                <w:sz w:val="24"/>
                <w:szCs w:val="24"/>
              </w:rPr>
              <w:t>PlanS</w:t>
            </w:r>
            <w:proofErr w:type="spellEnd"/>
            <w:r w:rsidRPr="00AA2B13">
              <w:rPr>
                <w:rFonts w:ascii="Times New Roman" w:hAnsi="Times New Roman" w:cs="Times New Roman"/>
                <w:sz w:val="24"/>
                <w:szCs w:val="24"/>
              </w:rPr>
              <w:t xml:space="preserve"> § 142 eeldused on täitmata. Puudub avalik huvi muutmiseks, sest esineb ainult erahuvi kasumi saamise eesmärgil - müüa rohkem kortereid, seda kas kaasomandisse või korteriomandina. Muuhulgas on olukordi, kus arendajad on sõlminud juba notariaalseid lepinguid korterite müügi osas ja korterites võivad elada juba perekonnad sees. On arusaadav, et omavolilisest ehitustegevusest ei teki mingisugust õigustatud ootust, et valmisehitatud elamut sellisena seadustada saab. Paraku kannatavad heausksed ostjad selle võrra. Samuti peame vajalikuks, et selgitataks eelpool nimetatud näite pinnalt ka "korteri" mõistet. Korter on ehituslikult tegelikkuses piiritletud alaliseks omaette elamiseks kasutatav elamu osa. Korteriomand on eriomand hoone reaalosa üle, mis on ühendatud mõttelise osaga kinnisasja kaasomandist, mille juurde eriomand kuulub. Korteriomandile kui omandivormile viitamine ei ole asjakohane. Ehitusseadustik, seaduse alamaktid ning Tartu linna üldplaneering lähtub ehituslikus aspektist "korteri" mitte "korteriomandi" mõistest. Koormusindeksist üleastumine mõjutab kinnistu kasutamise intensiivsust ja avaldab mõju naabrite õigustele. Koormusnormid </w:t>
            </w:r>
            <w:r w:rsidRPr="00AA2B13">
              <w:rPr>
                <w:rFonts w:ascii="Times New Roman" w:hAnsi="Times New Roman" w:cs="Times New Roman"/>
                <w:sz w:val="24"/>
                <w:szCs w:val="24"/>
              </w:rPr>
              <w:lastRenderedPageBreak/>
              <w:t xml:space="preserve">loovad Tartu linna hinnangul eelkõige naabritele subjektiivse õiguse selleks, et nende elamute lähedusse ei ehitataks liiga palju kortereid. Riigikohus on ka varem (Riigikohtu otsus nr 3-17-1930, p 14.2) leidnud, et ehitusseaduse sätetest ei tulene, et ehitusloa andmisel ei tuleks lisaks detailplaneeringule arvestada kehtiva üldplaneeringu ja muude asjassepuutuvate õigusaktide nõudeid (vt Riigikohtu otsus asjas nr 3-3-1- 87-16, p 10). Samamoodi ei tulene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sätetest, et kasutusloa andmisel ei tuleks arvestada kehtiva üldplaneeringuga. Sellised kõrvalekalded, mida avastatakse, on väga olulised ning seega on esitatud kasutusloa taotlus, ehitusprojektis (sh muudatusprojektis) nähtu ja tegelik olukord vastuolus välja antud ehitusloaga ning üldplaneeringus sätestatud koormusindeksi nõudega ja teiste ehitusseadustikus toodud nõuetega (</w:t>
            </w:r>
            <w:proofErr w:type="spellStart"/>
            <w:r w:rsidRPr="00AA2B13">
              <w:rPr>
                <w:rFonts w:ascii="Times New Roman" w:hAnsi="Times New Roman" w:cs="Times New Roman"/>
                <w:sz w:val="24"/>
                <w:szCs w:val="24"/>
              </w:rPr>
              <w:t>EhS-i</w:t>
            </w:r>
            <w:proofErr w:type="spellEnd"/>
            <w:r w:rsidRPr="00AA2B13">
              <w:rPr>
                <w:rFonts w:ascii="Times New Roman" w:hAnsi="Times New Roman" w:cs="Times New Roman"/>
                <w:sz w:val="24"/>
                <w:szCs w:val="24"/>
              </w:rPr>
              <w:t xml:space="preserve"> §-d 7, § 12 lg 1 ja 2, § 13 </w:t>
            </w:r>
            <w:proofErr w:type="spellStart"/>
            <w:r w:rsidRPr="00AA2B13">
              <w:rPr>
                <w:rFonts w:ascii="Times New Roman" w:hAnsi="Times New Roman" w:cs="Times New Roman"/>
                <w:sz w:val="24"/>
                <w:szCs w:val="24"/>
              </w:rPr>
              <w:t>lg-d</w:t>
            </w:r>
            <w:proofErr w:type="spellEnd"/>
            <w:r w:rsidRPr="00AA2B13">
              <w:rPr>
                <w:rFonts w:ascii="Times New Roman" w:hAnsi="Times New Roman" w:cs="Times New Roman"/>
                <w:sz w:val="24"/>
                <w:szCs w:val="24"/>
              </w:rPr>
              <w:t xml:space="preserve"> 1 ja 2, § 14 lg 1 p 3,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19 lg 1 p 1 ja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 55). Sellest tulenevalt on oluline täiendada kasutusloast keeldumise aluseid. Kehtiv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seletuskiri selgitab vähesel määral valeandmete esitamise punkti. Haldusorganile teadvalt valeandmete esitamine (sh projektis näilikkuse tekitamine) on olukord, kui see on toime pandud eesmärgiga omandada ehitusõigus/kasutusõigus, millele muidu õigete andmete esitamisega (kogumis: loataotluses, seletuskirjas, plaanilahenduselt ja tegelikkuses) omavalitsus luba (ehitusõigust/kasutusõigust) ei annaks. Esitatud kasutusloa ja projekti eesmärgiks on eelkõige varalise kasu saamine. Lisaks on haldusorganile teadvalt valeandmete esitamine karistatav karistusseadustiku alusel (</w:t>
            </w:r>
            <w:proofErr w:type="spellStart"/>
            <w:r w:rsidRPr="00AA2B13">
              <w:rPr>
                <w:rFonts w:ascii="Times New Roman" w:hAnsi="Times New Roman" w:cs="Times New Roman"/>
                <w:sz w:val="24"/>
                <w:szCs w:val="24"/>
              </w:rPr>
              <w:t>KarS</w:t>
            </w:r>
            <w:proofErr w:type="spellEnd"/>
            <w:r w:rsidRPr="00AA2B13">
              <w:rPr>
                <w:rFonts w:ascii="Times New Roman" w:hAnsi="Times New Roman" w:cs="Times New Roman"/>
                <w:sz w:val="24"/>
                <w:szCs w:val="24"/>
              </w:rPr>
              <w:t xml:space="preserve"> § 280). Palume eelnõu seletuskirjas selgitada valeandmete punkti sisuliselt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 55 p 10). Ettepanek 1. Täiendada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 55 p 1 ja sõnastada see järgmiselt: "ehitis ei vasta nõuetele või ehitis ei vasta ehitamisele esitatud nõuetele;" 2. Täiendada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 55 p 3 ja sõnastada see järgmiselt: "ehitis ei vasta ehitusloale, riigi või kohaliku omavalitsuse kehtivale üldplaneeringule, </w:t>
            </w:r>
            <w:proofErr w:type="spellStart"/>
            <w:r w:rsidRPr="00AA2B13">
              <w:rPr>
                <w:rFonts w:ascii="Times New Roman" w:hAnsi="Times New Roman" w:cs="Times New Roman"/>
                <w:sz w:val="24"/>
                <w:szCs w:val="24"/>
              </w:rPr>
              <w:t>erivõi</w:t>
            </w:r>
            <w:proofErr w:type="spellEnd"/>
            <w:r w:rsidRPr="00AA2B13">
              <w:rPr>
                <w:rFonts w:ascii="Times New Roman" w:hAnsi="Times New Roman" w:cs="Times New Roman"/>
                <w:sz w:val="24"/>
                <w:szCs w:val="24"/>
              </w:rPr>
              <w:t xml:space="preserve"> detailplaneeringule, sealhulgas detailplaneeringu elluviimise tegevuskavale, või </w:t>
            </w:r>
            <w:r w:rsidRPr="00AA2B13">
              <w:rPr>
                <w:rFonts w:ascii="Times New Roman" w:hAnsi="Times New Roman" w:cs="Times New Roman"/>
                <w:sz w:val="24"/>
                <w:szCs w:val="24"/>
              </w:rPr>
              <w:lastRenderedPageBreak/>
              <w:t xml:space="preserve">projekteerimistingimustele;" 3. Täiendada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 55 ja lisada täiendav keeldumise alus ning sõnastada see järgmiselt: "valminud ehitise või kasutamisega kaasneb kinnisasja omanikule või kinnisasjaga piirnevate kinnisasjade omanikele või muudele selle mõjualas olevatele isikutele püsiv negatiivne mõju, mis on üleliia koormav ja mida ei ole võimalik piisavalt vähendada ega leevendada;" 4. Täiendada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eelnõu seletuskirjas valeandmete esitamise sisulist poolt (</w:t>
            </w:r>
            <w:proofErr w:type="spellStart"/>
            <w:r w:rsidRPr="00AA2B13">
              <w:rPr>
                <w:rFonts w:ascii="Times New Roman" w:hAnsi="Times New Roman" w:cs="Times New Roman"/>
                <w:sz w:val="24"/>
                <w:szCs w:val="24"/>
              </w:rPr>
              <w:t>EhS</w:t>
            </w:r>
            <w:proofErr w:type="spellEnd"/>
            <w:r w:rsidRPr="00AA2B13">
              <w:rPr>
                <w:rFonts w:ascii="Times New Roman" w:hAnsi="Times New Roman" w:cs="Times New Roman"/>
                <w:sz w:val="24"/>
                <w:szCs w:val="24"/>
              </w:rPr>
              <w:t xml:space="preserve"> § 55 p 10)</w:t>
            </w:r>
          </w:p>
        </w:tc>
        <w:tc>
          <w:tcPr>
            <w:tcW w:w="6938" w:type="dxa"/>
          </w:tcPr>
          <w:p w14:paraId="5F950AFF" w14:textId="77777777" w:rsidR="00A33BB5" w:rsidRPr="00F80A36" w:rsidRDefault="00A33BB5" w:rsidP="00A33BB5">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73D3CC06" w14:textId="77777777" w:rsidR="00A33BB5" w:rsidRPr="00F80A36" w:rsidRDefault="00A33BB5" w:rsidP="00A33BB5">
            <w:pPr>
              <w:jc w:val="both"/>
              <w:rPr>
                <w:rFonts w:ascii="Times New Roman" w:hAnsi="Times New Roman" w:cs="Times New Roman"/>
                <w:b/>
                <w:sz w:val="24"/>
                <w:szCs w:val="24"/>
              </w:rPr>
            </w:pPr>
          </w:p>
          <w:p w14:paraId="1F46F7E5" w14:textId="77777777" w:rsidR="00A33BB5" w:rsidRPr="00F80A36" w:rsidRDefault="00A33BB5" w:rsidP="00A33BB5">
            <w:pPr>
              <w:jc w:val="both"/>
              <w:rPr>
                <w:rFonts w:ascii="Times New Roman" w:hAnsi="Times New Roman" w:cs="Times New Roman"/>
                <w:sz w:val="24"/>
                <w:szCs w:val="24"/>
              </w:rPr>
            </w:pPr>
            <w:r w:rsidRPr="00F80A36">
              <w:rPr>
                <w:rFonts w:ascii="Times New Roman" w:hAnsi="Times New Roman" w:cs="Times New Roman"/>
                <w:sz w:val="24"/>
                <w:szCs w:val="24"/>
              </w:rPr>
              <w:t>Kasutusloa andmisest on võimalik keelduda, kui ehitis ei vasta nõuetele. Kasutusloa taotluse esitamise hetkeks on ehitis juba valmis, st ehitamisel tehtud vead võivad realiseeruda puudujääkidena valminud ehitises. Seetõttu ei ole § 55 lg 1 asjakohane viidata ehitamisele kui protsessile esitatavatele nõuetele.</w:t>
            </w:r>
          </w:p>
          <w:p w14:paraId="00A0CD75" w14:textId="77777777" w:rsidR="00A33BB5" w:rsidRPr="00F80A36" w:rsidRDefault="00A33BB5" w:rsidP="00A33BB5">
            <w:pPr>
              <w:jc w:val="both"/>
              <w:rPr>
                <w:rFonts w:ascii="Times New Roman" w:hAnsi="Times New Roman" w:cs="Times New Roman"/>
                <w:sz w:val="24"/>
                <w:szCs w:val="24"/>
              </w:rPr>
            </w:pPr>
          </w:p>
          <w:p w14:paraId="33F6BCFF" w14:textId="77777777" w:rsidR="00A33BB5" w:rsidRPr="00F80A36" w:rsidRDefault="00A33BB5" w:rsidP="00A33BB5">
            <w:pPr>
              <w:jc w:val="both"/>
              <w:rPr>
                <w:rFonts w:ascii="Times New Roman" w:hAnsi="Times New Roman" w:cs="Times New Roman"/>
                <w:sz w:val="24"/>
                <w:szCs w:val="24"/>
              </w:rPr>
            </w:pPr>
            <w:r w:rsidRPr="00F80A36">
              <w:rPr>
                <w:rFonts w:ascii="Times New Roman" w:hAnsi="Times New Roman" w:cs="Times New Roman"/>
                <w:sz w:val="24"/>
                <w:szCs w:val="24"/>
              </w:rPr>
              <w:t>Viide üldplaneeringule võib kaasa tuua probleeme planeerimisseaduse § 92 lg 1 tulenevast kohustusest vaadata üldplaneering üle iga viie aasta tagant. Mittevastavus üldplaneeringule ei saa kaasa tuua kasutusloa andmisest keeldumise alust eeldusel, et ehitusluba on antud enne üldplaneeringu kehtestamist. Juhul, kui üldplaneeringule mittevastavuse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12 lg 2) tõttu ei vasta ehitis nõuetele, on võimalik kasutusloa andmisest keelduda teiste punktide alusel (nõuetele mittevastavus, mittevastavus ehitusloale või ehitusprojektile).</w:t>
            </w:r>
          </w:p>
          <w:p w14:paraId="1BBD6505" w14:textId="77777777" w:rsidR="00A33BB5" w:rsidRPr="00F80A36" w:rsidRDefault="00A33BB5" w:rsidP="00A33BB5">
            <w:pPr>
              <w:jc w:val="both"/>
              <w:rPr>
                <w:rFonts w:ascii="Times New Roman" w:hAnsi="Times New Roman" w:cs="Times New Roman"/>
                <w:sz w:val="24"/>
                <w:szCs w:val="24"/>
              </w:rPr>
            </w:pPr>
          </w:p>
          <w:p w14:paraId="4BD942C0" w14:textId="77777777" w:rsidR="00A33BB5" w:rsidRPr="00F80A36" w:rsidRDefault="00A33BB5" w:rsidP="00A33BB5">
            <w:pPr>
              <w:jc w:val="both"/>
              <w:rPr>
                <w:rFonts w:ascii="Times New Roman" w:hAnsi="Times New Roman" w:cs="Times New Roman"/>
                <w:sz w:val="24"/>
                <w:szCs w:val="24"/>
              </w:rPr>
            </w:pPr>
            <w:r w:rsidRPr="00F80A36">
              <w:rPr>
                <w:rFonts w:ascii="Times New Roman" w:hAnsi="Times New Roman" w:cs="Times New Roman"/>
                <w:sz w:val="24"/>
                <w:szCs w:val="24"/>
              </w:rPr>
              <w:t>Kui ehitise püstitamisega kaasneb kinnisasja omanikule või kinnisasjaga piirnevate kinnisasjade omanikele või muudele selle mõjualas olevatele isikutele püsiv negatiivne mõju, mis on üleliia koormav ja mida ei ole võimalik piisavalt vähendada ega leevendada, tuleb välja selgitada olukorra tekkepõhjus.</w:t>
            </w:r>
          </w:p>
          <w:p w14:paraId="68E29E58" w14:textId="77777777" w:rsidR="00A33BB5" w:rsidRPr="00F80A36" w:rsidRDefault="00A33BB5" w:rsidP="00A33BB5">
            <w:pPr>
              <w:jc w:val="both"/>
              <w:rPr>
                <w:rFonts w:ascii="Times New Roman" w:hAnsi="Times New Roman" w:cs="Times New Roman"/>
                <w:sz w:val="24"/>
                <w:szCs w:val="24"/>
              </w:rPr>
            </w:pPr>
          </w:p>
          <w:p w14:paraId="58E18F5A" w14:textId="77777777" w:rsidR="00A33BB5" w:rsidRPr="00F80A36" w:rsidRDefault="00A33BB5" w:rsidP="00A33BB5">
            <w:pPr>
              <w:jc w:val="both"/>
              <w:rPr>
                <w:rFonts w:ascii="Times New Roman" w:hAnsi="Times New Roman" w:cs="Times New Roman"/>
                <w:sz w:val="24"/>
                <w:szCs w:val="24"/>
              </w:rPr>
            </w:pPr>
            <w:r w:rsidRPr="00F80A36">
              <w:rPr>
                <w:rFonts w:ascii="Times New Roman" w:hAnsi="Times New Roman" w:cs="Times New Roman"/>
                <w:sz w:val="24"/>
                <w:szCs w:val="24"/>
              </w:rPr>
              <w:t>Kui negatiivsed mõjud on põhjustatud ehitusloaga kinnitatud ehitusprojektist hälbivast ehitamisest tuleb kasutusloa väljastamisest keeldumisele kaaluda lisaks ehitusloa kehtetuks tunnistamise aluste esinemist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46). Täiendavalt on võimalik sekkuda riikliku järelevalve korras ning nõuda ehitise ehitusloaga kinnitatud ehitusprojektiga vastavusse viimist või ehitise osalist või täielikku lammutamist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132). Olukord, milles ehitis ei vasta nõuetele ning kasutusloa andmisest keeldutakse, ei tohiks lõpliku lahenduseta jääda.</w:t>
            </w:r>
          </w:p>
          <w:p w14:paraId="6045536C" w14:textId="77777777" w:rsidR="00A33BB5" w:rsidRPr="00F80A36" w:rsidRDefault="00A33BB5" w:rsidP="00A33BB5">
            <w:pPr>
              <w:jc w:val="both"/>
              <w:rPr>
                <w:rFonts w:ascii="Times New Roman" w:hAnsi="Times New Roman" w:cs="Times New Roman"/>
                <w:sz w:val="24"/>
                <w:szCs w:val="24"/>
              </w:rPr>
            </w:pPr>
          </w:p>
          <w:p w14:paraId="52C2454F" w14:textId="5E9E4D5E" w:rsidR="00EC26D7" w:rsidRPr="00F80A36" w:rsidRDefault="00A33BB5" w:rsidP="00DE0C9B">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55 lg 10 sõnastus on üldsõnaline, kuna eluliselt ei ole võimalik kõiki olukordasid reguleerida. Kuivõrd sätet ei avata, siis ei ole võimalik sätte seletuskirja täiendada. Ministeeriumi hinnangul võib üheks võimalikuks näiteks olla olukord, kus ehitusloa </w:t>
            </w:r>
            <w:proofErr w:type="spellStart"/>
            <w:r w:rsidRPr="00F80A36">
              <w:rPr>
                <w:rFonts w:ascii="Times New Roman" w:hAnsi="Times New Roman" w:cs="Times New Roman"/>
                <w:sz w:val="24"/>
                <w:szCs w:val="24"/>
              </w:rPr>
              <w:t>kõrvaltingimusena</w:t>
            </w:r>
            <w:proofErr w:type="spellEnd"/>
            <w:r w:rsidRPr="00F80A36">
              <w:rPr>
                <w:rFonts w:ascii="Times New Roman" w:hAnsi="Times New Roman" w:cs="Times New Roman"/>
                <w:sz w:val="24"/>
                <w:szCs w:val="24"/>
              </w:rPr>
              <w:t xml:space="preserve"> on seatud ehitamisele või ehitisele täiendavad nõuded ning kasutusloa taotlusega luuakse nende nõuete täitmise osas teadlikult ebaõige ettekujutus.</w:t>
            </w:r>
          </w:p>
        </w:tc>
      </w:tr>
      <w:tr w:rsidR="001C5EF8" w:rsidRPr="003931E5" w14:paraId="69367E59" w14:textId="77777777" w:rsidTr="5CBEC128">
        <w:trPr>
          <w:trHeight w:val="300"/>
        </w:trPr>
        <w:tc>
          <w:tcPr>
            <w:tcW w:w="13994" w:type="dxa"/>
            <w:gridSpan w:val="2"/>
            <w:shd w:val="clear" w:color="auto" w:fill="D1D1D1" w:themeFill="background2" w:themeFillShade="E6"/>
          </w:tcPr>
          <w:p w14:paraId="5415F3CA" w14:textId="730CBA33" w:rsidR="001C5EF8" w:rsidRPr="00F80A36" w:rsidRDefault="001C5EF8" w:rsidP="001C5EF8">
            <w:pPr>
              <w:jc w:val="center"/>
              <w:rPr>
                <w:rFonts w:ascii="Times New Roman" w:hAnsi="Times New Roman" w:cs="Times New Roman"/>
                <w:b/>
                <w:sz w:val="24"/>
                <w:szCs w:val="24"/>
              </w:rPr>
            </w:pPr>
            <w:r w:rsidRPr="00F80A36">
              <w:rPr>
                <w:rFonts w:ascii="Times New Roman" w:hAnsi="Times New Roman" w:cs="Times New Roman"/>
                <w:b/>
                <w:sz w:val="24"/>
                <w:szCs w:val="24"/>
              </w:rPr>
              <w:lastRenderedPageBreak/>
              <w:t>ARVAMUSE AVALDAJAD</w:t>
            </w:r>
          </w:p>
        </w:tc>
      </w:tr>
      <w:tr w:rsidR="0084692F" w:rsidRPr="003931E5" w14:paraId="6AD58291" w14:textId="77777777" w:rsidTr="00D74681">
        <w:trPr>
          <w:trHeight w:val="300"/>
        </w:trPr>
        <w:tc>
          <w:tcPr>
            <w:tcW w:w="7056" w:type="dxa"/>
            <w:shd w:val="clear" w:color="auto" w:fill="E8E8E8" w:themeFill="background2"/>
          </w:tcPr>
          <w:p w14:paraId="23327407" w14:textId="13D9533A" w:rsidR="0084692F" w:rsidRPr="00F80A36" w:rsidRDefault="00620257" w:rsidP="004565D4">
            <w:pPr>
              <w:pStyle w:val="Loendilik"/>
              <w:ind w:left="313"/>
              <w:jc w:val="both"/>
              <w:rPr>
                <w:rFonts w:ascii="Times New Roman" w:hAnsi="Times New Roman" w:cs="Times New Roman"/>
                <w:b/>
                <w:sz w:val="24"/>
                <w:szCs w:val="24"/>
              </w:rPr>
            </w:pPr>
            <w:r w:rsidRPr="00F80A36">
              <w:rPr>
                <w:rFonts w:ascii="Times New Roman" w:hAnsi="Times New Roman" w:cs="Times New Roman"/>
                <w:b/>
                <w:sz w:val="24"/>
                <w:szCs w:val="24"/>
              </w:rPr>
              <w:t xml:space="preserve">Eesti Ehitusinseneride Liit, </w:t>
            </w:r>
            <w:r w:rsidR="00B9710C" w:rsidRPr="00F80A36">
              <w:rPr>
                <w:rFonts w:ascii="Times New Roman" w:hAnsi="Times New Roman" w:cs="Times New Roman"/>
                <w:b/>
                <w:sz w:val="24"/>
                <w:szCs w:val="24"/>
              </w:rPr>
              <w:t>Eesti Ehitusettevõtjate Liit, Eesti Ehituskonsultatsiooniettevõtete Liit, Eesti Taristuehituse Liit</w:t>
            </w:r>
          </w:p>
        </w:tc>
        <w:tc>
          <w:tcPr>
            <w:tcW w:w="6938" w:type="dxa"/>
            <w:shd w:val="clear" w:color="auto" w:fill="E8E8E8" w:themeFill="background2"/>
          </w:tcPr>
          <w:p w14:paraId="6199F83F" w14:textId="77777777" w:rsidR="0084692F" w:rsidRPr="00F80A36" w:rsidRDefault="0084692F" w:rsidP="00DE0C9B">
            <w:pPr>
              <w:jc w:val="both"/>
              <w:rPr>
                <w:rFonts w:ascii="Times New Roman" w:hAnsi="Times New Roman" w:cs="Times New Roman"/>
                <w:sz w:val="24"/>
                <w:szCs w:val="24"/>
              </w:rPr>
            </w:pPr>
          </w:p>
        </w:tc>
      </w:tr>
      <w:tr w:rsidR="0084692F" w:rsidRPr="003931E5" w14:paraId="02E656A5" w14:textId="77777777" w:rsidTr="00D74681">
        <w:trPr>
          <w:trHeight w:val="300"/>
        </w:trPr>
        <w:tc>
          <w:tcPr>
            <w:tcW w:w="7056" w:type="dxa"/>
          </w:tcPr>
          <w:p w14:paraId="327B7F48" w14:textId="3C037194" w:rsidR="0084692F" w:rsidRPr="00F80A36" w:rsidRDefault="00BD1503" w:rsidP="00A26918">
            <w:pPr>
              <w:pStyle w:val="Loendilik"/>
              <w:numPr>
                <w:ilvl w:val="0"/>
                <w:numId w:val="26"/>
              </w:numPr>
              <w:ind w:left="316"/>
              <w:jc w:val="both"/>
              <w:rPr>
                <w:rFonts w:ascii="Times New Roman" w:hAnsi="Times New Roman" w:cs="Times New Roman"/>
                <w:color w:val="4EA72E" w:themeColor="accent6"/>
                <w:sz w:val="24"/>
                <w:szCs w:val="24"/>
              </w:rPr>
            </w:pPr>
            <w:r w:rsidRPr="00AA2B13">
              <w:rPr>
                <w:rFonts w:ascii="Times New Roman" w:hAnsi="Times New Roman" w:cs="Times New Roman"/>
                <w:sz w:val="24"/>
                <w:szCs w:val="24"/>
              </w:rPr>
              <w:t>Me ei nõustu, et paragrahvi 5 tekst muudetakse ja sõnastatakse järgmiselt: „Ehitusprojekt on projekteerimise käigus koostatud terviklik teabekogum, mis võimaldab hinnata ehitise ja ehitamise nõuetele vastavust. Asjakohasel juhul kajastab ehitusprojekt ka ehitise kasutamiseks ja korrashoiuks vajalikku teavet.“ Ehitusprojekti, kui tervikliku teabekogumi, üks olulisematest, aga ka ohutust tagavatest kriteeriumidest on see, et selle alusel oleks võimalik ehitada ehk ehitustöid läbi viia. Muudatusettepanekus see ei kajastu. Palume antud paragrahvi vastavalt täiendada ja vajadusel võtta eeskujuks praegu kehtiva ehitusseadustiku paragrahvi 5 esimene lause.</w:t>
            </w:r>
          </w:p>
        </w:tc>
        <w:tc>
          <w:tcPr>
            <w:tcW w:w="6938" w:type="dxa"/>
          </w:tcPr>
          <w:p w14:paraId="57C1B217" w14:textId="7421ECE1" w:rsidR="0084692F" w:rsidRPr="00F80A36" w:rsidRDefault="00AA2B13" w:rsidP="00DE0C9B">
            <w:pPr>
              <w:jc w:val="both"/>
              <w:rPr>
                <w:rFonts w:ascii="Times New Roman" w:hAnsi="Times New Roman" w:cs="Times New Roman"/>
                <w:b/>
                <w:sz w:val="24"/>
                <w:szCs w:val="24"/>
              </w:rPr>
            </w:pPr>
            <w:r>
              <w:rPr>
                <w:rFonts w:ascii="Times New Roman" w:hAnsi="Times New Roman" w:cs="Times New Roman"/>
                <w:b/>
                <w:bCs/>
                <w:sz w:val="24"/>
                <w:szCs w:val="24"/>
              </w:rPr>
              <w:t>Mittearvestatud</w:t>
            </w:r>
          </w:p>
          <w:p w14:paraId="7FE638BD" w14:textId="77777777" w:rsidR="00C66198" w:rsidRPr="00F80A36" w:rsidRDefault="00C66198" w:rsidP="00DE0C9B">
            <w:pPr>
              <w:jc w:val="both"/>
              <w:rPr>
                <w:rFonts w:ascii="Times New Roman" w:hAnsi="Times New Roman" w:cs="Times New Roman"/>
                <w:b/>
                <w:sz w:val="24"/>
                <w:szCs w:val="24"/>
              </w:rPr>
            </w:pPr>
          </w:p>
          <w:p w14:paraId="46CEB443" w14:textId="6D417DD4" w:rsidR="0084692F" w:rsidRPr="00F80A36" w:rsidRDefault="00AA2B13" w:rsidP="00DE0C9B">
            <w:pPr>
              <w:jc w:val="both"/>
              <w:rPr>
                <w:rFonts w:ascii="Times New Roman" w:hAnsi="Times New Roman" w:cs="Times New Roman"/>
                <w:sz w:val="24"/>
                <w:szCs w:val="24"/>
              </w:rPr>
            </w:pPr>
            <w:r>
              <w:rPr>
                <w:rFonts w:ascii="Times New Roman" w:hAnsi="Times New Roman" w:cs="Times New Roman"/>
                <w:sz w:val="24"/>
                <w:szCs w:val="24"/>
              </w:rPr>
              <w:t>Muudatus jäetakse eelnõust välja.</w:t>
            </w:r>
            <w:r w:rsidR="00C66198" w:rsidRPr="00F80A36">
              <w:rPr>
                <w:rFonts w:ascii="Times New Roman" w:hAnsi="Times New Roman" w:cs="Times New Roman"/>
                <w:sz w:val="24"/>
                <w:szCs w:val="24"/>
              </w:rPr>
              <w:t xml:space="preserve"> </w:t>
            </w:r>
          </w:p>
        </w:tc>
      </w:tr>
      <w:tr w:rsidR="00BD1503" w:rsidRPr="003931E5" w14:paraId="328B67C6" w14:textId="77777777" w:rsidTr="00D74681">
        <w:trPr>
          <w:trHeight w:val="300"/>
        </w:trPr>
        <w:tc>
          <w:tcPr>
            <w:tcW w:w="7056" w:type="dxa"/>
          </w:tcPr>
          <w:p w14:paraId="03F84C91" w14:textId="7702B5B2" w:rsidR="00BD1503" w:rsidRPr="00F80A36" w:rsidRDefault="00703DBF" w:rsidP="00A26918">
            <w:pPr>
              <w:pStyle w:val="Loendilik"/>
              <w:numPr>
                <w:ilvl w:val="0"/>
                <w:numId w:val="26"/>
              </w:numPr>
              <w:ind w:left="316"/>
              <w:jc w:val="both"/>
              <w:rPr>
                <w:rFonts w:ascii="Times New Roman" w:hAnsi="Times New Roman" w:cs="Times New Roman"/>
                <w:color w:val="4EA72E" w:themeColor="accent6"/>
                <w:sz w:val="24"/>
                <w:szCs w:val="24"/>
              </w:rPr>
            </w:pPr>
            <w:r w:rsidRPr="00AA2B13">
              <w:rPr>
                <w:rFonts w:ascii="Times New Roman" w:hAnsi="Times New Roman" w:cs="Times New Roman"/>
                <w:sz w:val="24"/>
                <w:szCs w:val="24"/>
              </w:rPr>
              <w:t xml:space="preserve">Me ei nõustu, et paragrahvi 9 tekst muudetakse ja sõnastatakse järgmiselt: „(1) Ehitis, ehitamine ja ehitise kasutamine peab olema võimalikult keskkonnasäästlik, seejuures tuleb eelistada ehitise ajakohastamist ning ehitamisel säästlikult kasutada loodusvarasid. Projekteerimisel tuleb arvestada kliimamuutuste mõjuga. Jääb arusaamatuks, millisel moel on projekteerija võimeline arvestama kliimamuutuste mõjuga, kui need on raskesti ennustatavad ja inimesed (ühest küljest projekteerija, teisest küljest ehitusprojekti </w:t>
            </w:r>
            <w:proofErr w:type="spellStart"/>
            <w:r w:rsidRPr="00AA2B13">
              <w:rPr>
                <w:rFonts w:ascii="Times New Roman" w:hAnsi="Times New Roman" w:cs="Times New Roman"/>
                <w:sz w:val="24"/>
                <w:szCs w:val="24"/>
              </w:rPr>
              <w:t>menetleja</w:t>
            </w:r>
            <w:proofErr w:type="spellEnd"/>
            <w:r w:rsidRPr="00AA2B13">
              <w:rPr>
                <w:rFonts w:ascii="Times New Roman" w:hAnsi="Times New Roman" w:cs="Times New Roman"/>
                <w:sz w:val="24"/>
                <w:szCs w:val="24"/>
              </w:rPr>
              <w:t xml:space="preserve">) tajuvad neid erinevalt. Taoline üldine sõnastus ei lisa seadustikule olulist väärtust, pigem võib tekitada tõlgendamisest </w:t>
            </w:r>
            <w:r w:rsidRPr="00AA2B13">
              <w:rPr>
                <w:rFonts w:ascii="Times New Roman" w:hAnsi="Times New Roman" w:cs="Times New Roman"/>
                <w:sz w:val="24"/>
                <w:szCs w:val="24"/>
              </w:rPr>
              <w:lastRenderedPageBreak/>
              <w:t>tulenevaid erimeelsusi. Teeme ettepaneku, asendada muudetud lõigu teine lause järgmisega: „Projekteerimisel lähtutakse asjakohastest standarditest, määrustest ja juhendmaterjalidest.“</w:t>
            </w:r>
          </w:p>
        </w:tc>
        <w:tc>
          <w:tcPr>
            <w:tcW w:w="6938" w:type="dxa"/>
          </w:tcPr>
          <w:p w14:paraId="1FA56706" w14:textId="77777777" w:rsidR="00BD1503" w:rsidRPr="00F80A36" w:rsidRDefault="00840EA8"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4308CEF4" w14:textId="77777777" w:rsidR="00840EA8" w:rsidRPr="00F80A36" w:rsidRDefault="00840EA8" w:rsidP="00DE0C9B">
            <w:pPr>
              <w:jc w:val="both"/>
              <w:rPr>
                <w:rFonts w:ascii="Times New Roman" w:hAnsi="Times New Roman" w:cs="Times New Roman"/>
                <w:sz w:val="24"/>
                <w:szCs w:val="24"/>
              </w:rPr>
            </w:pPr>
          </w:p>
          <w:p w14:paraId="37D644A3" w14:textId="0FDF0E0A" w:rsidR="00997454" w:rsidRPr="00F80A36" w:rsidRDefault="006F2466"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Õigusaktid on täitmiseks kohustuslikud. Standardid ja juhendid </w:t>
            </w:r>
            <w:r w:rsidR="00A7552E" w:rsidRPr="00F80A36">
              <w:rPr>
                <w:rFonts w:ascii="Times New Roman" w:hAnsi="Times New Roman" w:cs="Times New Roman"/>
                <w:sz w:val="24"/>
                <w:szCs w:val="24"/>
              </w:rPr>
              <w:t>on reeglina ehituse hea tava osaks.</w:t>
            </w:r>
            <w:r w:rsidR="005C7B36" w:rsidRPr="00F80A36">
              <w:rPr>
                <w:rFonts w:ascii="Times New Roman" w:hAnsi="Times New Roman" w:cs="Times New Roman"/>
                <w:sz w:val="24"/>
                <w:szCs w:val="24"/>
              </w:rPr>
              <w:t xml:space="preserve"> </w:t>
            </w:r>
            <w:r w:rsidR="00840EA8" w:rsidRPr="00F80A36">
              <w:rPr>
                <w:rFonts w:ascii="Times New Roman" w:hAnsi="Times New Roman" w:cs="Times New Roman"/>
                <w:sz w:val="24"/>
                <w:szCs w:val="24"/>
              </w:rPr>
              <w:t>Hea tava põhimõte on</w:t>
            </w:r>
            <w:r w:rsidR="00601968" w:rsidRPr="00F80A36">
              <w:rPr>
                <w:rFonts w:ascii="Times New Roman" w:hAnsi="Times New Roman" w:cs="Times New Roman"/>
                <w:sz w:val="24"/>
                <w:szCs w:val="24"/>
              </w:rPr>
              <w:t xml:space="preserve"> sätestatud ehitusseadustiku</w:t>
            </w:r>
            <w:r w:rsidR="00840EA8" w:rsidRPr="00F80A36">
              <w:rPr>
                <w:rFonts w:ascii="Times New Roman" w:hAnsi="Times New Roman" w:cs="Times New Roman"/>
                <w:sz w:val="24"/>
                <w:szCs w:val="24"/>
              </w:rPr>
              <w:t xml:space="preserve"> </w:t>
            </w:r>
            <w:r w:rsidR="00601968" w:rsidRPr="00F80A36">
              <w:rPr>
                <w:rFonts w:ascii="Times New Roman" w:hAnsi="Times New Roman" w:cs="Times New Roman"/>
                <w:sz w:val="24"/>
                <w:szCs w:val="24"/>
              </w:rPr>
              <w:t>§-s 7</w:t>
            </w:r>
            <w:r w:rsidR="00C15025" w:rsidRPr="00F80A36">
              <w:rPr>
                <w:rFonts w:ascii="Times New Roman" w:hAnsi="Times New Roman" w:cs="Times New Roman"/>
                <w:sz w:val="24"/>
                <w:szCs w:val="24"/>
              </w:rPr>
              <w:t xml:space="preserve"> ja selle järgimine on kohustuslik</w:t>
            </w:r>
            <w:r w:rsidR="00601968" w:rsidRPr="00F80A36">
              <w:rPr>
                <w:rFonts w:ascii="Times New Roman" w:hAnsi="Times New Roman" w:cs="Times New Roman"/>
                <w:sz w:val="24"/>
                <w:szCs w:val="24"/>
              </w:rPr>
              <w:t>.</w:t>
            </w:r>
            <w:r w:rsidR="00F566E5" w:rsidRPr="00F80A36">
              <w:rPr>
                <w:rFonts w:ascii="Times New Roman" w:hAnsi="Times New Roman" w:cs="Times New Roman"/>
                <w:sz w:val="24"/>
                <w:szCs w:val="24"/>
              </w:rPr>
              <w:t xml:space="preserve"> Hea tava sisustamise</w:t>
            </w:r>
            <w:r w:rsidR="00B66547" w:rsidRPr="00F80A36">
              <w:rPr>
                <w:rFonts w:ascii="Times New Roman" w:hAnsi="Times New Roman" w:cs="Times New Roman"/>
                <w:sz w:val="24"/>
                <w:szCs w:val="24"/>
              </w:rPr>
              <w:t>l võib olla asjakohane tugineda standarditele või muudele</w:t>
            </w:r>
            <w:r w:rsidR="00997454" w:rsidRPr="00F80A36">
              <w:rPr>
                <w:rFonts w:ascii="Times New Roman" w:hAnsi="Times New Roman" w:cs="Times New Roman"/>
                <w:sz w:val="24"/>
                <w:szCs w:val="24"/>
              </w:rPr>
              <w:t xml:space="preserve"> valdkonnas laialdaselt levinud ja aktsepteeritud materja</w:t>
            </w:r>
            <w:r w:rsidR="00C15025" w:rsidRPr="00F80A36">
              <w:rPr>
                <w:rFonts w:ascii="Times New Roman" w:hAnsi="Times New Roman" w:cs="Times New Roman"/>
                <w:sz w:val="24"/>
                <w:szCs w:val="24"/>
              </w:rPr>
              <w:t>lidele</w:t>
            </w:r>
            <w:r w:rsidR="00997454" w:rsidRPr="00F80A36">
              <w:rPr>
                <w:rFonts w:ascii="Times New Roman" w:hAnsi="Times New Roman" w:cs="Times New Roman"/>
                <w:sz w:val="24"/>
                <w:szCs w:val="24"/>
              </w:rPr>
              <w:t>. Millistele materjalidele projekteerija tugineb, sõltub ennekõike tellija ja projekteerija vahelisest kokkuleppest.</w:t>
            </w:r>
          </w:p>
          <w:p w14:paraId="448D2E82" w14:textId="77777777" w:rsidR="00997454" w:rsidRPr="00F80A36" w:rsidRDefault="00997454" w:rsidP="00DE0C9B">
            <w:pPr>
              <w:jc w:val="both"/>
              <w:rPr>
                <w:rFonts w:ascii="Times New Roman" w:hAnsi="Times New Roman" w:cs="Times New Roman"/>
                <w:sz w:val="24"/>
                <w:szCs w:val="24"/>
              </w:rPr>
            </w:pPr>
          </w:p>
          <w:p w14:paraId="679DF9F7" w14:textId="58693D78" w:rsidR="00840EA8" w:rsidRPr="00F80A36" w:rsidRDefault="004E29A2" w:rsidP="00DE0C9B">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Lisaks täiendasime </w:t>
            </w:r>
            <w:r w:rsidR="00213F8A" w:rsidRPr="00F80A36">
              <w:rPr>
                <w:rFonts w:ascii="Times New Roman" w:hAnsi="Times New Roman" w:cs="Times New Roman"/>
                <w:sz w:val="24"/>
                <w:szCs w:val="24"/>
              </w:rPr>
              <w:t>eelnõud ja seletuski</w:t>
            </w:r>
            <w:r w:rsidR="00107231" w:rsidRPr="00F80A36">
              <w:rPr>
                <w:rFonts w:ascii="Times New Roman" w:hAnsi="Times New Roman" w:cs="Times New Roman"/>
                <w:sz w:val="24"/>
                <w:szCs w:val="24"/>
              </w:rPr>
              <w:t>rj</w:t>
            </w:r>
            <w:r w:rsidR="00213F8A" w:rsidRPr="00F80A36">
              <w:rPr>
                <w:rFonts w:ascii="Times New Roman" w:hAnsi="Times New Roman" w:cs="Times New Roman"/>
                <w:sz w:val="24"/>
                <w:szCs w:val="24"/>
              </w:rPr>
              <w:t>a § 9 muudatuste osas.</w:t>
            </w:r>
          </w:p>
        </w:tc>
      </w:tr>
      <w:tr w:rsidR="00BD1503" w:rsidRPr="003931E5" w14:paraId="334294B1" w14:textId="77777777" w:rsidTr="00D74681">
        <w:trPr>
          <w:trHeight w:val="300"/>
        </w:trPr>
        <w:tc>
          <w:tcPr>
            <w:tcW w:w="7056" w:type="dxa"/>
          </w:tcPr>
          <w:p w14:paraId="371A91D6" w14:textId="53B74589" w:rsidR="00BD1503" w:rsidRPr="00F80A36" w:rsidRDefault="00703DBF" w:rsidP="00A26918">
            <w:pPr>
              <w:pStyle w:val="Loendilik"/>
              <w:numPr>
                <w:ilvl w:val="0"/>
                <w:numId w:val="26"/>
              </w:numPr>
              <w:ind w:left="316"/>
              <w:jc w:val="both"/>
              <w:rPr>
                <w:rFonts w:ascii="Times New Roman" w:hAnsi="Times New Roman" w:cs="Times New Roman"/>
                <w:color w:val="4EA72E" w:themeColor="accent6"/>
                <w:sz w:val="24"/>
                <w:szCs w:val="24"/>
              </w:rPr>
            </w:pPr>
            <w:r w:rsidRPr="00AA2B13">
              <w:rPr>
                <w:rFonts w:ascii="Times New Roman" w:hAnsi="Times New Roman" w:cs="Times New Roman"/>
                <w:sz w:val="24"/>
                <w:szCs w:val="24"/>
              </w:rPr>
              <w:lastRenderedPageBreak/>
              <w:t>Me ei nõustu, et seadust täiendatakse §-ga 9</w:t>
            </w:r>
            <w:r w:rsidRPr="00AA2B13">
              <w:rPr>
                <w:rFonts w:ascii="Times New Roman" w:hAnsi="Times New Roman" w:cs="Times New Roman"/>
                <w:sz w:val="24"/>
                <w:szCs w:val="24"/>
                <w:vertAlign w:val="superscript"/>
              </w:rPr>
              <w:t>1</w:t>
            </w:r>
            <w:r w:rsidRPr="00AA2B13">
              <w:rPr>
                <w:rFonts w:ascii="Times New Roman" w:hAnsi="Times New Roman" w:cs="Times New Roman"/>
                <w:sz w:val="24"/>
                <w:szCs w:val="24"/>
              </w:rPr>
              <w:t xml:space="preserve"> järgmises sõnastuses: „§ 9</w:t>
            </w:r>
            <w:r w:rsidRPr="00AA2B13">
              <w:rPr>
                <w:rFonts w:ascii="Times New Roman" w:hAnsi="Times New Roman" w:cs="Times New Roman"/>
                <w:sz w:val="24"/>
                <w:szCs w:val="24"/>
                <w:vertAlign w:val="superscript"/>
              </w:rPr>
              <w:t>1</w:t>
            </w:r>
            <w:r w:rsidRPr="00AA2B13">
              <w:rPr>
                <w:rFonts w:ascii="Times New Roman" w:hAnsi="Times New Roman" w:cs="Times New Roman"/>
                <w:sz w:val="24"/>
                <w:szCs w:val="24"/>
              </w:rPr>
              <w:t>. Kestliku ja kvaliteetse ehitatud keskkonna põhimõte (1) Kestliku ja kvaliteetse ehitatud keskkonna projekteerimisel, ehitamisel ning kasutamisel arvestatakse asukoha eripära ja konteksti, ehitise kohandatavust, mitmekesisust ning esteetilist sobivust. Antud paragrahvi mõte on sisuliselt arusaamatu ning ehitusseadustiku kontekstis liialt üldistav, sobides pigem planeerimisseadusesse. Kõik nõuded ja tingimused, millele ehitis peab vastama, tuleb esitada enne projekteerima hakkamist kas projekteerimistingimustega, detailplaneeringuga, arhitektuurikonkursiga vms. Sellega välistatakse olukord, et ehitusprojekti koostamisel ei ole võimalik ennustada, kas projektlahendus meeldib kellelegi või mitte (näiteks esteetiline sobivus). Leiame, et eelnõu seletuskirjas viidatud Davosi kaheksa kvaliteetse ruumi kriteeriumit on olulised järgida, kuid need on eel- või alustingimused, mis tuleb selgitada enne ehitusprojekti koostamist. Teeme ettepaneku see paragrahv integreerida põhjalikumal kujul planeerimisseadusesse või alternatiivselt viia ettepandud kujul seadustiku üldosa üldsätetesse.</w:t>
            </w:r>
          </w:p>
        </w:tc>
        <w:tc>
          <w:tcPr>
            <w:tcW w:w="6938" w:type="dxa"/>
          </w:tcPr>
          <w:p w14:paraId="6CDEA6FE" w14:textId="77777777" w:rsidR="009E0C67" w:rsidRPr="00F80A36" w:rsidRDefault="009E0C67" w:rsidP="009E0C67">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34B95EDA" w14:textId="77777777" w:rsidR="009E0C67" w:rsidRPr="00F80A36" w:rsidRDefault="009E0C67" w:rsidP="009E0C67">
            <w:pPr>
              <w:jc w:val="both"/>
              <w:rPr>
                <w:rFonts w:ascii="Times New Roman" w:hAnsi="Times New Roman" w:cs="Times New Roman"/>
                <w:b/>
                <w:sz w:val="24"/>
                <w:szCs w:val="24"/>
              </w:rPr>
            </w:pPr>
          </w:p>
          <w:p w14:paraId="46789F58" w14:textId="2E23524F" w:rsidR="009E0C67" w:rsidRPr="00F80A36" w:rsidRDefault="009E0C67" w:rsidP="009E0C67">
            <w:pPr>
              <w:jc w:val="both"/>
              <w:rPr>
                <w:rFonts w:ascii="Times New Roman" w:hAnsi="Times New Roman" w:cs="Times New Roman"/>
                <w:sz w:val="24"/>
                <w:szCs w:val="24"/>
              </w:rPr>
            </w:pPr>
            <w:r w:rsidRPr="00F80A36">
              <w:rPr>
                <w:rFonts w:ascii="Times New Roman" w:hAnsi="Times New Roman" w:cs="Times New Roman"/>
                <w:sz w:val="24"/>
                <w:szCs w:val="24"/>
              </w:rPr>
              <w:t>Ehitusseadustiku paragrahv 13 lõige 1 kohaselt peab ehitusprojekt arvestama ehitise sobivust. Tegu ei ole uue nõudega, vaid olemasoleva sättega, mida on praktikas ebapiisavalt sisustatud ja rakendatud. Seega täiendatakse ehitusprojektile esitatavaid nõudeid selgitusega, mida tuleb kaaluda sobivuse kriteeriumi all ning esialgsel kujul uusi põhinõudeid ei seata. Sobivuse kriteeriumi selgitamine muudab selle järgimise menetlustes eelduslikult lihtsamaks.</w:t>
            </w:r>
          </w:p>
          <w:p w14:paraId="11598B52" w14:textId="77777777" w:rsidR="00BD1503" w:rsidRPr="00F80A36" w:rsidRDefault="00BD1503" w:rsidP="00DE0C9B">
            <w:pPr>
              <w:jc w:val="both"/>
              <w:rPr>
                <w:rFonts w:ascii="Times New Roman" w:hAnsi="Times New Roman" w:cs="Times New Roman"/>
                <w:sz w:val="24"/>
                <w:szCs w:val="24"/>
              </w:rPr>
            </w:pPr>
          </w:p>
        </w:tc>
      </w:tr>
      <w:tr w:rsidR="00BD1503" w:rsidRPr="003931E5" w14:paraId="119C2376" w14:textId="77777777" w:rsidTr="00D74681">
        <w:trPr>
          <w:trHeight w:val="300"/>
        </w:trPr>
        <w:tc>
          <w:tcPr>
            <w:tcW w:w="7056" w:type="dxa"/>
          </w:tcPr>
          <w:p w14:paraId="16C8EB08" w14:textId="4553F239" w:rsidR="00BD1503" w:rsidRPr="00F80A36" w:rsidRDefault="00480393" w:rsidP="00A26918">
            <w:pPr>
              <w:pStyle w:val="Loendilik"/>
              <w:numPr>
                <w:ilvl w:val="0"/>
                <w:numId w:val="26"/>
              </w:numPr>
              <w:ind w:left="316"/>
              <w:jc w:val="both"/>
              <w:rPr>
                <w:rFonts w:ascii="Times New Roman" w:hAnsi="Times New Roman" w:cs="Times New Roman"/>
                <w:color w:val="4EA72E" w:themeColor="accent6"/>
                <w:sz w:val="24"/>
                <w:szCs w:val="24"/>
              </w:rPr>
            </w:pPr>
            <w:r w:rsidRPr="00AA2B13">
              <w:rPr>
                <w:rFonts w:ascii="Times New Roman" w:hAnsi="Times New Roman" w:cs="Times New Roman"/>
                <w:sz w:val="24"/>
                <w:szCs w:val="24"/>
              </w:rPr>
              <w:t>Me ei nõustu, et paragrahvi 11 lõiget 2 täiendatakse punktiga 8</w:t>
            </w:r>
            <w:r w:rsidRPr="00AA2B13">
              <w:rPr>
                <w:rFonts w:ascii="Times New Roman" w:hAnsi="Times New Roman" w:cs="Times New Roman"/>
                <w:sz w:val="24"/>
                <w:szCs w:val="24"/>
                <w:vertAlign w:val="superscript"/>
              </w:rPr>
              <w:t>1</w:t>
            </w:r>
            <w:r w:rsidRPr="00AA2B13">
              <w:rPr>
                <w:rFonts w:ascii="Times New Roman" w:hAnsi="Times New Roman" w:cs="Times New Roman"/>
                <w:sz w:val="24"/>
                <w:szCs w:val="24"/>
              </w:rPr>
              <w:t xml:space="preserve"> järgmises sõnastuses: „8</w:t>
            </w:r>
            <w:r w:rsidRPr="00AA2B13">
              <w:rPr>
                <w:rFonts w:ascii="Times New Roman" w:hAnsi="Times New Roman" w:cs="Times New Roman"/>
                <w:sz w:val="24"/>
                <w:szCs w:val="24"/>
                <w:vertAlign w:val="superscript"/>
              </w:rPr>
              <w:t>1</w:t>
            </w:r>
            <w:r w:rsidRPr="00AA2B13">
              <w:rPr>
                <w:rFonts w:ascii="Times New Roman" w:hAnsi="Times New Roman" w:cs="Times New Roman"/>
                <w:sz w:val="24"/>
                <w:szCs w:val="24"/>
              </w:rPr>
              <w:t>) heitmete sattumist ehitisest väliskeskkonda;“ Paratamatult sattuvad erinevatest ehitistest heitmed väliskeskkonda. Seda reguleerivad muuhulgas Veeseadus ja Atmosfääriõhu kaitse seadus, millega antakse ette vastavate ehitiste korral saasteainesisalduse piirväärtused veeheitele ja piirväärtused õhukvaliteedile, aga ka mürale. Seetõttu leiame, et ehitusseadustiku täiendamine antud punktiga pigem tekitab segadust, juhul kui ei kavatseta seda täpsustada konkreetsete piirnormidega.</w:t>
            </w:r>
          </w:p>
        </w:tc>
        <w:tc>
          <w:tcPr>
            <w:tcW w:w="6938" w:type="dxa"/>
          </w:tcPr>
          <w:p w14:paraId="73B6CAA6" w14:textId="455B12C1" w:rsidR="00BD1503" w:rsidRPr="00F80A36" w:rsidRDefault="000B1FC8" w:rsidP="00DE0C9B">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1AB807C0" w14:textId="77777777" w:rsidR="00EF0A29" w:rsidRPr="00F80A36" w:rsidRDefault="00EF0A29" w:rsidP="00DE0C9B">
            <w:pPr>
              <w:jc w:val="both"/>
              <w:rPr>
                <w:rFonts w:ascii="Times New Roman" w:hAnsi="Times New Roman" w:cs="Times New Roman"/>
                <w:sz w:val="24"/>
                <w:szCs w:val="24"/>
              </w:rPr>
            </w:pPr>
          </w:p>
          <w:p w14:paraId="7B75B50C" w14:textId="77777777" w:rsidR="00ED6FB2" w:rsidRPr="00F80A36" w:rsidRDefault="00EF0A29" w:rsidP="00DE0C9B">
            <w:pPr>
              <w:jc w:val="both"/>
              <w:rPr>
                <w:rFonts w:ascii="Times New Roman" w:hAnsi="Times New Roman" w:cs="Times New Roman"/>
                <w:sz w:val="24"/>
                <w:szCs w:val="24"/>
              </w:rPr>
            </w:pPr>
            <w:r w:rsidRPr="00F80A36">
              <w:rPr>
                <w:rFonts w:ascii="Times New Roman" w:hAnsi="Times New Roman" w:cs="Times New Roman"/>
                <w:sz w:val="24"/>
                <w:szCs w:val="24"/>
              </w:rPr>
              <w:t>Lõikes 2 nimetatud üldnõuete sisustamisel tuleb järgida sama paragrahvi lõike 3 järgi ehitustoodete määruse lisas 1 sätestatud täpsemaid kirjeldusi.</w:t>
            </w:r>
            <w:r w:rsidR="00332628" w:rsidRPr="00F80A36">
              <w:rPr>
                <w:rFonts w:ascii="Times New Roman" w:hAnsi="Times New Roman" w:cs="Times New Roman"/>
                <w:sz w:val="24"/>
                <w:szCs w:val="24"/>
              </w:rPr>
              <w:t xml:space="preserve"> </w:t>
            </w:r>
            <w:r w:rsidR="00576334" w:rsidRPr="00F80A36">
              <w:rPr>
                <w:rFonts w:ascii="Times New Roman" w:hAnsi="Times New Roman" w:cs="Times New Roman"/>
                <w:sz w:val="24"/>
                <w:szCs w:val="24"/>
              </w:rPr>
              <w:t xml:space="preserve">Ehitustoodete määruse lisa 1 käsitleb </w:t>
            </w:r>
            <w:r w:rsidR="00072F73" w:rsidRPr="00F80A36">
              <w:rPr>
                <w:rFonts w:ascii="Times New Roman" w:hAnsi="Times New Roman" w:cs="Times New Roman"/>
                <w:sz w:val="24"/>
                <w:szCs w:val="24"/>
              </w:rPr>
              <w:t>heitmete sattumist ehitisest välikeskkonda üsna üldiselt.</w:t>
            </w:r>
            <w:r w:rsidR="0074394E" w:rsidRPr="00F80A36">
              <w:rPr>
                <w:rFonts w:ascii="Times New Roman" w:hAnsi="Times New Roman" w:cs="Times New Roman"/>
                <w:sz w:val="24"/>
                <w:szCs w:val="24"/>
              </w:rPr>
              <w:t xml:space="preserve"> </w:t>
            </w:r>
          </w:p>
          <w:p w14:paraId="03D393AF" w14:textId="77777777" w:rsidR="00332628" w:rsidRPr="00F80A36" w:rsidRDefault="00332628" w:rsidP="00DE0C9B">
            <w:pPr>
              <w:jc w:val="both"/>
              <w:rPr>
                <w:rFonts w:ascii="Times New Roman" w:hAnsi="Times New Roman" w:cs="Times New Roman"/>
                <w:sz w:val="24"/>
                <w:szCs w:val="24"/>
              </w:rPr>
            </w:pPr>
          </w:p>
          <w:p w14:paraId="67A35327" w14:textId="2A40688F" w:rsidR="00332628" w:rsidRPr="00F80A36" w:rsidRDefault="00906FBE" w:rsidP="00DE0C9B">
            <w:pPr>
              <w:jc w:val="both"/>
              <w:rPr>
                <w:rFonts w:ascii="Times New Roman" w:hAnsi="Times New Roman" w:cs="Times New Roman"/>
                <w:sz w:val="24"/>
                <w:szCs w:val="24"/>
              </w:rPr>
            </w:pPr>
            <w:r w:rsidRPr="00F80A36">
              <w:rPr>
                <w:rFonts w:ascii="Times New Roman" w:hAnsi="Times New Roman" w:cs="Times New Roman"/>
                <w:sz w:val="24"/>
                <w:szCs w:val="24"/>
              </w:rPr>
              <w:t>Käesolev säte reguleerib olukordasid, kus teatud otstarbel ehitiste kasutamis</w:t>
            </w:r>
            <w:r w:rsidR="002D4C54" w:rsidRPr="00F80A36">
              <w:rPr>
                <w:rFonts w:ascii="Times New Roman" w:hAnsi="Times New Roman" w:cs="Times New Roman"/>
                <w:sz w:val="24"/>
                <w:szCs w:val="24"/>
              </w:rPr>
              <w:t xml:space="preserve">eks on esitatud täiendavaid nõudeid. </w:t>
            </w:r>
            <w:r w:rsidR="008F61EF" w:rsidRPr="00F80A36">
              <w:rPr>
                <w:rFonts w:ascii="Times New Roman" w:hAnsi="Times New Roman" w:cs="Times New Roman"/>
                <w:sz w:val="24"/>
                <w:szCs w:val="24"/>
              </w:rPr>
              <w:t>Ehitise e</w:t>
            </w:r>
            <w:r w:rsidR="00C25CCB" w:rsidRPr="00F80A36">
              <w:rPr>
                <w:rFonts w:ascii="Times New Roman" w:hAnsi="Times New Roman" w:cs="Times New Roman"/>
                <w:sz w:val="24"/>
                <w:szCs w:val="24"/>
              </w:rPr>
              <w:t xml:space="preserve">hitamisel ja kasutamisel tuleb lähtuda ka teiste seaduste alusel kehtestatud </w:t>
            </w:r>
            <w:r w:rsidR="00C25CCB" w:rsidRPr="00F80A36">
              <w:rPr>
                <w:rFonts w:ascii="Times New Roman" w:hAnsi="Times New Roman" w:cs="Times New Roman"/>
                <w:sz w:val="24"/>
                <w:szCs w:val="24"/>
              </w:rPr>
              <w:lastRenderedPageBreak/>
              <w:t>piirangutest. Näiteks on võimalik</w:t>
            </w:r>
            <w:r w:rsidR="00ED10D1" w:rsidRPr="00F80A36">
              <w:rPr>
                <w:rFonts w:ascii="Times New Roman" w:hAnsi="Times New Roman" w:cs="Times New Roman"/>
                <w:sz w:val="24"/>
                <w:szCs w:val="24"/>
              </w:rPr>
              <w:t xml:space="preserve">, et ehitisele väljastatakse ehitusseadustiku alusel ehitusluba, kuid </w:t>
            </w:r>
            <w:r w:rsidR="00446EA6" w:rsidRPr="00F80A36">
              <w:rPr>
                <w:rFonts w:ascii="Times New Roman" w:hAnsi="Times New Roman" w:cs="Times New Roman"/>
                <w:sz w:val="24"/>
                <w:szCs w:val="24"/>
              </w:rPr>
              <w:t xml:space="preserve">keskkonnanõuete </w:t>
            </w:r>
            <w:r w:rsidR="00FA79F8" w:rsidRPr="00F80A36">
              <w:rPr>
                <w:rFonts w:ascii="Times New Roman" w:hAnsi="Times New Roman" w:cs="Times New Roman"/>
                <w:sz w:val="24"/>
                <w:szCs w:val="24"/>
              </w:rPr>
              <w:t xml:space="preserve">täitmata jätmise tõttu </w:t>
            </w:r>
            <w:r w:rsidR="00FB5692" w:rsidRPr="00F80A36">
              <w:rPr>
                <w:rFonts w:ascii="Times New Roman" w:hAnsi="Times New Roman" w:cs="Times New Roman"/>
                <w:sz w:val="24"/>
                <w:szCs w:val="24"/>
              </w:rPr>
              <w:t>mu</w:t>
            </w:r>
            <w:r w:rsidR="00C7566E" w:rsidRPr="00F80A36">
              <w:rPr>
                <w:rFonts w:ascii="Times New Roman" w:hAnsi="Times New Roman" w:cs="Times New Roman"/>
                <w:sz w:val="24"/>
                <w:szCs w:val="24"/>
              </w:rPr>
              <w:t>id</w:t>
            </w:r>
            <w:r w:rsidR="00FB5692" w:rsidRPr="00F80A36">
              <w:rPr>
                <w:rFonts w:ascii="Times New Roman" w:hAnsi="Times New Roman" w:cs="Times New Roman"/>
                <w:sz w:val="24"/>
                <w:szCs w:val="24"/>
              </w:rPr>
              <w:t xml:space="preserve"> tegevuslub</w:t>
            </w:r>
            <w:r w:rsidR="00C7566E" w:rsidRPr="00F80A36">
              <w:rPr>
                <w:rFonts w:ascii="Times New Roman" w:hAnsi="Times New Roman" w:cs="Times New Roman"/>
                <w:sz w:val="24"/>
                <w:szCs w:val="24"/>
              </w:rPr>
              <w:t>e</w:t>
            </w:r>
            <w:r w:rsidR="00FB5692" w:rsidRPr="00F80A36">
              <w:rPr>
                <w:rFonts w:ascii="Times New Roman" w:hAnsi="Times New Roman" w:cs="Times New Roman"/>
                <w:sz w:val="24"/>
                <w:szCs w:val="24"/>
              </w:rPr>
              <w:t xml:space="preserve"> ehitisele väljastada ei ole võimalik (nt õhu- või veesaasteluba)</w:t>
            </w:r>
            <w:r w:rsidR="002D4C54" w:rsidRPr="00F80A36">
              <w:rPr>
                <w:rFonts w:ascii="Times New Roman" w:hAnsi="Times New Roman" w:cs="Times New Roman"/>
                <w:sz w:val="24"/>
                <w:szCs w:val="24"/>
              </w:rPr>
              <w:t xml:space="preserve"> ja seetõttu ehitist</w:t>
            </w:r>
            <w:r w:rsidR="00C05C56" w:rsidRPr="00F80A36">
              <w:rPr>
                <w:rFonts w:ascii="Times New Roman" w:hAnsi="Times New Roman" w:cs="Times New Roman"/>
                <w:sz w:val="24"/>
                <w:szCs w:val="24"/>
              </w:rPr>
              <w:t xml:space="preserve"> esialgu kavandatud kujul</w:t>
            </w:r>
            <w:r w:rsidR="002D4C54" w:rsidRPr="00F80A36">
              <w:rPr>
                <w:rFonts w:ascii="Times New Roman" w:hAnsi="Times New Roman" w:cs="Times New Roman"/>
                <w:sz w:val="24"/>
                <w:szCs w:val="24"/>
              </w:rPr>
              <w:t xml:space="preserve"> kasuta</w:t>
            </w:r>
            <w:r w:rsidR="00541BA6" w:rsidRPr="00F80A36">
              <w:rPr>
                <w:rFonts w:ascii="Times New Roman" w:hAnsi="Times New Roman" w:cs="Times New Roman"/>
                <w:sz w:val="24"/>
                <w:szCs w:val="24"/>
              </w:rPr>
              <w:t>da ei saa.</w:t>
            </w:r>
            <w:r w:rsidR="00C05C56" w:rsidRPr="00F80A36">
              <w:rPr>
                <w:rFonts w:ascii="Times New Roman" w:hAnsi="Times New Roman" w:cs="Times New Roman"/>
                <w:sz w:val="24"/>
                <w:szCs w:val="24"/>
              </w:rPr>
              <w:t xml:space="preserve"> Seetõttu on oluline, et ehitise kavandamisel, ehitamisel ning </w:t>
            </w:r>
            <w:r w:rsidR="00B673A8" w:rsidRPr="00F80A36">
              <w:rPr>
                <w:rFonts w:ascii="Times New Roman" w:hAnsi="Times New Roman" w:cs="Times New Roman"/>
                <w:sz w:val="24"/>
                <w:szCs w:val="24"/>
              </w:rPr>
              <w:t xml:space="preserve">kasutamisel </w:t>
            </w:r>
            <w:r w:rsidR="00401C08" w:rsidRPr="00F80A36">
              <w:rPr>
                <w:rFonts w:ascii="Times New Roman" w:hAnsi="Times New Roman" w:cs="Times New Roman"/>
                <w:sz w:val="24"/>
                <w:szCs w:val="24"/>
              </w:rPr>
              <w:t>arvestatakse kõikide asjassepuutuvate nõuetega, sh heitme</w:t>
            </w:r>
            <w:r w:rsidR="0076575D" w:rsidRPr="00F80A36">
              <w:rPr>
                <w:rFonts w:ascii="Times New Roman" w:hAnsi="Times New Roman" w:cs="Times New Roman"/>
                <w:sz w:val="24"/>
                <w:szCs w:val="24"/>
              </w:rPr>
              <w:t>id</w:t>
            </w:r>
            <w:r w:rsidR="00A72000" w:rsidRPr="00F80A36">
              <w:rPr>
                <w:rFonts w:ascii="Times New Roman" w:hAnsi="Times New Roman" w:cs="Times New Roman"/>
                <w:sz w:val="24"/>
                <w:szCs w:val="24"/>
              </w:rPr>
              <w:t xml:space="preserve"> </w:t>
            </w:r>
            <w:r w:rsidR="004134FE" w:rsidRPr="00F80A36">
              <w:rPr>
                <w:rFonts w:ascii="Times New Roman" w:hAnsi="Times New Roman" w:cs="Times New Roman"/>
                <w:sz w:val="24"/>
                <w:szCs w:val="24"/>
              </w:rPr>
              <w:t>reguleerivate</w:t>
            </w:r>
            <w:r w:rsidR="00A72000" w:rsidRPr="00F80A36">
              <w:rPr>
                <w:rFonts w:ascii="Times New Roman" w:hAnsi="Times New Roman" w:cs="Times New Roman"/>
                <w:sz w:val="24"/>
                <w:szCs w:val="24"/>
              </w:rPr>
              <w:t xml:space="preserve"> nõuetega.</w:t>
            </w:r>
          </w:p>
          <w:p w14:paraId="1A08B968" w14:textId="77777777" w:rsidR="00F1482B" w:rsidRPr="00F80A36" w:rsidRDefault="00F1482B" w:rsidP="00DE0C9B">
            <w:pPr>
              <w:jc w:val="both"/>
              <w:rPr>
                <w:rFonts w:ascii="Times New Roman" w:hAnsi="Times New Roman" w:cs="Times New Roman"/>
                <w:sz w:val="24"/>
                <w:szCs w:val="24"/>
              </w:rPr>
            </w:pPr>
          </w:p>
          <w:p w14:paraId="34ED6082" w14:textId="4BF5D701" w:rsidR="00F1482B" w:rsidRPr="00F80A36" w:rsidRDefault="00F1482B" w:rsidP="00DE0C9B">
            <w:pPr>
              <w:jc w:val="both"/>
              <w:rPr>
                <w:rFonts w:ascii="Times New Roman" w:hAnsi="Times New Roman" w:cs="Times New Roman"/>
                <w:sz w:val="24"/>
                <w:szCs w:val="24"/>
              </w:rPr>
            </w:pPr>
            <w:r w:rsidRPr="00F80A36">
              <w:rPr>
                <w:rFonts w:ascii="Times New Roman" w:hAnsi="Times New Roman" w:cs="Times New Roman"/>
                <w:sz w:val="24"/>
                <w:szCs w:val="24"/>
              </w:rPr>
              <w:t>Täiendame eeltooduga eelnõu seletuskirja.</w:t>
            </w:r>
          </w:p>
        </w:tc>
      </w:tr>
      <w:tr w:rsidR="00BD1503" w:rsidRPr="003931E5" w14:paraId="4EA026BB" w14:textId="77777777" w:rsidTr="00D74681">
        <w:trPr>
          <w:trHeight w:val="300"/>
        </w:trPr>
        <w:tc>
          <w:tcPr>
            <w:tcW w:w="7056" w:type="dxa"/>
          </w:tcPr>
          <w:p w14:paraId="39A4ED48" w14:textId="60873A9B" w:rsidR="00BD1503" w:rsidRPr="00F80A36" w:rsidRDefault="00480393" w:rsidP="00A26918">
            <w:pPr>
              <w:pStyle w:val="Loendilik"/>
              <w:numPr>
                <w:ilvl w:val="0"/>
                <w:numId w:val="26"/>
              </w:numPr>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lastRenderedPageBreak/>
              <w:t xml:space="preserve">Palume täpsustada paragrahvi 15 lõike 3 punkti 1 täiendamist pärast sõna „teostusjoonised“ tekstiosaga „või -andmed“. Pakutud täiend „-andmed“ võimaldab väga segasel ja arusaamatul kujul teostusinfot </w:t>
            </w:r>
            <w:proofErr w:type="spellStart"/>
            <w:r w:rsidRPr="00E06011">
              <w:rPr>
                <w:rFonts w:ascii="Times New Roman" w:hAnsi="Times New Roman" w:cs="Times New Roman"/>
                <w:sz w:val="24"/>
                <w:szCs w:val="24"/>
              </w:rPr>
              <w:t>esitatada</w:t>
            </w:r>
            <w:proofErr w:type="spellEnd"/>
            <w:r w:rsidRPr="00E06011">
              <w:rPr>
                <w:rFonts w:ascii="Times New Roman" w:hAnsi="Times New Roman" w:cs="Times New Roman"/>
                <w:sz w:val="24"/>
                <w:szCs w:val="24"/>
              </w:rPr>
              <w:t>. Kuna teostusmudel on väga lai mõiste, siis tuleks seda terminit selgitada. Näiteks „joonised“ on tänases sõnastuses üheselt mõistetav. Palume täpsustada terminit „teostusandmed“.</w:t>
            </w:r>
          </w:p>
        </w:tc>
        <w:tc>
          <w:tcPr>
            <w:tcW w:w="6938" w:type="dxa"/>
          </w:tcPr>
          <w:p w14:paraId="24C500B9" w14:textId="3315065F" w:rsidR="00BD1503" w:rsidRPr="00F80A36" w:rsidRDefault="00006E3D"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161A7F3E" w14:textId="77777777" w:rsidR="00006E3D" w:rsidRPr="00F80A36" w:rsidRDefault="00006E3D" w:rsidP="00DE0C9B">
            <w:pPr>
              <w:jc w:val="both"/>
              <w:rPr>
                <w:rFonts w:ascii="Times New Roman" w:hAnsi="Times New Roman" w:cs="Times New Roman"/>
                <w:sz w:val="24"/>
                <w:szCs w:val="24"/>
              </w:rPr>
            </w:pPr>
          </w:p>
          <w:p w14:paraId="03FC8056" w14:textId="11FBC279" w:rsidR="00D43E91" w:rsidRPr="00F80A36" w:rsidRDefault="00407C14" w:rsidP="00DE0C9B">
            <w:pPr>
              <w:jc w:val="both"/>
              <w:rPr>
                <w:rFonts w:ascii="Times New Roman" w:hAnsi="Times New Roman" w:cs="Times New Roman"/>
                <w:sz w:val="24"/>
                <w:szCs w:val="24"/>
              </w:rPr>
            </w:pPr>
            <w:r w:rsidRPr="00F80A36">
              <w:rPr>
                <w:rFonts w:ascii="Times New Roman" w:hAnsi="Times New Roman" w:cs="Times New Roman"/>
                <w:sz w:val="24"/>
                <w:szCs w:val="24"/>
              </w:rPr>
              <w:t>T</w:t>
            </w:r>
            <w:r w:rsidR="0092475D" w:rsidRPr="00F80A36">
              <w:rPr>
                <w:rFonts w:ascii="Times New Roman" w:hAnsi="Times New Roman" w:cs="Times New Roman"/>
                <w:sz w:val="24"/>
                <w:szCs w:val="24"/>
              </w:rPr>
              <w:t>eostusjoonistel kajastatud infot</w:t>
            </w:r>
            <w:r w:rsidRPr="00F80A36">
              <w:rPr>
                <w:rFonts w:ascii="Times New Roman" w:hAnsi="Times New Roman" w:cs="Times New Roman"/>
                <w:sz w:val="24"/>
                <w:szCs w:val="24"/>
              </w:rPr>
              <w:t xml:space="preserve"> võimalik</w:t>
            </w:r>
            <w:r w:rsidR="0092475D" w:rsidRPr="00F80A36">
              <w:rPr>
                <w:rFonts w:ascii="Times New Roman" w:hAnsi="Times New Roman" w:cs="Times New Roman"/>
                <w:sz w:val="24"/>
                <w:szCs w:val="24"/>
              </w:rPr>
              <w:t xml:space="preserve"> kuvada ka </w:t>
            </w:r>
            <w:r w:rsidR="00D43E91" w:rsidRPr="00F80A36">
              <w:rPr>
                <w:rFonts w:ascii="Times New Roman" w:hAnsi="Times New Roman" w:cs="Times New Roman"/>
                <w:sz w:val="24"/>
                <w:szCs w:val="24"/>
              </w:rPr>
              <w:t>BIM infomudel</w:t>
            </w:r>
            <w:r w:rsidR="0092475D" w:rsidRPr="00F80A36">
              <w:rPr>
                <w:rFonts w:ascii="Times New Roman" w:hAnsi="Times New Roman" w:cs="Times New Roman"/>
                <w:sz w:val="24"/>
                <w:szCs w:val="24"/>
              </w:rPr>
              <w:t>is</w:t>
            </w:r>
            <w:r w:rsidR="00D43E91" w:rsidRPr="00F80A36">
              <w:rPr>
                <w:rFonts w:ascii="Times New Roman" w:hAnsi="Times New Roman" w:cs="Times New Roman"/>
                <w:sz w:val="24"/>
                <w:szCs w:val="24"/>
              </w:rPr>
              <w:t xml:space="preserve"> </w:t>
            </w:r>
            <w:r w:rsidR="0092475D" w:rsidRPr="00F80A36">
              <w:rPr>
                <w:rFonts w:ascii="Times New Roman" w:hAnsi="Times New Roman" w:cs="Times New Roman"/>
                <w:sz w:val="24"/>
                <w:szCs w:val="24"/>
              </w:rPr>
              <w:t>(</w:t>
            </w:r>
            <w:r w:rsidR="00D43E91" w:rsidRPr="00F80A36">
              <w:rPr>
                <w:rFonts w:ascii="Times New Roman" w:hAnsi="Times New Roman" w:cs="Times New Roman"/>
                <w:sz w:val="24"/>
                <w:szCs w:val="24"/>
              </w:rPr>
              <w:t>teostusmudel</w:t>
            </w:r>
            <w:r w:rsidR="0092475D" w:rsidRPr="00F80A36">
              <w:rPr>
                <w:rFonts w:ascii="Times New Roman" w:hAnsi="Times New Roman" w:cs="Times New Roman"/>
                <w:sz w:val="24"/>
                <w:szCs w:val="24"/>
              </w:rPr>
              <w:t>)</w:t>
            </w:r>
            <w:r w:rsidR="00D43E91" w:rsidRPr="00F80A36">
              <w:rPr>
                <w:rFonts w:ascii="Times New Roman" w:hAnsi="Times New Roman" w:cs="Times New Roman"/>
                <w:sz w:val="24"/>
                <w:szCs w:val="24"/>
              </w:rPr>
              <w:t>. Teostusjooniste võrdlemist ehitusloa aluseks olnud ehitusprojektiga võiks tehnilise lahendusena võimaldada edaspidi ka EHR/</w:t>
            </w:r>
            <w:proofErr w:type="spellStart"/>
            <w:r w:rsidR="00D43E91" w:rsidRPr="00F80A36">
              <w:rPr>
                <w:rFonts w:ascii="Times New Roman" w:hAnsi="Times New Roman" w:cs="Times New Roman"/>
                <w:sz w:val="24"/>
                <w:szCs w:val="24"/>
              </w:rPr>
              <w:t>e-ehituse</w:t>
            </w:r>
            <w:proofErr w:type="spellEnd"/>
            <w:r w:rsidR="00D43E91" w:rsidRPr="00F80A36">
              <w:rPr>
                <w:rFonts w:ascii="Times New Roman" w:hAnsi="Times New Roman" w:cs="Times New Roman"/>
                <w:sz w:val="24"/>
                <w:szCs w:val="24"/>
              </w:rPr>
              <w:t xml:space="preserve"> platvorm. Seda enam tuleks soodustada digitaalsete infomudelite kasutuselevõttu, et muudatusi võimalikult efektiivselt tuvastada ning muudatuste olulisust tõhusamalt hinnata.</w:t>
            </w:r>
            <w:r w:rsidRPr="00F80A36">
              <w:rPr>
                <w:rFonts w:ascii="Times New Roman" w:hAnsi="Times New Roman" w:cs="Times New Roman"/>
                <w:sz w:val="24"/>
                <w:szCs w:val="24"/>
              </w:rPr>
              <w:t xml:space="preserve"> Seega täiendatakse eelnõud mõiste „teostusandmed“ alusel mõistega „teostusmudel“.</w:t>
            </w:r>
          </w:p>
          <w:p w14:paraId="4B3C053B" w14:textId="77777777" w:rsidR="006B164F" w:rsidRPr="00F80A36" w:rsidRDefault="006B164F" w:rsidP="00DE0C9B">
            <w:pPr>
              <w:jc w:val="both"/>
              <w:rPr>
                <w:rFonts w:ascii="Times New Roman" w:hAnsi="Times New Roman" w:cs="Times New Roman"/>
                <w:sz w:val="24"/>
                <w:szCs w:val="24"/>
              </w:rPr>
            </w:pPr>
          </w:p>
          <w:p w14:paraId="072FC4DE" w14:textId="7276933E" w:rsidR="00BD1503" w:rsidRPr="00F80A36" w:rsidRDefault="00BD1503" w:rsidP="00DE0C9B">
            <w:pPr>
              <w:jc w:val="both"/>
              <w:rPr>
                <w:rFonts w:ascii="Times New Roman" w:hAnsi="Times New Roman" w:cs="Times New Roman"/>
                <w:sz w:val="24"/>
                <w:szCs w:val="24"/>
              </w:rPr>
            </w:pPr>
          </w:p>
        </w:tc>
      </w:tr>
      <w:tr w:rsidR="00BD1503" w:rsidRPr="003931E5" w14:paraId="774FE741" w14:textId="77777777" w:rsidTr="00D74681">
        <w:trPr>
          <w:trHeight w:val="300"/>
        </w:trPr>
        <w:tc>
          <w:tcPr>
            <w:tcW w:w="7056" w:type="dxa"/>
          </w:tcPr>
          <w:p w14:paraId="72B089B3" w14:textId="2C75F1A1" w:rsidR="00BD1503" w:rsidRPr="00F80A36" w:rsidRDefault="00571FD9" w:rsidP="00A26918">
            <w:pPr>
              <w:pStyle w:val="Loendilik"/>
              <w:numPr>
                <w:ilvl w:val="0"/>
                <w:numId w:val="26"/>
              </w:numPr>
              <w:ind w:left="316"/>
              <w:jc w:val="both"/>
              <w:rPr>
                <w:rFonts w:ascii="Times New Roman" w:hAnsi="Times New Roman" w:cs="Times New Roman"/>
                <w:color w:val="FF0000"/>
                <w:sz w:val="24"/>
                <w:szCs w:val="24"/>
              </w:rPr>
            </w:pPr>
            <w:r w:rsidRPr="00E06011">
              <w:rPr>
                <w:rFonts w:ascii="Times New Roman" w:hAnsi="Times New Roman" w:cs="Times New Roman"/>
                <w:sz w:val="24"/>
                <w:szCs w:val="24"/>
              </w:rPr>
              <w:t>Va</w:t>
            </w:r>
            <w:r w:rsidR="00E06011" w:rsidRPr="00E06011">
              <w:rPr>
                <w:rFonts w:ascii="Times New Roman" w:hAnsi="Times New Roman" w:cs="Times New Roman"/>
                <w:sz w:val="24"/>
                <w:szCs w:val="24"/>
              </w:rPr>
              <w:t>s</w:t>
            </w:r>
            <w:r w:rsidRPr="00E06011">
              <w:rPr>
                <w:rFonts w:ascii="Times New Roman" w:hAnsi="Times New Roman" w:cs="Times New Roman"/>
                <w:sz w:val="24"/>
                <w:szCs w:val="24"/>
              </w:rPr>
              <w:t>tavalt eelnõule muudetakse ja sõnastatakse paragrahvi 15 lõige 4 järgmiselt: „(4) Ehitusdokumendid tuleb esitada ehitisregistri kaudu õigusaktiga määratud pädevale asutusele.“ Palume täpsustust, kas selle muudatusega on ehitusdokumentide esitamine pädevale asutusele paberkandjatel edaspidi välistatud (keelatud).</w:t>
            </w:r>
          </w:p>
        </w:tc>
        <w:tc>
          <w:tcPr>
            <w:tcW w:w="6938" w:type="dxa"/>
          </w:tcPr>
          <w:p w14:paraId="6DA074E4" w14:textId="7F2F0442" w:rsidR="00487D54" w:rsidRPr="00F80A36" w:rsidRDefault="00AA6EED" w:rsidP="00DE0C9B">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38ECCAB8" w14:textId="77777777" w:rsidR="00D86AD9" w:rsidRPr="00F80A36" w:rsidRDefault="00D86AD9" w:rsidP="00DE0C9B">
            <w:pPr>
              <w:jc w:val="both"/>
              <w:rPr>
                <w:rFonts w:ascii="Times New Roman" w:hAnsi="Times New Roman" w:cs="Times New Roman"/>
                <w:sz w:val="24"/>
                <w:szCs w:val="24"/>
              </w:rPr>
            </w:pPr>
          </w:p>
          <w:p w14:paraId="42B34C93" w14:textId="38695296" w:rsidR="00D86AD9" w:rsidRPr="00F80A36" w:rsidRDefault="00D86AD9" w:rsidP="00DE0C9B">
            <w:pPr>
              <w:jc w:val="both"/>
              <w:rPr>
                <w:rFonts w:ascii="Times New Roman" w:hAnsi="Times New Roman" w:cs="Times New Roman"/>
                <w:sz w:val="24"/>
                <w:szCs w:val="24"/>
              </w:rPr>
            </w:pPr>
            <w:r w:rsidRPr="00F80A36">
              <w:rPr>
                <w:rFonts w:ascii="Times New Roman" w:hAnsi="Times New Roman" w:cs="Times New Roman"/>
                <w:sz w:val="24"/>
                <w:szCs w:val="24"/>
              </w:rPr>
              <w:t>Käesolev muudatus jäetakse eelnõust välja.</w:t>
            </w:r>
          </w:p>
          <w:p w14:paraId="5CA7AAF8" w14:textId="77777777" w:rsidR="00487D54" w:rsidRPr="00F80A36" w:rsidRDefault="00487D54" w:rsidP="00DE0C9B">
            <w:pPr>
              <w:jc w:val="both"/>
              <w:rPr>
                <w:rFonts w:ascii="Times New Roman" w:hAnsi="Times New Roman" w:cs="Times New Roman"/>
                <w:sz w:val="24"/>
                <w:szCs w:val="24"/>
              </w:rPr>
            </w:pPr>
          </w:p>
          <w:p w14:paraId="799F821F" w14:textId="1E5FFEBC" w:rsidR="00D27149" w:rsidRPr="00F80A36" w:rsidRDefault="00D27149" w:rsidP="00D27149">
            <w:pPr>
              <w:jc w:val="both"/>
              <w:rPr>
                <w:rFonts w:ascii="Times New Roman" w:hAnsi="Times New Roman" w:cs="Times New Roman"/>
                <w:sz w:val="24"/>
                <w:szCs w:val="24"/>
              </w:rPr>
            </w:pPr>
            <w:r w:rsidRPr="00F80A36">
              <w:rPr>
                <w:rFonts w:ascii="Times New Roman" w:hAnsi="Times New Roman" w:cs="Times New Roman"/>
                <w:sz w:val="24"/>
                <w:szCs w:val="24"/>
              </w:rPr>
              <w:t> </w:t>
            </w:r>
          </w:p>
        </w:tc>
      </w:tr>
      <w:tr w:rsidR="00BD1503" w:rsidRPr="003931E5" w14:paraId="07C39005" w14:textId="77777777" w:rsidTr="00D74681">
        <w:trPr>
          <w:trHeight w:val="300"/>
        </w:trPr>
        <w:tc>
          <w:tcPr>
            <w:tcW w:w="7056" w:type="dxa"/>
          </w:tcPr>
          <w:p w14:paraId="19B06FC7" w14:textId="7304DC67" w:rsidR="00BD1503" w:rsidRPr="00F80A36" w:rsidRDefault="00571FD9" w:rsidP="00A26918">
            <w:pPr>
              <w:pStyle w:val="Loendilik"/>
              <w:numPr>
                <w:ilvl w:val="0"/>
                <w:numId w:val="26"/>
              </w:numPr>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t xml:space="preserve">Lisaks eelnevale, arvestades asjaoluga, et samaaegselt </w:t>
            </w:r>
            <w:proofErr w:type="spellStart"/>
            <w:r w:rsidRPr="00E06011">
              <w:rPr>
                <w:rFonts w:ascii="Times New Roman" w:hAnsi="Times New Roman" w:cs="Times New Roman"/>
                <w:sz w:val="24"/>
                <w:szCs w:val="24"/>
              </w:rPr>
              <w:t>EhS</w:t>
            </w:r>
            <w:proofErr w:type="spellEnd"/>
            <w:r w:rsidRPr="00E06011">
              <w:rPr>
                <w:rFonts w:ascii="Times New Roman" w:hAnsi="Times New Roman" w:cs="Times New Roman"/>
                <w:sz w:val="24"/>
                <w:szCs w:val="24"/>
              </w:rPr>
              <w:t xml:space="preserve"> muutmisega on muutmisel ka määrus nr 97 „Nõuded ehitusprojektile“, palume </w:t>
            </w:r>
            <w:proofErr w:type="spellStart"/>
            <w:r w:rsidRPr="00E06011">
              <w:rPr>
                <w:rFonts w:ascii="Times New Roman" w:hAnsi="Times New Roman" w:cs="Times New Roman"/>
                <w:sz w:val="24"/>
                <w:szCs w:val="24"/>
              </w:rPr>
              <w:t>EhS</w:t>
            </w:r>
            <w:proofErr w:type="spellEnd"/>
            <w:r w:rsidRPr="00E06011">
              <w:rPr>
                <w:rFonts w:ascii="Times New Roman" w:hAnsi="Times New Roman" w:cs="Times New Roman"/>
                <w:sz w:val="24"/>
                <w:szCs w:val="24"/>
              </w:rPr>
              <w:t xml:space="preserve"> neid osasid, mis on seotud ehitusprojektide koostamisega, käsitleda peale määruse nr 97 sisulistes põhimõtetes kokkuleppimist.</w:t>
            </w:r>
          </w:p>
        </w:tc>
        <w:tc>
          <w:tcPr>
            <w:tcW w:w="6938" w:type="dxa"/>
          </w:tcPr>
          <w:p w14:paraId="674EFF2E" w14:textId="10C82484" w:rsidR="00E94BF5" w:rsidRPr="00F80A36" w:rsidRDefault="00E94BF5"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0CD58F10" w14:textId="77777777" w:rsidR="00A47122" w:rsidRPr="00F80A36" w:rsidRDefault="00A47122" w:rsidP="00DE0C9B">
            <w:pPr>
              <w:jc w:val="both"/>
              <w:rPr>
                <w:rFonts w:ascii="Times New Roman" w:hAnsi="Times New Roman" w:cs="Times New Roman"/>
                <w:b/>
                <w:sz w:val="24"/>
                <w:szCs w:val="24"/>
              </w:rPr>
            </w:pPr>
          </w:p>
          <w:p w14:paraId="20BCD852" w14:textId="751EE832" w:rsidR="00BD1503" w:rsidRPr="00F80A36" w:rsidRDefault="00E94BF5" w:rsidP="00DE0C9B">
            <w:pPr>
              <w:jc w:val="both"/>
              <w:rPr>
                <w:rFonts w:ascii="Times New Roman" w:hAnsi="Times New Roman" w:cs="Times New Roman"/>
                <w:sz w:val="24"/>
                <w:szCs w:val="24"/>
              </w:rPr>
            </w:pPr>
            <w:r w:rsidRPr="00F80A36">
              <w:rPr>
                <w:rFonts w:ascii="Times New Roman" w:hAnsi="Times New Roman" w:cs="Times New Roman"/>
                <w:sz w:val="24"/>
                <w:szCs w:val="24"/>
              </w:rPr>
              <w:t>Ehitusprojekti mõistet käesoleva eelnõuga ei muudeta</w:t>
            </w:r>
            <w:r w:rsidR="00A47122" w:rsidRPr="00F80A36">
              <w:rPr>
                <w:rFonts w:ascii="Times New Roman" w:hAnsi="Times New Roman" w:cs="Times New Roman"/>
                <w:sz w:val="24"/>
                <w:szCs w:val="24"/>
              </w:rPr>
              <w:t>.</w:t>
            </w:r>
          </w:p>
        </w:tc>
      </w:tr>
      <w:tr w:rsidR="00BD1503" w:rsidRPr="003931E5" w14:paraId="62CD9656" w14:textId="77777777" w:rsidTr="00D74681">
        <w:trPr>
          <w:trHeight w:val="300"/>
        </w:trPr>
        <w:tc>
          <w:tcPr>
            <w:tcW w:w="7056" w:type="dxa"/>
          </w:tcPr>
          <w:p w14:paraId="21137E78" w14:textId="35759B6B" w:rsidR="00BD1503" w:rsidRPr="00F80A36" w:rsidRDefault="0000219B" w:rsidP="00A26918">
            <w:pPr>
              <w:pStyle w:val="Loendilik"/>
              <w:numPr>
                <w:ilvl w:val="0"/>
                <w:numId w:val="26"/>
              </w:numPr>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lastRenderedPageBreak/>
              <w:t xml:space="preserve">Suur osa probleemidest on ehitusvaldkonna erialaorganisatsioonide poolt ka varem teile saadetud, kuid millega ei ole eelnõus arvestanud. Lisame käesolevale kirjale ka varem </w:t>
            </w:r>
            <w:proofErr w:type="spellStart"/>
            <w:r w:rsidRPr="00E06011">
              <w:rPr>
                <w:rFonts w:ascii="Times New Roman" w:hAnsi="Times New Roman" w:cs="Times New Roman"/>
                <w:sz w:val="24"/>
                <w:szCs w:val="24"/>
              </w:rPr>
              <w:t>EEL-i</w:t>
            </w:r>
            <w:proofErr w:type="spellEnd"/>
            <w:r w:rsidRPr="00E06011">
              <w:rPr>
                <w:rFonts w:ascii="Times New Roman" w:hAnsi="Times New Roman" w:cs="Times New Roman"/>
                <w:sz w:val="24"/>
                <w:szCs w:val="24"/>
              </w:rPr>
              <w:t xml:space="preserve"> poolt saadetud kirja, millele me ei ole tagasisidet saanud. </w:t>
            </w:r>
            <w:proofErr w:type="spellStart"/>
            <w:r w:rsidRPr="00E06011">
              <w:rPr>
                <w:rFonts w:ascii="Times New Roman" w:hAnsi="Times New Roman" w:cs="Times New Roman"/>
                <w:sz w:val="24"/>
                <w:szCs w:val="24"/>
              </w:rPr>
              <w:t>EhS</w:t>
            </w:r>
            <w:proofErr w:type="spellEnd"/>
            <w:r w:rsidRPr="00E06011">
              <w:rPr>
                <w:rFonts w:ascii="Times New Roman" w:hAnsi="Times New Roman" w:cs="Times New Roman"/>
                <w:sz w:val="24"/>
                <w:szCs w:val="24"/>
              </w:rPr>
              <w:t xml:space="preserve"> eelnõu tuleb selle valguses uuesti üle vaadata. Teeme ettepaneku kohtuda </w:t>
            </w:r>
            <w:proofErr w:type="spellStart"/>
            <w:r w:rsidRPr="00E06011">
              <w:rPr>
                <w:rFonts w:ascii="Times New Roman" w:hAnsi="Times New Roman" w:cs="Times New Roman"/>
                <w:sz w:val="24"/>
                <w:szCs w:val="24"/>
              </w:rPr>
              <w:t>KLIM-i</w:t>
            </w:r>
            <w:proofErr w:type="spellEnd"/>
            <w:r w:rsidRPr="00E06011">
              <w:rPr>
                <w:rFonts w:ascii="Times New Roman" w:hAnsi="Times New Roman" w:cs="Times New Roman"/>
                <w:sz w:val="24"/>
                <w:szCs w:val="24"/>
              </w:rPr>
              <w:t xml:space="preserve"> ja käesoleva kirja allkirjastanud organisatsioonide esindajate vahel, et selgitada meiepoolsete ettepanekute tagamaid. Meie soov on, et </w:t>
            </w:r>
            <w:proofErr w:type="spellStart"/>
            <w:r w:rsidRPr="00E06011">
              <w:rPr>
                <w:rFonts w:ascii="Times New Roman" w:hAnsi="Times New Roman" w:cs="Times New Roman"/>
                <w:sz w:val="24"/>
                <w:szCs w:val="24"/>
              </w:rPr>
              <w:t>EhS</w:t>
            </w:r>
            <w:proofErr w:type="spellEnd"/>
            <w:r w:rsidRPr="00E06011">
              <w:rPr>
                <w:rFonts w:ascii="Times New Roman" w:hAnsi="Times New Roman" w:cs="Times New Roman"/>
                <w:sz w:val="24"/>
                <w:szCs w:val="24"/>
              </w:rPr>
              <w:t xml:space="preserve"> oleks konkreetne, üheselt mõistetav ja vastaks valdkonna organisatsioonide poolt ühiselt allkirjastatud dokumendi „Ehituse pikk vaade 2035“ vaimule.</w:t>
            </w:r>
          </w:p>
        </w:tc>
        <w:tc>
          <w:tcPr>
            <w:tcW w:w="6938" w:type="dxa"/>
          </w:tcPr>
          <w:p w14:paraId="17190DAA" w14:textId="77777777" w:rsidR="007866D0" w:rsidRPr="00F80A36" w:rsidRDefault="007866D0" w:rsidP="00DE0C9B">
            <w:pPr>
              <w:jc w:val="both"/>
              <w:rPr>
                <w:rFonts w:ascii="Times New Roman" w:hAnsi="Times New Roman" w:cs="Times New Roman"/>
                <w:b/>
                <w:sz w:val="24"/>
                <w:szCs w:val="24"/>
              </w:rPr>
            </w:pPr>
            <w:r w:rsidRPr="00F80A36">
              <w:rPr>
                <w:rFonts w:ascii="Times New Roman" w:hAnsi="Times New Roman" w:cs="Times New Roman"/>
                <w:b/>
                <w:sz w:val="24"/>
                <w:szCs w:val="24"/>
              </w:rPr>
              <w:t>Teadmiseks võetud</w:t>
            </w:r>
            <w:r w:rsidR="00B361B7" w:rsidRPr="00F80A36">
              <w:rPr>
                <w:rFonts w:ascii="Times New Roman" w:hAnsi="Times New Roman" w:cs="Times New Roman"/>
                <w:b/>
                <w:sz w:val="24"/>
                <w:szCs w:val="24"/>
              </w:rPr>
              <w:t xml:space="preserve"> </w:t>
            </w:r>
          </w:p>
          <w:p w14:paraId="771A1B23" w14:textId="77777777" w:rsidR="007866D0" w:rsidRPr="00F80A36" w:rsidRDefault="007866D0" w:rsidP="00DE0C9B">
            <w:pPr>
              <w:jc w:val="both"/>
              <w:rPr>
                <w:rFonts w:ascii="Times New Roman" w:hAnsi="Times New Roman" w:cs="Times New Roman"/>
                <w:sz w:val="24"/>
                <w:szCs w:val="24"/>
              </w:rPr>
            </w:pPr>
          </w:p>
          <w:p w14:paraId="03E77DB1" w14:textId="147B28FC" w:rsidR="00BD1503" w:rsidRPr="00F80A36" w:rsidRDefault="00085CD1" w:rsidP="00DE0C9B">
            <w:pPr>
              <w:jc w:val="both"/>
              <w:rPr>
                <w:rFonts w:ascii="Times New Roman" w:hAnsi="Times New Roman" w:cs="Times New Roman"/>
                <w:sz w:val="24"/>
                <w:szCs w:val="24"/>
              </w:rPr>
            </w:pPr>
            <w:r w:rsidRPr="00F80A36">
              <w:rPr>
                <w:rFonts w:ascii="Times New Roman" w:hAnsi="Times New Roman" w:cs="Times New Roman"/>
                <w:sz w:val="24"/>
                <w:szCs w:val="24"/>
              </w:rPr>
              <w:t>Käesolevale eelnõuga edastatud 2022 aasta ettepanekud kooskõlastustabelisse lisatud.</w:t>
            </w:r>
          </w:p>
        </w:tc>
      </w:tr>
      <w:tr w:rsidR="00BD1503" w:rsidRPr="003931E5" w14:paraId="113868C5" w14:textId="77777777" w:rsidTr="00D74681">
        <w:trPr>
          <w:trHeight w:val="300"/>
        </w:trPr>
        <w:tc>
          <w:tcPr>
            <w:tcW w:w="7056" w:type="dxa"/>
            <w:shd w:val="clear" w:color="auto" w:fill="E8E8E8" w:themeFill="background2"/>
          </w:tcPr>
          <w:p w14:paraId="45E5DFD4" w14:textId="015C1594" w:rsidR="00BD1503" w:rsidRPr="00F80A36" w:rsidRDefault="003D7B3A" w:rsidP="004565D4">
            <w:pPr>
              <w:pStyle w:val="Loendilik"/>
              <w:ind w:left="313"/>
              <w:jc w:val="both"/>
              <w:rPr>
                <w:rFonts w:ascii="Times New Roman" w:hAnsi="Times New Roman" w:cs="Times New Roman"/>
                <w:b/>
                <w:sz w:val="24"/>
                <w:szCs w:val="24"/>
              </w:rPr>
            </w:pPr>
            <w:r w:rsidRPr="00F80A36">
              <w:rPr>
                <w:rFonts w:ascii="Times New Roman" w:hAnsi="Times New Roman" w:cs="Times New Roman"/>
                <w:b/>
                <w:sz w:val="24"/>
                <w:szCs w:val="24"/>
              </w:rPr>
              <w:t xml:space="preserve">Eesti Ehitusinseneride Liit </w:t>
            </w:r>
            <w:r w:rsidR="00A26918" w:rsidRPr="00F80A36">
              <w:rPr>
                <w:rFonts w:ascii="Times New Roman" w:hAnsi="Times New Roman" w:cs="Times New Roman"/>
                <w:b/>
                <w:sz w:val="24"/>
                <w:szCs w:val="24"/>
              </w:rPr>
              <w:t>(</w:t>
            </w:r>
            <w:r w:rsidR="00DD5623" w:rsidRPr="00F80A36">
              <w:rPr>
                <w:rFonts w:ascii="Times New Roman" w:hAnsi="Times New Roman" w:cs="Times New Roman"/>
                <w:b/>
                <w:sz w:val="24"/>
                <w:szCs w:val="24"/>
              </w:rPr>
              <w:t xml:space="preserve">tagasisides viidatud </w:t>
            </w:r>
            <w:r w:rsidRPr="00F80A36">
              <w:rPr>
                <w:rFonts w:ascii="Times New Roman" w:hAnsi="Times New Roman" w:cs="Times New Roman"/>
                <w:b/>
                <w:sz w:val="24"/>
                <w:szCs w:val="24"/>
              </w:rPr>
              <w:t>2022</w:t>
            </w:r>
            <w:r w:rsidR="00DD5623" w:rsidRPr="00F80A36">
              <w:rPr>
                <w:rFonts w:ascii="Times New Roman" w:hAnsi="Times New Roman" w:cs="Times New Roman"/>
                <w:b/>
                <w:sz w:val="24"/>
                <w:szCs w:val="24"/>
              </w:rPr>
              <w:t xml:space="preserve"> aasta</w:t>
            </w:r>
            <w:r w:rsidRPr="00F80A36">
              <w:rPr>
                <w:rFonts w:ascii="Times New Roman" w:hAnsi="Times New Roman" w:cs="Times New Roman"/>
                <w:b/>
                <w:sz w:val="24"/>
                <w:szCs w:val="24"/>
              </w:rPr>
              <w:t xml:space="preserve"> ettepanekud</w:t>
            </w:r>
            <w:r w:rsidR="00DD5623" w:rsidRPr="00F80A36">
              <w:rPr>
                <w:rFonts w:ascii="Times New Roman" w:hAnsi="Times New Roman" w:cs="Times New Roman"/>
                <w:b/>
                <w:sz w:val="24"/>
                <w:szCs w:val="24"/>
              </w:rPr>
              <w:t>)</w:t>
            </w:r>
          </w:p>
        </w:tc>
        <w:tc>
          <w:tcPr>
            <w:tcW w:w="6938" w:type="dxa"/>
            <w:shd w:val="clear" w:color="auto" w:fill="E8E8E8" w:themeFill="background2"/>
          </w:tcPr>
          <w:p w14:paraId="1EC89CE9" w14:textId="77777777" w:rsidR="00BD1503" w:rsidRPr="00F80A36" w:rsidRDefault="00BD1503" w:rsidP="00DE0C9B">
            <w:pPr>
              <w:jc w:val="both"/>
              <w:rPr>
                <w:rFonts w:ascii="Times New Roman" w:hAnsi="Times New Roman" w:cs="Times New Roman"/>
                <w:sz w:val="24"/>
                <w:szCs w:val="24"/>
              </w:rPr>
            </w:pPr>
          </w:p>
        </w:tc>
      </w:tr>
      <w:tr w:rsidR="00BD1503" w:rsidRPr="003931E5" w14:paraId="105A4AD4" w14:textId="77777777" w:rsidTr="00D74681">
        <w:trPr>
          <w:trHeight w:val="300"/>
        </w:trPr>
        <w:tc>
          <w:tcPr>
            <w:tcW w:w="7056" w:type="dxa"/>
          </w:tcPr>
          <w:p w14:paraId="76A80922" w14:textId="6E1B2A6A" w:rsidR="00BD1503" w:rsidRPr="00F80A36" w:rsidRDefault="005F7F8B" w:rsidP="00DD5623">
            <w:pPr>
              <w:pStyle w:val="Loendilik"/>
              <w:numPr>
                <w:ilvl w:val="0"/>
                <w:numId w:val="27"/>
              </w:numPr>
              <w:ind w:left="316"/>
              <w:jc w:val="both"/>
              <w:rPr>
                <w:rFonts w:ascii="Times New Roman" w:hAnsi="Times New Roman" w:cs="Times New Roman"/>
                <w:color w:val="4EA72E" w:themeColor="accent6"/>
                <w:sz w:val="24"/>
                <w:szCs w:val="24"/>
              </w:rPr>
            </w:pPr>
            <w:proofErr w:type="spellStart"/>
            <w:r w:rsidRPr="00E06011">
              <w:rPr>
                <w:rFonts w:ascii="Times New Roman" w:hAnsi="Times New Roman" w:cs="Times New Roman"/>
                <w:sz w:val="24"/>
                <w:szCs w:val="24"/>
              </w:rPr>
              <w:t>EELi</w:t>
            </w:r>
            <w:proofErr w:type="spellEnd"/>
            <w:r w:rsidRPr="00E06011">
              <w:rPr>
                <w:rFonts w:ascii="Times New Roman" w:hAnsi="Times New Roman" w:cs="Times New Roman"/>
                <w:sz w:val="24"/>
                <w:szCs w:val="24"/>
              </w:rPr>
              <w:t xml:space="preserve"> ettepanek ehitusseadustiku eesmärgi sõnastuse osas: Käesoleva seadustiku eesmärk on tagada elukeskkonna eesmärgipärane toimivus, kvaliteet ja kasutatavus ning ehitiste ja ehitustööde tegemise ohutus.</w:t>
            </w:r>
          </w:p>
        </w:tc>
        <w:tc>
          <w:tcPr>
            <w:tcW w:w="6938" w:type="dxa"/>
          </w:tcPr>
          <w:p w14:paraId="56A30B23" w14:textId="77777777" w:rsidR="00BD1503" w:rsidRPr="00F80A36" w:rsidRDefault="003C3A72"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39D7BABA" w14:textId="77777777" w:rsidR="003C3A72" w:rsidRPr="00F80A36" w:rsidRDefault="003C3A72" w:rsidP="00DE0C9B">
            <w:pPr>
              <w:jc w:val="both"/>
              <w:rPr>
                <w:rFonts w:ascii="Times New Roman" w:hAnsi="Times New Roman" w:cs="Times New Roman"/>
                <w:sz w:val="24"/>
                <w:szCs w:val="24"/>
              </w:rPr>
            </w:pPr>
          </w:p>
          <w:p w14:paraId="6E23C839" w14:textId="77777777" w:rsidR="002A0AB0" w:rsidRPr="00F80A36" w:rsidRDefault="00DC2BC9" w:rsidP="00DE0C9B">
            <w:pPr>
              <w:jc w:val="both"/>
              <w:rPr>
                <w:rFonts w:ascii="Times New Roman" w:hAnsi="Times New Roman" w:cs="Times New Roman"/>
                <w:sz w:val="24"/>
                <w:szCs w:val="24"/>
              </w:rPr>
            </w:pPr>
            <w:r w:rsidRPr="00F80A36">
              <w:rPr>
                <w:rFonts w:ascii="Times New Roman" w:hAnsi="Times New Roman" w:cs="Times New Roman"/>
                <w:sz w:val="24"/>
                <w:szCs w:val="24"/>
              </w:rPr>
              <w:t>Ohutus on eesmärgina käsitletud nii kehtivas kui ka eelnõu</w:t>
            </w:r>
            <w:r w:rsidR="00F20428" w:rsidRPr="00F80A36">
              <w:rPr>
                <w:rFonts w:ascii="Times New Roman" w:hAnsi="Times New Roman" w:cs="Times New Roman"/>
                <w:sz w:val="24"/>
                <w:szCs w:val="24"/>
              </w:rPr>
              <w:t xml:space="preserve">ga täiendatud </w:t>
            </w:r>
            <w:r w:rsidR="00382780" w:rsidRPr="00F80A36">
              <w:rPr>
                <w:rFonts w:ascii="Times New Roman" w:hAnsi="Times New Roman" w:cs="Times New Roman"/>
                <w:sz w:val="24"/>
                <w:szCs w:val="24"/>
              </w:rPr>
              <w:t xml:space="preserve">ehitusseadustiku </w:t>
            </w:r>
            <w:r w:rsidR="00F572DA" w:rsidRPr="00F80A36">
              <w:rPr>
                <w:rFonts w:ascii="Times New Roman" w:hAnsi="Times New Roman" w:cs="Times New Roman"/>
                <w:sz w:val="24"/>
                <w:szCs w:val="24"/>
              </w:rPr>
              <w:t xml:space="preserve">eesmärgis. </w:t>
            </w:r>
            <w:r w:rsidR="00716282" w:rsidRPr="00F80A36">
              <w:rPr>
                <w:rFonts w:ascii="Times New Roman" w:hAnsi="Times New Roman" w:cs="Times New Roman"/>
                <w:sz w:val="24"/>
                <w:szCs w:val="24"/>
              </w:rPr>
              <w:t xml:space="preserve">Ehitamise ohutus on </w:t>
            </w:r>
            <w:r w:rsidR="002A0AB0" w:rsidRPr="00F80A36">
              <w:rPr>
                <w:rFonts w:ascii="Times New Roman" w:hAnsi="Times New Roman" w:cs="Times New Roman"/>
                <w:sz w:val="24"/>
                <w:szCs w:val="24"/>
              </w:rPr>
              <w:t>sättega juba kaetud.</w:t>
            </w:r>
            <w:r w:rsidR="00D14ED7" w:rsidRPr="00F80A36">
              <w:rPr>
                <w:rFonts w:ascii="Times New Roman" w:hAnsi="Times New Roman" w:cs="Times New Roman"/>
                <w:sz w:val="24"/>
                <w:szCs w:val="24"/>
              </w:rPr>
              <w:t xml:space="preserve"> </w:t>
            </w:r>
            <w:proofErr w:type="spellStart"/>
            <w:r w:rsidR="00D14ED7" w:rsidRPr="00F80A36">
              <w:rPr>
                <w:rFonts w:ascii="Times New Roman" w:hAnsi="Times New Roman" w:cs="Times New Roman"/>
                <w:sz w:val="24"/>
                <w:szCs w:val="24"/>
              </w:rPr>
              <w:t>EhS</w:t>
            </w:r>
            <w:proofErr w:type="spellEnd"/>
            <w:r w:rsidR="00D14ED7" w:rsidRPr="00F80A36">
              <w:rPr>
                <w:rFonts w:ascii="Times New Roman" w:hAnsi="Times New Roman" w:cs="Times New Roman"/>
                <w:sz w:val="24"/>
                <w:szCs w:val="24"/>
              </w:rPr>
              <w:t xml:space="preserve"> seletuskirja kohaselt </w:t>
            </w:r>
            <w:r w:rsidR="00D83EA6" w:rsidRPr="00F80A36">
              <w:rPr>
                <w:rFonts w:ascii="Times New Roman" w:hAnsi="Times New Roman" w:cs="Times New Roman"/>
                <w:sz w:val="24"/>
                <w:szCs w:val="24"/>
              </w:rPr>
              <w:t>hõlmab ohutus „</w:t>
            </w:r>
            <w:r w:rsidR="00110689" w:rsidRPr="00F80A36">
              <w:rPr>
                <w:rFonts w:ascii="Times New Roman" w:hAnsi="Times New Roman" w:cs="Times New Roman"/>
                <w:i/>
                <w:sz w:val="24"/>
                <w:szCs w:val="24"/>
              </w:rPr>
              <w:t>nii inimese elu, tervise, vara ja keskkonna ohutuse. Jätkusuutlikuks ei saa pidada olukorda, kus ehitis või ehitamine kujutab endast reaalset ja vahetut ohtu. Tuleb möönda, et ehitamine ei saa kunagi olla täiesti ohutu, kuid ohu realiseerumise suhtes on vaja rakendada abinõusid. Need abinõud tulenevad nii ehitusõiguse põhimõtetest kui ka nõuetest</w:t>
            </w:r>
            <w:r w:rsidR="00110689" w:rsidRPr="00F80A36">
              <w:rPr>
                <w:rFonts w:ascii="Times New Roman" w:hAnsi="Times New Roman" w:cs="Times New Roman"/>
                <w:sz w:val="24"/>
                <w:szCs w:val="24"/>
              </w:rPr>
              <w:t>“.</w:t>
            </w:r>
          </w:p>
          <w:p w14:paraId="4155F0E5" w14:textId="77777777" w:rsidR="00DF0CB0" w:rsidRPr="00F80A36" w:rsidRDefault="00DF0CB0" w:rsidP="00DE0C9B">
            <w:pPr>
              <w:jc w:val="both"/>
              <w:rPr>
                <w:rFonts w:ascii="Times New Roman" w:hAnsi="Times New Roman" w:cs="Times New Roman"/>
                <w:sz w:val="24"/>
                <w:szCs w:val="24"/>
              </w:rPr>
            </w:pPr>
          </w:p>
          <w:p w14:paraId="1964D792" w14:textId="77777777" w:rsidR="00DF0CB0" w:rsidRPr="00F80A36" w:rsidRDefault="00DF0CB0"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Täiendavalt rõhutab </w:t>
            </w:r>
            <w:r w:rsidR="00A52D41" w:rsidRPr="00F80A36">
              <w:rPr>
                <w:rFonts w:ascii="Times New Roman" w:hAnsi="Times New Roman" w:cs="Times New Roman"/>
                <w:sz w:val="24"/>
                <w:szCs w:val="24"/>
              </w:rPr>
              <w:t xml:space="preserve">kohustust, et ehitamine peab olema ohutu </w:t>
            </w:r>
            <w:proofErr w:type="spellStart"/>
            <w:r w:rsidR="00A52D41" w:rsidRPr="00F80A36">
              <w:rPr>
                <w:rFonts w:ascii="Times New Roman" w:hAnsi="Times New Roman" w:cs="Times New Roman"/>
                <w:sz w:val="24"/>
                <w:szCs w:val="24"/>
              </w:rPr>
              <w:t>EhS</w:t>
            </w:r>
            <w:proofErr w:type="spellEnd"/>
            <w:r w:rsidR="00A52D41" w:rsidRPr="00F80A36">
              <w:rPr>
                <w:rFonts w:ascii="Times New Roman" w:hAnsi="Times New Roman" w:cs="Times New Roman"/>
                <w:sz w:val="24"/>
                <w:szCs w:val="24"/>
              </w:rPr>
              <w:t xml:space="preserve"> § 8.</w:t>
            </w:r>
          </w:p>
          <w:p w14:paraId="277360EE" w14:textId="35B24038" w:rsidR="00A52D41" w:rsidRPr="00F80A36" w:rsidRDefault="00A52D41" w:rsidP="00DE0C9B">
            <w:pPr>
              <w:jc w:val="both"/>
              <w:rPr>
                <w:rFonts w:ascii="Times New Roman" w:hAnsi="Times New Roman" w:cs="Times New Roman"/>
                <w:sz w:val="24"/>
                <w:szCs w:val="24"/>
              </w:rPr>
            </w:pPr>
          </w:p>
        </w:tc>
      </w:tr>
      <w:tr w:rsidR="00BD1503" w:rsidRPr="003931E5" w14:paraId="627EE9FD" w14:textId="77777777" w:rsidTr="00D74681">
        <w:trPr>
          <w:trHeight w:val="300"/>
        </w:trPr>
        <w:tc>
          <w:tcPr>
            <w:tcW w:w="7056" w:type="dxa"/>
          </w:tcPr>
          <w:p w14:paraId="2C69D43D" w14:textId="03F78C03" w:rsidR="00BD1503" w:rsidRPr="00F80A36" w:rsidRDefault="005F7F8B" w:rsidP="00DD5623">
            <w:pPr>
              <w:pStyle w:val="Loendilik"/>
              <w:numPr>
                <w:ilvl w:val="0"/>
                <w:numId w:val="27"/>
              </w:numPr>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t>EEL teeb ettepaneku struktureerida ehitusseadustik ja selle peatükid loogilises järjestuses, mis arvestaks ehitusprotsessi reaalset arengut – (ehituse arendusprojekti algatamine), ehitise projekteerimine, ehitamine, ehitise korrashoid, lammutamine.</w:t>
            </w:r>
          </w:p>
        </w:tc>
        <w:tc>
          <w:tcPr>
            <w:tcW w:w="6938" w:type="dxa"/>
          </w:tcPr>
          <w:p w14:paraId="432FC339" w14:textId="77777777" w:rsidR="00BD1503" w:rsidRPr="00F80A36" w:rsidRDefault="00717600"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33ABF55B" w14:textId="77777777" w:rsidR="00942C82" w:rsidRPr="00F80A36" w:rsidRDefault="00942C82" w:rsidP="00DE0C9B">
            <w:pPr>
              <w:jc w:val="both"/>
              <w:rPr>
                <w:rFonts w:ascii="Times New Roman" w:hAnsi="Times New Roman" w:cs="Times New Roman"/>
                <w:b/>
                <w:sz w:val="24"/>
                <w:szCs w:val="24"/>
              </w:rPr>
            </w:pPr>
          </w:p>
          <w:p w14:paraId="730002F8" w14:textId="45A52402" w:rsidR="00717600" w:rsidRPr="00F80A36" w:rsidRDefault="00CF134F"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Ehitusseadustik </w:t>
            </w:r>
            <w:r w:rsidR="004440AF" w:rsidRPr="00F80A36">
              <w:rPr>
                <w:rFonts w:ascii="Times New Roman" w:hAnsi="Times New Roman" w:cs="Times New Roman"/>
                <w:sz w:val="24"/>
                <w:szCs w:val="24"/>
              </w:rPr>
              <w:t xml:space="preserve">sisaldab normitehniliselt üldosa ja </w:t>
            </w:r>
            <w:proofErr w:type="spellStart"/>
            <w:r w:rsidR="004440AF" w:rsidRPr="00F80A36">
              <w:rPr>
                <w:rFonts w:ascii="Times New Roman" w:hAnsi="Times New Roman" w:cs="Times New Roman"/>
                <w:sz w:val="24"/>
                <w:szCs w:val="24"/>
              </w:rPr>
              <w:t>eriosa</w:t>
            </w:r>
            <w:proofErr w:type="spellEnd"/>
            <w:r w:rsidR="004440AF" w:rsidRPr="00F80A36">
              <w:rPr>
                <w:rFonts w:ascii="Times New Roman" w:hAnsi="Times New Roman" w:cs="Times New Roman"/>
                <w:sz w:val="24"/>
                <w:szCs w:val="24"/>
              </w:rPr>
              <w:t>.</w:t>
            </w:r>
            <w:r w:rsidR="004121B5" w:rsidRPr="00F80A36">
              <w:rPr>
                <w:rFonts w:ascii="Times New Roman" w:hAnsi="Times New Roman" w:cs="Times New Roman"/>
                <w:sz w:val="24"/>
                <w:szCs w:val="24"/>
              </w:rPr>
              <w:t xml:space="preserve"> Ehitusseadustiku üldosa </w:t>
            </w:r>
            <w:r w:rsidR="009C3950" w:rsidRPr="00F80A36">
              <w:rPr>
                <w:rFonts w:ascii="Times New Roman" w:hAnsi="Times New Roman" w:cs="Times New Roman"/>
                <w:sz w:val="24"/>
                <w:szCs w:val="24"/>
              </w:rPr>
              <w:t xml:space="preserve">sätestab ehitusseadustiku </w:t>
            </w:r>
            <w:proofErr w:type="spellStart"/>
            <w:r w:rsidR="009C3950" w:rsidRPr="00F80A36">
              <w:rPr>
                <w:rFonts w:ascii="Times New Roman" w:hAnsi="Times New Roman" w:cs="Times New Roman"/>
                <w:sz w:val="24"/>
                <w:szCs w:val="24"/>
              </w:rPr>
              <w:t>üldpõhmõtted</w:t>
            </w:r>
            <w:proofErr w:type="spellEnd"/>
            <w:r w:rsidR="009C3950" w:rsidRPr="00F80A36">
              <w:rPr>
                <w:rFonts w:ascii="Times New Roman" w:hAnsi="Times New Roman" w:cs="Times New Roman"/>
                <w:sz w:val="24"/>
                <w:szCs w:val="24"/>
              </w:rPr>
              <w:t xml:space="preserve"> ja </w:t>
            </w:r>
            <w:proofErr w:type="spellStart"/>
            <w:r w:rsidR="009C3950" w:rsidRPr="00F80A36">
              <w:rPr>
                <w:rFonts w:ascii="Times New Roman" w:hAnsi="Times New Roman" w:cs="Times New Roman"/>
                <w:sz w:val="24"/>
                <w:szCs w:val="24"/>
              </w:rPr>
              <w:t>eriosa</w:t>
            </w:r>
            <w:proofErr w:type="spellEnd"/>
            <w:r w:rsidR="009C3950" w:rsidRPr="00F80A36">
              <w:rPr>
                <w:rFonts w:ascii="Times New Roman" w:hAnsi="Times New Roman" w:cs="Times New Roman"/>
                <w:sz w:val="24"/>
                <w:szCs w:val="24"/>
              </w:rPr>
              <w:t xml:space="preserve"> reguleerib </w:t>
            </w:r>
            <w:r w:rsidR="009A17DA" w:rsidRPr="00F80A36">
              <w:rPr>
                <w:rFonts w:ascii="Times New Roman" w:hAnsi="Times New Roman" w:cs="Times New Roman"/>
                <w:sz w:val="24"/>
                <w:szCs w:val="24"/>
              </w:rPr>
              <w:t>eriehitiste ja -nõuetega seonduvat.</w:t>
            </w:r>
            <w:r w:rsidR="00BF5318" w:rsidRPr="00F80A36">
              <w:rPr>
                <w:rFonts w:ascii="Times New Roman" w:hAnsi="Times New Roman" w:cs="Times New Roman"/>
                <w:sz w:val="24"/>
                <w:szCs w:val="24"/>
              </w:rPr>
              <w:t xml:space="preserve"> Ettepanek ei järgi normitehnika nõudeid ja eeldaks seaduse </w:t>
            </w:r>
            <w:r w:rsidR="008525E0" w:rsidRPr="00F80A36">
              <w:rPr>
                <w:rFonts w:ascii="Times New Roman" w:hAnsi="Times New Roman" w:cs="Times New Roman"/>
                <w:sz w:val="24"/>
                <w:szCs w:val="24"/>
              </w:rPr>
              <w:t xml:space="preserve">tervikteksti uuesti </w:t>
            </w:r>
            <w:r w:rsidR="008525E0" w:rsidRPr="00F80A36">
              <w:rPr>
                <w:rFonts w:ascii="Times New Roman" w:hAnsi="Times New Roman" w:cs="Times New Roman"/>
                <w:sz w:val="24"/>
                <w:szCs w:val="24"/>
              </w:rPr>
              <w:lastRenderedPageBreak/>
              <w:t>kehtestamist</w:t>
            </w:r>
            <w:r w:rsidR="00E43FBA" w:rsidRPr="00F80A36">
              <w:rPr>
                <w:rFonts w:ascii="Times New Roman" w:hAnsi="Times New Roman" w:cs="Times New Roman"/>
                <w:sz w:val="24"/>
                <w:szCs w:val="24"/>
              </w:rPr>
              <w:t>. Eeltoodu</w:t>
            </w:r>
            <w:r w:rsidR="008525E0" w:rsidRPr="00F80A36">
              <w:rPr>
                <w:rFonts w:ascii="Times New Roman" w:hAnsi="Times New Roman" w:cs="Times New Roman"/>
                <w:sz w:val="24"/>
                <w:szCs w:val="24"/>
              </w:rPr>
              <w:t xml:space="preserve"> ei ole käsitlemist leidnud ka eelnõu aluseks olevas väljatöötamiskavatsuses.</w:t>
            </w:r>
          </w:p>
        </w:tc>
      </w:tr>
      <w:tr w:rsidR="00BD1503" w:rsidRPr="003931E5" w14:paraId="3921D3A0" w14:textId="77777777" w:rsidTr="00D74681">
        <w:trPr>
          <w:trHeight w:val="300"/>
        </w:trPr>
        <w:tc>
          <w:tcPr>
            <w:tcW w:w="7056" w:type="dxa"/>
          </w:tcPr>
          <w:p w14:paraId="08954A64" w14:textId="6194DF17" w:rsidR="00BD1503" w:rsidRPr="00F80A36" w:rsidRDefault="005F7F8B" w:rsidP="00DD5623">
            <w:pPr>
              <w:pStyle w:val="Loendilik"/>
              <w:numPr>
                <w:ilvl w:val="0"/>
                <w:numId w:val="27"/>
              </w:numPr>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lastRenderedPageBreak/>
              <w:t xml:space="preserve">Ehitusseadustikus tuleb defineerida terminid ja mõisted, soovitavalt seadustiku alguses eraldi peatükis. EEL on koostöös </w:t>
            </w:r>
            <w:proofErr w:type="spellStart"/>
            <w:r w:rsidRPr="00E06011">
              <w:rPr>
                <w:rFonts w:ascii="Times New Roman" w:hAnsi="Times New Roman" w:cs="Times New Roman"/>
                <w:sz w:val="24"/>
                <w:szCs w:val="24"/>
              </w:rPr>
              <w:t>EAL-iga</w:t>
            </w:r>
            <w:proofErr w:type="spellEnd"/>
            <w:r w:rsidRPr="00E06011">
              <w:rPr>
                <w:rFonts w:ascii="Times New Roman" w:hAnsi="Times New Roman" w:cs="Times New Roman"/>
                <w:sz w:val="24"/>
                <w:szCs w:val="24"/>
              </w:rPr>
              <w:t xml:space="preserve"> välja töötanud terminite definitsioonid, mida palume kasutada. Terminite defineerimine on oluline vältimaks ebaselgust ja </w:t>
            </w:r>
            <w:proofErr w:type="spellStart"/>
            <w:r w:rsidRPr="00E06011">
              <w:rPr>
                <w:rFonts w:ascii="Times New Roman" w:hAnsi="Times New Roman" w:cs="Times New Roman"/>
                <w:sz w:val="24"/>
                <w:szCs w:val="24"/>
              </w:rPr>
              <w:t>vääritimõistmist</w:t>
            </w:r>
            <w:proofErr w:type="spellEnd"/>
            <w:r w:rsidRPr="00E06011">
              <w:rPr>
                <w:rFonts w:ascii="Times New Roman" w:hAnsi="Times New Roman" w:cs="Times New Roman"/>
                <w:sz w:val="24"/>
                <w:szCs w:val="24"/>
              </w:rPr>
              <w:t>.</w:t>
            </w:r>
          </w:p>
        </w:tc>
        <w:tc>
          <w:tcPr>
            <w:tcW w:w="6938" w:type="dxa"/>
          </w:tcPr>
          <w:p w14:paraId="2B209D45" w14:textId="77777777" w:rsidR="00BD1503" w:rsidRPr="00F80A36" w:rsidRDefault="00C043CD"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58AAFFC5" w14:textId="77777777" w:rsidR="008525E0" w:rsidRPr="00F80A36" w:rsidRDefault="008525E0" w:rsidP="00DE0C9B">
            <w:pPr>
              <w:jc w:val="both"/>
              <w:rPr>
                <w:rFonts w:ascii="Times New Roman" w:hAnsi="Times New Roman" w:cs="Times New Roman"/>
                <w:sz w:val="24"/>
                <w:szCs w:val="24"/>
              </w:rPr>
            </w:pPr>
          </w:p>
          <w:p w14:paraId="5701CA4A" w14:textId="167BD3D7" w:rsidR="00A20FC5" w:rsidRPr="00F80A36" w:rsidRDefault="000761E9" w:rsidP="00A20FC5">
            <w:pPr>
              <w:jc w:val="both"/>
              <w:rPr>
                <w:rFonts w:ascii="Times New Roman" w:hAnsi="Times New Roman" w:cs="Times New Roman"/>
                <w:sz w:val="24"/>
                <w:szCs w:val="24"/>
              </w:rPr>
            </w:pPr>
            <w:r w:rsidRPr="00F80A36">
              <w:rPr>
                <w:rFonts w:ascii="Times New Roman" w:hAnsi="Times New Roman" w:cs="Times New Roman"/>
                <w:sz w:val="24"/>
                <w:szCs w:val="24"/>
              </w:rPr>
              <w:t>Normitehniliselt</w:t>
            </w:r>
            <w:r w:rsidR="00A20FC5" w:rsidRPr="00F80A36">
              <w:rPr>
                <w:rFonts w:ascii="Times New Roman" w:hAnsi="Times New Roman" w:cs="Times New Roman"/>
                <w:sz w:val="24"/>
                <w:szCs w:val="24"/>
              </w:rPr>
              <w:t xml:space="preserve"> soositakse termini sisu määratlemist </w:t>
            </w:r>
            <w:r w:rsidR="00821780" w:rsidRPr="00F80A36">
              <w:rPr>
                <w:rFonts w:ascii="Times New Roman" w:hAnsi="Times New Roman" w:cs="Times New Roman"/>
                <w:sz w:val="24"/>
                <w:szCs w:val="24"/>
              </w:rPr>
              <w:t>kas pärast termini esmakordset kasutamist eelnõu struktuuriosas, kuhu on koondatud terminiga seotud sätted, või eelnõu üldsätetes selle termini jaoks kavandatavas paragrahvis. Pikka loetelu mõistetest eelnõu koostamisel ei soosita.</w:t>
            </w:r>
            <w:r w:rsidRPr="00F80A36">
              <w:rPr>
                <w:rFonts w:ascii="Times New Roman" w:hAnsi="Times New Roman" w:cs="Times New Roman"/>
                <w:sz w:val="24"/>
                <w:szCs w:val="24"/>
              </w:rPr>
              <w:t xml:space="preserve"> </w:t>
            </w:r>
          </w:p>
          <w:p w14:paraId="43056FBC" w14:textId="77777777" w:rsidR="00821780" w:rsidRPr="00F80A36" w:rsidRDefault="00821780" w:rsidP="00A20FC5">
            <w:pPr>
              <w:jc w:val="both"/>
              <w:rPr>
                <w:rFonts w:ascii="Times New Roman" w:hAnsi="Times New Roman" w:cs="Times New Roman"/>
                <w:sz w:val="24"/>
                <w:szCs w:val="24"/>
              </w:rPr>
            </w:pPr>
          </w:p>
          <w:p w14:paraId="625384FD" w14:textId="65DB5375" w:rsidR="00C043CD" w:rsidRPr="00F80A36" w:rsidRDefault="00821780" w:rsidP="00A20FC5">
            <w:pPr>
              <w:jc w:val="both"/>
              <w:rPr>
                <w:rFonts w:ascii="Times New Roman" w:hAnsi="Times New Roman" w:cs="Times New Roman"/>
                <w:sz w:val="24"/>
                <w:szCs w:val="24"/>
              </w:rPr>
            </w:pPr>
            <w:r w:rsidRPr="00F80A36">
              <w:rPr>
                <w:rFonts w:ascii="Times New Roman" w:hAnsi="Times New Roman" w:cs="Times New Roman"/>
                <w:sz w:val="24"/>
                <w:szCs w:val="24"/>
              </w:rPr>
              <w:t>Seega ei</w:t>
            </w:r>
            <w:r w:rsidR="00A77260" w:rsidRPr="00F80A36">
              <w:rPr>
                <w:rFonts w:ascii="Times New Roman" w:hAnsi="Times New Roman" w:cs="Times New Roman"/>
                <w:sz w:val="24"/>
                <w:szCs w:val="24"/>
              </w:rPr>
              <w:t xml:space="preserve"> ole põhjendatud </w:t>
            </w:r>
            <w:proofErr w:type="spellStart"/>
            <w:r w:rsidR="00A77260" w:rsidRPr="00F80A36">
              <w:rPr>
                <w:rFonts w:ascii="Times New Roman" w:hAnsi="Times New Roman" w:cs="Times New Roman"/>
                <w:sz w:val="24"/>
                <w:szCs w:val="24"/>
              </w:rPr>
              <w:t>EhS</w:t>
            </w:r>
            <w:r w:rsidRPr="00F80A36">
              <w:rPr>
                <w:rFonts w:ascii="Times New Roman" w:hAnsi="Times New Roman" w:cs="Times New Roman"/>
                <w:sz w:val="24"/>
                <w:szCs w:val="24"/>
              </w:rPr>
              <w:t>-</w:t>
            </w:r>
            <w:r w:rsidR="00A77260" w:rsidRPr="00F80A36">
              <w:rPr>
                <w:rFonts w:ascii="Times New Roman" w:hAnsi="Times New Roman" w:cs="Times New Roman"/>
                <w:sz w:val="24"/>
                <w:szCs w:val="24"/>
              </w:rPr>
              <w:t>i</w:t>
            </w:r>
            <w:proofErr w:type="spellEnd"/>
            <w:r w:rsidR="00A77260" w:rsidRPr="00F80A36">
              <w:rPr>
                <w:rFonts w:ascii="Times New Roman" w:hAnsi="Times New Roman" w:cs="Times New Roman"/>
                <w:sz w:val="24"/>
                <w:szCs w:val="24"/>
              </w:rPr>
              <w:t xml:space="preserve"> ülesehituse muutmine põhjusel, et mõisted oleksid koondatud algusesse.</w:t>
            </w:r>
            <w:r w:rsidR="006C7BC7" w:rsidRPr="00F80A36">
              <w:rPr>
                <w:rFonts w:ascii="Times New Roman" w:hAnsi="Times New Roman" w:cs="Times New Roman"/>
                <w:sz w:val="24"/>
                <w:szCs w:val="24"/>
              </w:rPr>
              <w:t xml:space="preserve"> Määratlemata mõistete puhul on mõisted jäänud määratlemata, kuna </w:t>
            </w:r>
            <w:proofErr w:type="spellStart"/>
            <w:r w:rsidR="006C7BC7" w:rsidRPr="00F80A36">
              <w:rPr>
                <w:rFonts w:ascii="Times New Roman" w:hAnsi="Times New Roman" w:cs="Times New Roman"/>
                <w:sz w:val="24"/>
                <w:szCs w:val="24"/>
              </w:rPr>
              <w:t>EhS</w:t>
            </w:r>
            <w:proofErr w:type="spellEnd"/>
            <w:r w:rsidR="006C7BC7" w:rsidRPr="00F80A36">
              <w:rPr>
                <w:rFonts w:ascii="Times New Roman" w:hAnsi="Times New Roman" w:cs="Times New Roman"/>
                <w:sz w:val="24"/>
                <w:szCs w:val="24"/>
              </w:rPr>
              <w:t xml:space="preserve"> eelnõu koostamisel on </w:t>
            </w:r>
            <w:r w:rsidR="006C042E" w:rsidRPr="00F80A36">
              <w:rPr>
                <w:rFonts w:ascii="Times New Roman" w:hAnsi="Times New Roman" w:cs="Times New Roman"/>
                <w:sz w:val="24"/>
                <w:szCs w:val="24"/>
              </w:rPr>
              <w:t>eesmärgiks võetud eelnõu abstraktsus ning võimalus kohaldada õigusakti lugematul arvul juhtudel.</w:t>
            </w:r>
          </w:p>
        </w:tc>
      </w:tr>
      <w:tr w:rsidR="00BD1503" w:rsidRPr="003931E5" w14:paraId="5D9D4AF3" w14:textId="77777777" w:rsidTr="00D74681">
        <w:trPr>
          <w:trHeight w:val="300"/>
        </w:trPr>
        <w:tc>
          <w:tcPr>
            <w:tcW w:w="7056" w:type="dxa"/>
          </w:tcPr>
          <w:p w14:paraId="09885DC8" w14:textId="58976422" w:rsidR="00BD1503" w:rsidRPr="00F80A36" w:rsidRDefault="005F7F8B" w:rsidP="00DD5623">
            <w:pPr>
              <w:pStyle w:val="Loendilik"/>
              <w:numPr>
                <w:ilvl w:val="0"/>
                <w:numId w:val="27"/>
              </w:numPr>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t>Ehitusseadustikus tuleb üheselt defineerida rajatise mõiste, mitte tehes seda välistamise kaudu (sobimatu definitsioon: rajatis on ehitis, mis ei ole hoone). Leiame, et selline viis ei ole konstruktiivne ja jätab rajatise mõiste definitsiooni olematuks. Meie lähenemist toetab ka terminiõpetuse teooria, mis ütleb, et terminit ei määrata selle kaudu, mida see ei ole.</w:t>
            </w:r>
          </w:p>
        </w:tc>
        <w:tc>
          <w:tcPr>
            <w:tcW w:w="6938" w:type="dxa"/>
          </w:tcPr>
          <w:p w14:paraId="256E9526" w14:textId="77777777" w:rsidR="00BD1503" w:rsidRPr="00F80A36" w:rsidRDefault="00572E3F"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109A086B" w14:textId="77777777" w:rsidR="00E80C76" w:rsidRPr="00F80A36" w:rsidRDefault="00E80C76" w:rsidP="00DE0C9B">
            <w:pPr>
              <w:jc w:val="both"/>
              <w:rPr>
                <w:rFonts w:ascii="Times New Roman" w:hAnsi="Times New Roman" w:cs="Times New Roman"/>
                <w:sz w:val="24"/>
                <w:szCs w:val="24"/>
              </w:rPr>
            </w:pPr>
          </w:p>
          <w:p w14:paraId="4F8287B7" w14:textId="78BF347C" w:rsidR="00572E3F" w:rsidRPr="00F80A36" w:rsidRDefault="00E80C76" w:rsidP="001E78B4">
            <w:pPr>
              <w:jc w:val="both"/>
              <w:rPr>
                <w:rFonts w:ascii="Times New Roman" w:hAnsi="Times New Roman" w:cs="Times New Roman"/>
                <w:sz w:val="24"/>
                <w:szCs w:val="24"/>
              </w:rPr>
            </w:pPr>
            <w:r w:rsidRPr="00F80A36">
              <w:rPr>
                <w:rFonts w:ascii="Times New Roman" w:hAnsi="Times New Roman" w:cs="Times New Roman"/>
                <w:sz w:val="24"/>
                <w:szCs w:val="24"/>
              </w:rPr>
              <w:t xml:space="preserve">Esitatud ettepanekust ei selgu, millist probleemi </w:t>
            </w:r>
            <w:r w:rsidR="004023CB" w:rsidRPr="00F80A36">
              <w:rPr>
                <w:rFonts w:ascii="Times New Roman" w:hAnsi="Times New Roman" w:cs="Times New Roman"/>
                <w:sz w:val="24"/>
                <w:szCs w:val="24"/>
              </w:rPr>
              <w:t xml:space="preserve">soovitakse lahendada. Valdavalt ehitise mõiste sisustamisel probleemi ei </w:t>
            </w:r>
            <w:r w:rsidR="00F05F67" w:rsidRPr="00F80A36">
              <w:rPr>
                <w:rFonts w:ascii="Times New Roman" w:hAnsi="Times New Roman" w:cs="Times New Roman"/>
                <w:sz w:val="24"/>
                <w:szCs w:val="24"/>
              </w:rPr>
              <w:t>esine</w:t>
            </w:r>
            <w:r w:rsidR="004023CB" w:rsidRPr="00F80A36">
              <w:rPr>
                <w:rFonts w:ascii="Times New Roman" w:hAnsi="Times New Roman" w:cs="Times New Roman"/>
                <w:sz w:val="24"/>
                <w:szCs w:val="24"/>
              </w:rPr>
              <w:t xml:space="preserve">. Hoone ja rajatise eristamisel saab mh lähtuda hoone tegelikust </w:t>
            </w:r>
            <w:r w:rsidR="00BC7B1F" w:rsidRPr="00F80A36">
              <w:rPr>
                <w:rFonts w:ascii="Times New Roman" w:hAnsi="Times New Roman" w:cs="Times New Roman"/>
                <w:sz w:val="24"/>
                <w:szCs w:val="24"/>
              </w:rPr>
              <w:t>kasutuseesmärgist</w:t>
            </w:r>
            <w:r w:rsidR="009F61CB" w:rsidRPr="00F80A36">
              <w:rPr>
                <w:rFonts w:ascii="Times New Roman" w:hAnsi="Times New Roman" w:cs="Times New Roman"/>
                <w:sz w:val="24"/>
                <w:szCs w:val="24"/>
              </w:rPr>
              <w:t xml:space="preserve">. </w:t>
            </w:r>
            <w:r w:rsidR="00B10DA4" w:rsidRPr="00F80A36">
              <w:rPr>
                <w:rFonts w:ascii="Times New Roman" w:hAnsi="Times New Roman" w:cs="Times New Roman"/>
                <w:sz w:val="24"/>
                <w:szCs w:val="24"/>
              </w:rPr>
              <w:t xml:space="preserve">Rajatised on oma olemuselt sedavõrd erinevad (torud, kõrgpingeliinid, laululavad, tuulikud, </w:t>
            </w:r>
            <w:r w:rsidR="00107ACF" w:rsidRPr="00F80A36">
              <w:rPr>
                <w:rFonts w:ascii="Times New Roman" w:hAnsi="Times New Roman" w:cs="Times New Roman"/>
                <w:sz w:val="24"/>
                <w:szCs w:val="24"/>
              </w:rPr>
              <w:t>aiad jne</w:t>
            </w:r>
            <w:r w:rsidR="00B10DA4" w:rsidRPr="00F80A36">
              <w:rPr>
                <w:rFonts w:ascii="Times New Roman" w:hAnsi="Times New Roman" w:cs="Times New Roman"/>
                <w:sz w:val="24"/>
                <w:szCs w:val="24"/>
              </w:rPr>
              <w:t>), et puudub võimalus anda neile üh</w:t>
            </w:r>
            <w:r w:rsidR="009F61CB" w:rsidRPr="00F80A36">
              <w:rPr>
                <w:rFonts w:ascii="Times New Roman" w:hAnsi="Times New Roman" w:cs="Times New Roman"/>
                <w:sz w:val="24"/>
                <w:szCs w:val="24"/>
              </w:rPr>
              <w:t>ine</w:t>
            </w:r>
            <w:r w:rsidR="00B10DA4" w:rsidRPr="00F80A36">
              <w:rPr>
                <w:rFonts w:ascii="Times New Roman" w:hAnsi="Times New Roman" w:cs="Times New Roman"/>
                <w:sz w:val="24"/>
                <w:szCs w:val="24"/>
              </w:rPr>
              <w:t xml:space="preserve"> definitsioon.</w:t>
            </w:r>
            <w:r w:rsidR="00107ACF" w:rsidRPr="00F80A36">
              <w:rPr>
                <w:rFonts w:ascii="Times New Roman" w:hAnsi="Times New Roman" w:cs="Times New Roman"/>
                <w:sz w:val="24"/>
                <w:szCs w:val="24"/>
              </w:rPr>
              <w:t xml:space="preserve"> Sellistel ehitistel pole võimalik määrata isegi ühist loetelu asjakohastest tehnilistest andmetest. </w:t>
            </w:r>
          </w:p>
        </w:tc>
      </w:tr>
      <w:tr w:rsidR="00BD1503" w:rsidRPr="003931E5" w14:paraId="1D803EE0" w14:textId="77777777" w:rsidTr="00D74681">
        <w:trPr>
          <w:trHeight w:val="300"/>
        </w:trPr>
        <w:tc>
          <w:tcPr>
            <w:tcW w:w="7056" w:type="dxa"/>
          </w:tcPr>
          <w:p w14:paraId="580740F7" w14:textId="6F9DEA5B" w:rsidR="00BD1503" w:rsidRPr="00E06011" w:rsidRDefault="00071D8C" w:rsidP="00DD5623">
            <w:pPr>
              <w:pStyle w:val="Loendilik"/>
              <w:numPr>
                <w:ilvl w:val="0"/>
                <w:numId w:val="27"/>
              </w:numPr>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 19 („Omaniku kohustused“) on vaja iseehitamise korral selgemalt kirjeldada, kuidas ja millistel alustel toimub asjatundlikkuse põhimõtte järgimise kontroll (kui pädevus ei ole nõutud). </w:t>
            </w:r>
            <w:proofErr w:type="spellStart"/>
            <w:r w:rsidRPr="00E06011">
              <w:rPr>
                <w:rFonts w:ascii="Times New Roman" w:hAnsi="Times New Roman" w:cs="Times New Roman"/>
                <w:sz w:val="24"/>
                <w:szCs w:val="24"/>
              </w:rPr>
              <w:t>EEL-i</w:t>
            </w:r>
            <w:proofErr w:type="spellEnd"/>
            <w:r w:rsidRPr="00E06011">
              <w:rPr>
                <w:rFonts w:ascii="Times New Roman" w:hAnsi="Times New Roman" w:cs="Times New Roman"/>
                <w:sz w:val="24"/>
                <w:szCs w:val="24"/>
              </w:rPr>
              <w:t xml:space="preserve"> ettepanek on, et ehitise projekti peab alati allkirjastama pädev isik (vähemalt arhitekt), kes tagab asjatundlikkuse ehitise projekti koostamisel ka juhul, kui tegemist ei ole </w:t>
            </w:r>
            <w:proofErr w:type="spellStart"/>
            <w:r w:rsidRPr="00E06011">
              <w:rPr>
                <w:rFonts w:ascii="Times New Roman" w:hAnsi="Times New Roman" w:cs="Times New Roman"/>
                <w:sz w:val="24"/>
                <w:szCs w:val="24"/>
              </w:rPr>
              <w:t>ehitusloakohtustusliku</w:t>
            </w:r>
            <w:proofErr w:type="spellEnd"/>
            <w:r w:rsidRPr="00E06011">
              <w:rPr>
                <w:rFonts w:ascii="Times New Roman" w:hAnsi="Times New Roman" w:cs="Times New Roman"/>
                <w:sz w:val="24"/>
                <w:szCs w:val="24"/>
              </w:rPr>
              <w:t xml:space="preserve"> ehitamisega ja asjatundlikkuse põhimõtte järgimine on nõutud. </w:t>
            </w:r>
            <w:r w:rsidRPr="00E06011">
              <w:rPr>
                <w:rFonts w:ascii="Times New Roman" w:hAnsi="Times New Roman" w:cs="Times New Roman"/>
                <w:sz w:val="24"/>
                <w:szCs w:val="24"/>
              </w:rPr>
              <w:lastRenderedPageBreak/>
              <w:t>Sellega tagatakse asjatundlik lahendus ja täiendavat menetlemist selle tuvastamiseks ei ole vaja (nt ekspertiis vms)</w:t>
            </w:r>
          </w:p>
        </w:tc>
        <w:tc>
          <w:tcPr>
            <w:tcW w:w="6938" w:type="dxa"/>
          </w:tcPr>
          <w:p w14:paraId="7F1BF10A" w14:textId="409E35DB" w:rsidR="00A864B1" w:rsidRPr="00F80A36" w:rsidRDefault="00A864B1" w:rsidP="00A864B1">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6DFAF9F3" w14:textId="341B7D3F" w:rsidR="00A864B1" w:rsidRPr="00F80A36" w:rsidRDefault="00A864B1" w:rsidP="00A864B1">
            <w:pPr>
              <w:jc w:val="both"/>
              <w:rPr>
                <w:rFonts w:ascii="Times New Roman" w:hAnsi="Times New Roman" w:cs="Times New Roman"/>
                <w:b/>
                <w:sz w:val="24"/>
                <w:szCs w:val="24"/>
              </w:rPr>
            </w:pPr>
          </w:p>
          <w:p w14:paraId="5053E014" w14:textId="36F512E7" w:rsidR="00A864B1" w:rsidRPr="00F80A36" w:rsidRDefault="00A864B1" w:rsidP="00A864B1">
            <w:pPr>
              <w:jc w:val="both"/>
              <w:rPr>
                <w:rFonts w:ascii="Times New Roman" w:hAnsi="Times New Roman" w:cs="Times New Roman"/>
                <w:sz w:val="24"/>
                <w:szCs w:val="24"/>
              </w:rPr>
            </w:pPr>
            <w:r w:rsidRPr="00F80A36">
              <w:rPr>
                <w:rFonts w:ascii="Times New Roman" w:hAnsi="Times New Roman" w:cs="Times New Roman"/>
                <w:sz w:val="24"/>
                <w:szCs w:val="24"/>
              </w:rPr>
              <w:t>Iseendale ehitamise regulatsiooni piiramisele füüsilistele isikutele peaks eelnema täiendav mõjuhinnang. Ministeerium ei ole veendunud, et üleriigiliselt on piisavalt pädevaid isikuid, et tekkivat nõudlust katta</w:t>
            </w:r>
            <w:r w:rsidR="000B3888" w:rsidRPr="00F80A36">
              <w:rPr>
                <w:rFonts w:ascii="Times New Roman" w:hAnsi="Times New Roman" w:cs="Times New Roman"/>
                <w:sz w:val="24"/>
                <w:szCs w:val="24"/>
              </w:rPr>
              <w:t xml:space="preserve">, eriti olukorras, kus soovitakse seda laiendada ka </w:t>
            </w:r>
            <w:r w:rsidR="00B766E8" w:rsidRPr="00F80A36">
              <w:rPr>
                <w:rFonts w:ascii="Times New Roman" w:hAnsi="Times New Roman" w:cs="Times New Roman"/>
                <w:sz w:val="24"/>
                <w:szCs w:val="24"/>
              </w:rPr>
              <w:t>ehitusteatise kohustusega ehitustöödele</w:t>
            </w:r>
            <w:r w:rsidRPr="00F80A36">
              <w:rPr>
                <w:rFonts w:ascii="Times New Roman" w:hAnsi="Times New Roman" w:cs="Times New Roman"/>
                <w:sz w:val="24"/>
                <w:szCs w:val="24"/>
              </w:rPr>
              <w:t>.</w:t>
            </w:r>
          </w:p>
          <w:p w14:paraId="3CC84265" w14:textId="5B18775C" w:rsidR="00A864B1" w:rsidRPr="00F80A36" w:rsidRDefault="00A864B1" w:rsidP="00A864B1">
            <w:pPr>
              <w:jc w:val="both"/>
              <w:rPr>
                <w:rFonts w:ascii="Times New Roman" w:hAnsi="Times New Roman" w:cs="Times New Roman"/>
                <w:sz w:val="24"/>
                <w:szCs w:val="24"/>
              </w:rPr>
            </w:pPr>
          </w:p>
          <w:p w14:paraId="69A80271" w14:textId="769368D9" w:rsidR="00A864B1" w:rsidRPr="00F80A36" w:rsidRDefault="00A864B1" w:rsidP="00A864B1">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Ettepanekut tuleks täiendavalt kaaluda ka omandi vaba kasutamise põhimõttest lähtuvalt võttes arvesse, et ehitis ja ehitamine peab vastama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nõuetele sõltumata, kas isiku pädevus peab olema tõendatud või mitte.</w:t>
            </w:r>
          </w:p>
          <w:p w14:paraId="6D729C83" w14:textId="189F316A" w:rsidR="00A864B1" w:rsidRPr="00F80A36" w:rsidRDefault="00A864B1" w:rsidP="00A864B1">
            <w:pPr>
              <w:jc w:val="both"/>
              <w:rPr>
                <w:rFonts w:ascii="Times New Roman" w:hAnsi="Times New Roman" w:cs="Times New Roman"/>
                <w:sz w:val="24"/>
                <w:szCs w:val="24"/>
              </w:rPr>
            </w:pPr>
          </w:p>
          <w:p w14:paraId="29542E48" w14:textId="251D7196" w:rsidR="00BD1503" w:rsidRPr="00F80A36" w:rsidRDefault="00A864B1" w:rsidP="00A864B1">
            <w:pPr>
              <w:jc w:val="both"/>
              <w:rPr>
                <w:rFonts w:ascii="Times New Roman" w:hAnsi="Times New Roman" w:cs="Times New Roman"/>
                <w:sz w:val="24"/>
                <w:szCs w:val="24"/>
              </w:rPr>
            </w:pPr>
            <w:r w:rsidRPr="00F80A36">
              <w:rPr>
                <w:rFonts w:ascii="Times New Roman" w:hAnsi="Times New Roman" w:cs="Times New Roman"/>
                <w:sz w:val="24"/>
                <w:szCs w:val="24"/>
              </w:rPr>
              <w:t>Õiguskantsler on asunud seisukohale, et kohustuslikke kvalifikatsiooninõudeid õigustab oluline avalik huvi – ohutus ja teenuse kvaliteet. Ennekõike on iseendale ehitamise regulatsiooni eesmärk võimaldada iseendale elukondliku hoonete ehitamise võimaldamist. Seega ei pruugi kutse tõendamise kohustuse kehtestamine füüsilistele isikutele erinevalt juriidilistest isikutest olla õigustatud.</w:t>
            </w:r>
          </w:p>
        </w:tc>
      </w:tr>
      <w:tr w:rsidR="00BD1503" w:rsidRPr="003931E5" w14:paraId="7903ADAF" w14:textId="77777777" w:rsidTr="00D74681">
        <w:trPr>
          <w:trHeight w:val="300"/>
        </w:trPr>
        <w:tc>
          <w:tcPr>
            <w:tcW w:w="7056" w:type="dxa"/>
          </w:tcPr>
          <w:p w14:paraId="2741CC2E" w14:textId="06677551" w:rsidR="00BD1503" w:rsidRPr="00E06011" w:rsidRDefault="00071D8C" w:rsidP="00DD5623">
            <w:pPr>
              <w:pStyle w:val="Loendilik"/>
              <w:numPr>
                <w:ilvl w:val="0"/>
                <w:numId w:val="27"/>
              </w:numPr>
              <w:ind w:left="316"/>
              <w:jc w:val="both"/>
              <w:rPr>
                <w:rFonts w:ascii="Times New Roman" w:hAnsi="Times New Roman" w:cs="Times New Roman"/>
                <w:sz w:val="24"/>
                <w:szCs w:val="24"/>
              </w:rPr>
            </w:pPr>
            <w:r w:rsidRPr="00E06011">
              <w:rPr>
                <w:rFonts w:ascii="Times New Roman" w:hAnsi="Times New Roman" w:cs="Times New Roman"/>
                <w:sz w:val="24"/>
                <w:szCs w:val="24"/>
              </w:rPr>
              <w:lastRenderedPageBreak/>
              <w:t>Täiendada § 24 („Teatud tegevusala kvalifikatsiooninõuded“), lisades tegevusala „projekteerimise projektijuhtimine“ ja „ehitusautomaatika“ mille puhul pädeva isiku kvalifikatsioon peab olema tõendatud</w:t>
            </w:r>
          </w:p>
        </w:tc>
        <w:tc>
          <w:tcPr>
            <w:tcW w:w="6938" w:type="dxa"/>
          </w:tcPr>
          <w:p w14:paraId="5CFAF377" w14:textId="4133E344" w:rsidR="008B1E71" w:rsidRPr="00F80A36" w:rsidRDefault="008B1E71"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721F4678" w14:textId="77777777" w:rsidR="00A47122" w:rsidRPr="00F80A36" w:rsidRDefault="00A47122" w:rsidP="00DE0C9B">
            <w:pPr>
              <w:jc w:val="both"/>
              <w:rPr>
                <w:rFonts w:ascii="Times New Roman" w:hAnsi="Times New Roman" w:cs="Times New Roman"/>
                <w:b/>
                <w:color w:val="4EA72E" w:themeColor="accent6"/>
                <w:sz w:val="24"/>
                <w:szCs w:val="24"/>
              </w:rPr>
            </w:pPr>
          </w:p>
          <w:p w14:paraId="27872894" w14:textId="77777777" w:rsidR="007C4F36" w:rsidRDefault="007C4F36" w:rsidP="007C4F36">
            <w:pPr>
              <w:jc w:val="both"/>
              <w:rPr>
                <w:rFonts w:ascii="Times New Roman" w:hAnsi="Times New Roman" w:cs="Times New Roman"/>
                <w:sz w:val="24"/>
                <w:szCs w:val="24"/>
              </w:rPr>
            </w:pPr>
            <w:proofErr w:type="spellStart"/>
            <w:r w:rsidRPr="007C4F36">
              <w:rPr>
                <w:rFonts w:ascii="Times New Roman" w:hAnsi="Times New Roman" w:cs="Times New Roman"/>
                <w:sz w:val="24"/>
                <w:szCs w:val="24"/>
              </w:rPr>
              <w:t>EhS</w:t>
            </w:r>
            <w:proofErr w:type="spellEnd"/>
            <w:r w:rsidRPr="007C4F36">
              <w:rPr>
                <w:rFonts w:ascii="Times New Roman" w:hAnsi="Times New Roman" w:cs="Times New Roman"/>
                <w:sz w:val="24"/>
                <w:szCs w:val="24"/>
              </w:rPr>
              <w:t xml:space="preserve"> § 24 ei käsitle sellise detailsusega tegevusalasid.</w:t>
            </w:r>
          </w:p>
          <w:p w14:paraId="12A3DCD1" w14:textId="77777777" w:rsidR="00DB7692" w:rsidRPr="007C4F36" w:rsidRDefault="00DB7692" w:rsidP="007C4F36">
            <w:pPr>
              <w:jc w:val="both"/>
              <w:rPr>
                <w:rFonts w:ascii="Times New Roman" w:hAnsi="Times New Roman" w:cs="Times New Roman"/>
                <w:sz w:val="24"/>
                <w:szCs w:val="24"/>
              </w:rPr>
            </w:pPr>
          </w:p>
          <w:p w14:paraId="072C70D0" w14:textId="77777777" w:rsidR="007C4F36" w:rsidRPr="007C4F36" w:rsidRDefault="007C4F36" w:rsidP="007C4F36">
            <w:pPr>
              <w:jc w:val="both"/>
              <w:rPr>
                <w:rFonts w:ascii="Times New Roman" w:hAnsi="Times New Roman" w:cs="Times New Roman"/>
                <w:sz w:val="24"/>
                <w:szCs w:val="24"/>
              </w:rPr>
            </w:pPr>
            <w:r w:rsidRPr="007C4F36">
              <w:rPr>
                <w:rFonts w:ascii="Times New Roman" w:hAnsi="Times New Roman" w:cs="Times New Roman"/>
                <w:sz w:val="24"/>
                <w:szCs w:val="24"/>
              </w:rPr>
              <w:t>Automaatikud võiksid olla hõlmatud juba ehitusloakohustusliku ehitamisega, küll aga on Eestis automaatiku kutsega isikuid vaid 19. Samas anti 2024 aastal üle 1700 ehitusloa ainuüksi üksikelamute püstitamiseks. Meie hinnangul ei ole täna piisaval hulgal vastava kutsega isikuid, et nõue oleks rakendatav.</w:t>
            </w:r>
          </w:p>
          <w:p w14:paraId="4EF09422" w14:textId="77777777" w:rsidR="007C4F36" w:rsidRPr="007C4F36" w:rsidRDefault="007C4F36" w:rsidP="007C4F36">
            <w:pPr>
              <w:jc w:val="both"/>
              <w:rPr>
                <w:rFonts w:ascii="Times New Roman" w:hAnsi="Times New Roman" w:cs="Times New Roman"/>
                <w:sz w:val="24"/>
                <w:szCs w:val="24"/>
              </w:rPr>
            </w:pPr>
            <w:r w:rsidRPr="007C4F36">
              <w:rPr>
                <w:rFonts w:ascii="Times New Roman" w:hAnsi="Times New Roman" w:cs="Times New Roman"/>
                <w:sz w:val="24"/>
                <w:szCs w:val="24"/>
              </w:rPr>
              <w:t> </w:t>
            </w:r>
          </w:p>
          <w:p w14:paraId="7E6FBB82" w14:textId="7F09F61C" w:rsidR="007C4F36" w:rsidRPr="007C4F36" w:rsidRDefault="007C4F36" w:rsidP="007C4F36">
            <w:pPr>
              <w:jc w:val="both"/>
              <w:rPr>
                <w:rFonts w:ascii="Times New Roman" w:hAnsi="Times New Roman" w:cs="Times New Roman"/>
                <w:sz w:val="24"/>
                <w:szCs w:val="24"/>
              </w:rPr>
            </w:pPr>
            <w:r w:rsidRPr="007C4F36">
              <w:rPr>
                <w:rFonts w:ascii="Times New Roman" w:hAnsi="Times New Roman" w:cs="Times New Roman"/>
                <w:sz w:val="24"/>
                <w:szCs w:val="24"/>
              </w:rPr>
              <w:t>Projekteerimise projektijuhtimine</w:t>
            </w:r>
            <w:r w:rsidR="00DB7692">
              <w:rPr>
                <w:rFonts w:ascii="Times New Roman" w:hAnsi="Times New Roman" w:cs="Times New Roman"/>
                <w:sz w:val="24"/>
                <w:szCs w:val="24"/>
              </w:rPr>
              <w:t>.</w:t>
            </w:r>
            <w:r w:rsidRPr="007C4F36">
              <w:rPr>
                <w:rFonts w:ascii="Times New Roman" w:hAnsi="Times New Roman" w:cs="Times New Roman"/>
                <w:sz w:val="24"/>
                <w:szCs w:val="24"/>
              </w:rPr>
              <w:t xml:space="preserve"> </w:t>
            </w:r>
            <w:r w:rsidR="00DB7692">
              <w:rPr>
                <w:rFonts w:ascii="Times New Roman" w:hAnsi="Times New Roman" w:cs="Times New Roman"/>
                <w:sz w:val="24"/>
                <w:szCs w:val="24"/>
              </w:rPr>
              <w:t>T</w:t>
            </w:r>
            <w:r w:rsidRPr="007C4F36">
              <w:rPr>
                <w:rFonts w:ascii="Times New Roman" w:hAnsi="Times New Roman" w:cs="Times New Roman"/>
                <w:sz w:val="24"/>
                <w:szCs w:val="24"/>
              </w:rPr>
              <w:t xml:space="preserve">äna oodatakse ministeeriumitelt halduskoormuse vähendamist ja ei ole soositud täiendavate nõuete seadmine. Iga projekti või selle osa koostaja peab </w:t>
            </w:r>
            <w:r w:rsidR="00B52858">
              <w:rPr>
                <w:rFonts w:ascii="Times New Roman" w:hAnsi="Times New Roman" w:cs="Times New Roman"/>
                <w:sz w:val="24"/>
                <w:szCs w:val="24"/>
              </w:rPr>
              <w:t xml:space="preserve">ka täna </w:t>
            </w:r>
            <w:r w:rsidRPr="007C4F36">
              <w:rPr>
                <w:rFonts w:ascii="Times New Roman" w:hAnsi="Times New Roman" w:cs="Times New Roman"/>
                <w:sz w:val="24"/>
                <w:szCs w:val="24"/>
              </w:rPr>
              <w:t xml:space="preserve">jälgima </w:t>
            </w:r>
            <w:proofErr w:type="spellStart"/>
            <w:r w:rsidRPr="007C4F36">
              <w:rPr>
                <w:rFonts w:ascii="Times New Roman" w:hAnsi="Times New Roman" w:cs="Times New Roman"/>
                <w:sz w:val="24"/>
                <w:szCs w:val="24"/>
              </w:rPr>
              <w:t>EhS</w:t>
            </w:r>
            <w:proofErr w:type="spellEnd"/>
            <w:r w:rsidRPr="007C4F36">
              <w:rPr>
                <w:rFonts w:ascii="Times New Roman" w:hAnsi="Times New Roman" w:cs="Times New Roman"/>
                <w:sz w:val="24"/>
                <w:szCs w:val="24"/>
              </w:rPr>
              <w:t xml:space="preserve"> §</w:t>
            </w:r>
            <w:r w:rsidR="00B52858">
              <w:rPr>
                <w:rFonts w:ascii="Times New Roman" w:hAnsi="Times New Roman" w:cs="Times New Roman"/>
                <w:sz w:val="24"/>
                <w:szCs w:val="24"/>
              </w:rPr>
              <w:t>-s</w:t>
            </w:r>
            <w:r w:rsidRPr="007C4F36">
              <w:rPr>
                <w:rFonts w:ascii="Times New Roman" w:hAnsi="Times New Roman" w:cs="Times New Roman"/>
                <w:sz w:val="24"/>
                <w:szCs w:val="24"/>
              </w:rPr>
              <w:t xml:space="preserve"> 10 sätestatud asjatundlikkuse põhimõtet. Selle kohaselt peab majandus- ja kutsetegevuse raames tegutsev isik tegema koostööd teiste ehitusprojekti koostamisel ja ehitamisel osalevate isikutega, et tagada ehitamise ratsionaalsus ning ehitusprojekti osade kokkusobivus ja ehitise osade koostoimimine. Seega on osade kokkusobivuse tagamise ja koostoimise kohustuse eest vastutus seatud juba projekti või selle osa koostajatele. Ministeeriumile ei ole teada</w:t>
            </w:r>
            <w:r w:rsidR="00E61A8F">
              <w:rPr>
                <w:rFonts w:ascii="Times New Roman" w:hAnsi="Times New Roman" w:cs="Times New Roman"/>
                <w:sz w:val="24"/>
                <w:szCs w:val="24"/>
              </w:rPr>
              <w:t xml:space="preserve"> olulised</w:t>
            </w:r>
            <w:r w:rsidR="005055F8">
              <w:rPr>
                <w:rFonts w:ascii="Times New Roman" w:hAnsi="Times New Roman" w:cs="Times New Roman"/>
                <w:sz w:val="24"/>
                <w:szCs w:val="24"/>
              </w:rPr>
              <w:t xml:space="preserve"> </w:t>
            </w:r>
            <w:r w:rsidR="005055F8">
              <w:rPr>
                <w:rFonts w:ascii="Times New Roman" w:hAnsi="Times New Roman" w:cs="Times New Roman"/>
                <w:sz w:val="24"/>
                <w:szCs w:val="24"/>
              </w:rPr>
              <w:lastRenderedPageBreak/>
              <w:t>puudused või</w:t>
            </w:r>
            <w:r w:rsidRPr="007C4F36">
              <w:rPr>
                <w:rFonts w:ascii="Times New Roman" w:hAnsi="Times New Roman" w:cs="Times New Roman"/>
                <w:sz w:val="24"/>
                <w:szCs w:val="24"/>
              </w:rPr>
              <w:t xml:space="preserve"> mõjuvad põhjendused (näiteks, et praktikas asjatundlikkuse põhimõtet ei järgita), miks vastav koostöö peaks olema korraldatud vaid teise vastava kutsega isiku poolt.</w:t>
            </w:r>
            <w:r w:rsidR="00BA62D3">
              <w:rPr>
                <w:rFonts w:ascii="Times New Roman" w:hAnsi="Times New Roman" w:cs="Times New Roman"/>
                <w:sz w:val="24"/>
                <w:szCs w:val="24"/>
              </w:rPr>
              <w:t xml:space="preserve"> </w:t>
            </w:r>
            <w:r w:rsidR="00940A74">
              <w:rPr>
                <w:rFonts w:ascii="Times New Roman" w:hAnsi="Times New Roman" w:cs="Times New Roman"/>
                <w:sz w:val="24"/>
                <w:szCs w:val="24"/>
              </w:rPr>
              <w:t>Täiendavalt tuleb õ</w:t>
            </w:r>
            <w:r w:rsidR="00BA62D3">
              <w:rPr>
                <w:rFonts w:ascii="Times New Roman" w:hAnsi="Times New Roman" w:cs="Times New Roman"/>
                <w:sz w:val="24"/>
                <w:szCs w:val="24"/>
              </w:rPr>
              <w:t>igusakti</w:t>
            </w:r>
            <w:r w:rsidR="00155E62">
              <w:rPr>
                <w:rFonts w:ascii="Times New Roman" w:hAnsi="Times New Roman" w:cs="Times New Roman"/>
                <w:sz w:val="24"/>
                <w:szCs w:val="24"/>
              </w:rPr>
              <w:t>des sätestatud juhtudel tuleb ehitusprojektile teha ekspertiis,</w:t>
            </w:r>
            <w:r w:rsidR="00940A74">
              <w:rPr>
                <w:rFonts w:ascii="Times New Roman" w:hAnsi="Times New Roman" w:cs="Times New Roman"/>
                <w:sz w:val="24"/>
                <w:szCs w:val="24"/>
              </w:rPr>
              <w:t xml:space="preserve"> mille käigus</w:t>
            </w:r>
            <w:r w:rsidR="00155E62">
              <w:rPr>
                <w:rFonts w:ascii="Times New Roman" w:hAnsi="Times New Roman" w:cs="Times New Roman"/>
                <w:sz w:val="24"/>
                <w:szCs w:val="24"/>
              </w:rPr>
              <w:t xml:space="preserve"> </w:t>
            </w:r>
            <w:r w:rsidR="00940A74" w:rsidRPr="00940A74">
              <w:rPr>
                <w:rFonts w:ascii="Times New Roman" w:hAnsi="Times New Roman" w:cs="Times New Roman"/>
                <w:sz w:val="24"/>
                <w:szCs w:val="24"/>
              </w:rPr>
              <w:t>kontrollitakse ehitusprojekti kui terviku vastavust nõuetele või ehitisprojekti osa vastavust nõuetele koosmõjus koostatud ehitusprojekti kui tervikuga, sealhulgas vastavust õigusaktidele, ehitusprojekti koostamiseks väljaselgitatud andmetele, planeeringule, projekteerimistingimustele, säästlikule ja põhjendatud lahendusele ning projekteerimise ja ehitamise hea tavale.</w:t>
            </w:r>
            <w:r w:rsidR="006764A3">
              <w:rPr>
                <w:rFonts w:ascii="Times New Roman" w:hAnsi="Times New Roman" w:cs="Times New Roman"/>
                <w:sz w:val="24"/>
                <w:szCs w:val="24"/>
              </w:rPr>
              <w:t xml:space="preserve"> Ehitusprojekti ekspertiis koostatakse ehitistele, mille osas on seadusandja ette näinud </w:t>
            </w:r>
            <w:r w:rsidR="005D672B">
              <w:rPr>
                <w:rFonts w:ascii="Times New Roman" w:hAnsi="Times New Roman" w:cs="Times New Roman"/>
                <w:sz w:val="24"/>
                <w:szCs w:val="24"/>
              </w:rPr>
              <w:t>kõrgemat ohupotentsiaali.</w:t>
            </w:r>
            <w:r w:rsidRPr="007C4F36">
              <w:rPr>
                <w:rFonts w:ascii="Times New Roman" w:hAnsi="Times New Roman" w:cs="Times New Roman"/>
                <w:sz w:val="24"/>
                <w:szCs w:val="24"/>
              </w:rPr>
              <w:t xml:space="preserve"> Lisaks juhime tähelepanu, et tegemist oleks ettevõtluse piiranguga, mille seadmiseks peaksid olema ülekaalukad avaliku huvi põhjendused, et piirang oleks proportsionaalne.</w:t>
            </w:r>
            <w:r w:rsidR="00FB3175">
              <w:rPr>
                <w:rFonts w:ascii="Times New Roman" w:hAnsi="Times New Roman" w:cs="Times New Roman"/>
                <w:sz w:val="24"/>
                <w:szCs w:val="24"/>
              </w:rPr>
              <w:t xml:space="preserve"> Ka õiguskantsler on asunud seisukohale, et kohustuslikke kvalifikatsiooninõudeid õigustab oluline avalik huv</w:t>
            </w:r>
            <w:r w:rsidR="008F0A18">
              <w:rPr>
                <w:rFonts w:ascii="Times New Roman" w:hAnsi="Times New Roman" w:cs="Times New Roman"/>
                <w:sz w:val="24"/>
                <w:szCs w:val="24"/>
              </w:rPr>
              <w:t>i – ohutus ja teenuse kvaliteet.</w:t>
            </w:r>
            <w:r w:rsidRPr="007C4F36">
              <w:rPr>
                <w:rFonts w:ascii="Times New Roman" w:hAnsi="Times New Roman" w:cs="Times New Roman"/>
                <w:sz w:val="24"/>
                <w:szCs w:val="24"/>
              </w:rPr>
              <w:t xml:space="preserve"> </w:t>
            </w:r>
            <w:proofErr w:type="spellStart"/>
            <w:r w:rsidRPr="007C4F36">
              <w:rPr>
                <w:rFonts w:ascii="Times New Roman" w:hAnsi="Times New Roman" w:cs="Times New Roman"/>
                <w:sz w:val="24"/>
                <w:szCs w:val="24"/>
              </w:rPr>
              <w:t>E</w:t>
            </w:r>
            <w:r w:rsidR="008F0A18">
              <w:rPr>
                <w:rFonts w:ascii="Times New Roman" w:hAnsi="Times New Roman" w:cs="Times New Roman"/>
                <w:sz w:val="24"/>
                <w:szCs w:val="24"/>
              </w:rPr>
              <w:t>h</w:t>
            </w:r>
            <w:r w:rsidRPr="007C4F36">
              <w:rPr>
                <w:rFonts w:ascii="Times New Roman" w:hAnsi="Times New Roman" w:cs="Times New Roman"/>
                <w:sz w:val="24"/>
                <w:szCs w:val="24"/>
              </w:rPr>
              <w:t>S</w:t>
            </w:r>
            <w:r w:rsidR="008F0A18">
              <w:rPr>
                <w:rFonts w:ascii="Times New Roman" w:hAnsi="Times New Roman" w:cs="Times New Roman"/>
                <w:sz w:val="24"/>
                <w:szCs w:val="24"/>
              </w:rPr>
              <w:t>-</w:t>
            </w:r>
            <w:r w:rsidRPr="007C4F36">
              <w:rPr>
                <w:rFonts w:ascii="Times New Roman" w:hAnsi="Times New Roman" w:cs="Times New Roman"/>
                <w:sz w:val="24"/>
                <w:szCs w:val="24"/>
              </w:rPr>
              <w:t>i</w:t>
            </w:r>
            <w:proofErr w:type="spellEnd"/>
            <w:r w:rsidRPr="007C4F36">
              <w:rPr>
                <w:rFonts w:ascii="Times New Roman" w:hAnsi="Times New Roman" w:cs="Times New Roman"/>
                <w:sz w:val="24"/>
                <w:szCs w:val="24"/>
              </w:rPr>
              <w:t xml:space="preserve"> kohaselt on ehitise nõuetele vastavus eelkõige omanikul (§ 20), kes võib teostada töid ise või palgata selle jaoks vajalikud ja vastavad spetsialistid. </w:t>
            </w:r>
          </w:p>
          <w:p w14:paraId="2242D575" w14:textId="34F4F845" w:rsidR="00BD1503" w:rsidRPr="00F80A36" w:rsidRDefault="00BD1503" w:rsidP="00DE0C9B">
            <w:pPr>
              <w:jc w:val="both"/>
              <w:rPr>
                <w:rFonts w:ascii="Times New Roman" w:hAnsi="Times New Roman" w:cs="Times New Roman"/>
                <w:sz w:val="24"/>
                <w:szCs w:val="24"/>
              </w:rPr>
            </w:pPr>
          </w:p>
        </w:tc>
      </w:tr>
      <w:tr w:rsidR="00BD1503" w:rsidRPr="003931E5" w14:paraId="0EF735B8" w14:textId="77777777" w:rsidTr="00D74681">
        <w:trPr>
          <w:trHeight w:val="300"/>
        </w:trPr>
        <w:tc>
          <w:tcPr>
            <w:tcW w:w="7056" w:type="dxa"/>
          </w:tcPr>
          <w:p w14:paraId="0C412198" w14:textId="16BB1E55" w:rsidR="00BD1503" w:rsidRPr="00E06011" w:rsidRDefault="00151A59" w:rsidP="00DD5623">
            <w:pPr>
              <w:pStyle w:val="Loendilik"/>
              <w:numPr>
                <w:ilvl w:val="0"/>
                <w:numId w:val="27"/>
              </w:numPr>
              <w:ind w:left="316"/>
              <w:jc w:val="both"/>
              <w:rPr>
                <w:rFonts w:ascii="Times New Roman" w:hAnsi="Times New Roman" w:cs="Times New Roman"/>
                <w:sz w:val="24"/>
                <w:szCs w:val="24"/>
              </w:rPr>
            </w:pPr>
            <w:r w:rsidRPr="00E06011">
              <w:rPr>
                <w:rFonts w:ascii="Times New Roman" w:hAnsi="Times New Roman" w:cs="Times New Roman"/>
                <w:sz w:val="24"/>
                <w:szCs w:val="24"/>
              </w:rPr>
              <w:lastRenderedPageBreak/>
              <w:t>Ühtlustada § 24 („Teatud tegevusala kvalifikatsiooninõuded“) loetletud tegevusalad kutsestandardis ja MTR-</w:t>
            </w:r>
            <w:proofErr w:type="spellStart"/>
            <w:r w:rsidRPr="00E06011">
              <w:rPr>
                <w:rFonts w:ascii="Times New Roman" w:hAnsi="Times New Roman" w:cs="Times New Roman"/>
                <w:sz w:val="24"/>
                <w:szCs w:val="24"/>
              </w:rPr>
              <w:t>is</w:t>
            </w:r>
            <w:proofErr w:type="spellEnd"/>
            <w:r w:rsidRPr="00E06011">
              <w:rPr>
                <w:rFonts w:ascii="Times New Roman" w:hAnsi="Times New Roman" w:cs="Times New Roman"/>
                <w:sz w:val="24"/>
                <w:szCs w:val="24"/>
              </w:rPr>
              <w:t xml:space="preserve"> olevate vastavate tegevusalade nimetustega, et oleks tagatud ühene arusaadavus, millise tegevusalaga on tegu. Hetkel esineb lahknevusi tegevusalade nimetustes.</w:t>
            </w:r>
          </w:p>
        </w:tc>
        <w:tc>
          <w:tcPr>
            <w:tcW w:w="6938" w:type="dxa"/>
          </w:tcPr>
          <w:p w14:paraId="0C7915F9" w14:textId="603F060C" w:rsidR="0005477C" w:rsidRPr="00F80A36" w:rsidRDefault="0005477C"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0E7D287D" w14:textId="77777777" w:rsidR="0005477C" w:rsidRPr="00F80A36" w:rsidRDefault="0005477C" w:rsidP="00DE0C9B">
            <w:pPr>
              <w:jc w:val="both"/>
              <w:rPr>
                <w:rFonts w:ascii="Times New Roman" w:hAnsi="Times New Roman" w:cs="Times New Roman"/>
                <w:sz w:val="24"/>
                <w:szCs w:val="24"/>
              </w:rPr>
            </w:pPr>
          </w:p>
          <w:p w14:paraId="39B279CB" w14:textId="6B9D7B29" w:rsidR="00BD1503" w:rsidRPr="00F80A36" w:rsidRDefault="00403591" w:rsidP="00DE0C9B">
            <w:pPr>
              <w:jc w:val="both"/>
              <w:rPr>
                <w:rFonts w:ascii="Times New Roman" w:hAnsi="Times New Roman" w:cs="Times New Roman"/>
                <w:sz w:val="24"/>
                <w:szCs w:val="24"/>
              </w:rPr>
            </w:pPr>
            <w:r w:rsidRPr="00F80A36">
              <w:rPr>
                <w:rFonts w:ascii="Times New Roman" w:hAnsi="Times New Roman" w:cs="Times New Roman"/>
                <w:sz w:val="24"/>
                <w:szCs w:val="24"/>
              </w:rPr>
              <w:t>Puudub konkreetne ettepanek. Õigusakti ei saa muuta igakord, kui standard muutub</w:t>
            </w:r>
            <w:r w:rsidR="00CB3571" w:rsidRPr="00F80A36">
              <w:rPr>
                <w:rFonts w:ascii="Times New Roman" w:hAnsi="Times New Roman" w:cs="Times New Roman"/>
                <w:sz w:val="24"/>
                <w:szCs w:val="24"/>
              </w:rPr>
              <w:t xml:space="preserve">. </w:t>
            </w:r>
            <w:proofErr w:type="spellStart"/>
            <w:r w:rsidR="00B37FEF" w:rsidRPr="00F80A36">
              <w:rPr>
                <w:rFonts w:ascii="Times New Roman" w:hAnsi="Times New Roman" w:cs="Times New Roman"/>
                <w:sz w:val="24"/>
                <w:szCs w:val="24"/>
              </w:rPr>
              <w:t>EhS</w:t>
            </w:r>
            <w:proofErr w:type="spellEnd"/>
            <w:r w:rsidR="00B37FEF" w:rsidRPr="00F80A36">
              <w:rPr>
                <w:rFonts w:ascii="Times New Roman" w:hAnsi="Times New Roman" w:cs="Times New Roman"/>
                <w:sz w:val="24"/>
                <w:szCs w:val="24"/>
              </w:rPr>
              <w:t xml:space="preserve"> § 24 </w:t>
            </w:r>
            <w:r w:rsidR="00BC7DEA" w:rsidRPr="00F80A36">
              <w:rPr>
                <w:rFonts w:ascii="Times New Roman" w:hAnsi="Times New Roman" w:cs="Times New Roman"/>
                <w:sz w:val="24"/>
                <w:szCs w:val="24"/>
              </w:rPr>
              <w:t xml:space="preserve">lõikes 2 </w:t>
            </w:r>
            <w:r w:rsidR="00CB3571" w:rsidRPr="00F80A36">
              <w:rPr>
                <w:rFonts w:ascii="Times New Roman" w:hAnsi="Times New Roman" w:cs="Times New Roman"/>
                <w:sz w:val="24"/>
                <w:szCs w:val="24"/>
              </w:rPr>
              <w:t xml:space="preserve">toodud loetelu on </w:t>
            </w:r>
            <w:r w:rsidR="009F78C7" w:rsidRPr="00F80A36">
              <w:rPr>
                <w:rFonts w:ascii="Times New Roman" w:hAnsi="Times New Roman" w:cs="Times New Roman"/>
                <w:sz w:val="24"/>
                <w:szCs w:val="24"/>
              </w:rPr>
              <w:t xml:space="preserve">üldise tasemega ning </w:t>
            </w:r>
            <w:r w:rsidR="00BC7DEA" w:rsidRPr="00F80A36">
              <w:rPr>
                <w:rFonts w:ascii="Times New Roman" w:hAnsi="Times New Roman" w:cs="Times New Roman"/>
                <w:sz w:val="24"/>
                <w:szCs w:val="24"/>
              </w:rPr>
              <w:t>tegevusalade täpsem jagunemi</w:t>
            </w:r>
            <w:r w:rsidR="009F78C7" w:rsidRPr="00F80A36">
              <w:rPr>
                <w:rFonts w:ascii="Times New Roman" w:hAnsi="Times New Roman" w:cs="Times New Roman"/>
                <w:sz w:val="24"/>
                <w:szCs w:val="24"/>
              </w:rPr>
              <w:t>ne</w:t>
            </w:r>
            <w:r w:rsidR="00BC7DEA" w:rsidRPr="00F80A36">
              <w:rPr>
                <w:rFonts w:ascii="Times New Roman" w:hAnsi="Times New Roman" w:cs="Times New Roman"/>
                <w:sz w:val="24"/>
                <w:szCs w:val="24"/>
              </w:rPr>
              <w:t xml:space="preserve"> on kehtest</w:t>
            </w:r>
            <w:r w:rsidR="009F78C7" w:rsidRPr="00F80A36">
              <w:rPr>
                <w:rFonts w:ascii="Times New Roman" w:hAnsi="Times New Roman" w:cs="Times New Roman"/>
                <w:sz w:val="24"/>
                <w:szCs w:val="24"/>
              </w:rPr>
              <w:t>atud</w:t>
            </w:r>
            <w:r w:rsidR="00BC7DEA" w:rsidRPr="00F80A36">
              <w:rPr>
                <w:rFonts w:ascii="Times New Roman" w:hAnsi="Times New Roman" w:cs="Times New Roman"/>
                <w:sz w:val="24"/>
                <w:szCs w:val="24"/>
              </w:rPr>
              <w:t xml:space="preserve"> ministr</w:t>
            </w:r>
            <w:r w:rsidR="009F78C7" w:rsidRPr="00F80A36">
              <w:rPr>
                <w:rFonts w:ascii="Times New Roman" w:hAnsi="Times New Roman" w:cs="Times New Roman"/>
                <w:sz w:val="24"/>
                <w:szCs w:val="24"/>
              </w:rPr>
              <w:t>i</w:t>
            </w:r>
            <w:r w:rsidR="00BC7DEA" w:rsidRPr="00F80A36">
              <w:rPr>
                <w:rFonts w:ascii="Times New Roman" w:hAnsi="Times New Roman" w:cs="Times New Roman"/>
                <w:sz w:val="24"/>
                <w:szCs w:val="24"/>
              </w:rPr>
              <w:t xml:space="preserve"> määrusega</w:t>
            </w:r>
            <w:r w:rsidR="00D26886" w:rsidRPr="00F80A36">
              <w:rPr>
                <w:rFonts w:ascii="Times New Roman" w:hAnsi="Times New Roman" w:cs="Times New Roman"/>
                <w:sz w:val="24"/>
                <w:szCs w:val="24"/>
              </w:rPr>
              <w:t>, mille muutmist käesolev eelnõu ei käsitle</w:t>
            </w:r>
            <w:r w:rsidRPr="00F80A36">
              <w:rPr>
                <w:rFonts w:ascii="Times New Roman" w:hAnsi="Times New Roman" w:cs="Times New Roman"/>
                <w:sz w:val="24"/>
                <w:szCs w:val="24"/>
              </w:rPr>
              <w:t xml:space="preserve">. </w:t>
            </w:r>
            <w:r w:rsidR="00FA2339" w:rsidRPr="00F80A36">
              <w:rPr>
                <w:rFonts w:ascii="Times New Roman" w:hAnsi="Times New Roman" w:cs="Times New Roman"/>
                <w:sz w:val="24"/>
                <w:szCs w:val="24"/>
              </w:rPr>
              <w:t xml:space="preserve">Erinevused </w:t>
            </w:r>
            <w:proofErr w:type="spellStart"/>
            <w:r w:rsidR="00FA2339" w:rsidRPr="00F80A36">
              <w:rPr>
                <w:rFonts w:ascii="Times New Roman" w:hAnsi="Times New Roman" w:cs="Times New Roman"/>
                <w:sz w:val="24"/>
                <w:szCs w:val="24"/>
              </w:rPr>
              <w:t>MTRi</w:t>
            </w:r>
            <w:proofErr w:type="spellEnd"/>
            <w:r w:rsidR="00FA2339" w:rsidRPr="00F80A36">
              <w:rPr>
                <w:rFonts w:ascii="Times New Roman" w:hAnsi="Times New Roman" w:cs="Times New Roman"/>
                <w:sz w:val="24"/>
                <w:szCs w:val="24"/>
              </w:rPr>
              <w:t xml:space="preserve"> ja standardite vahel tuleb lahendada koostöös </w:t>
            </w:r>
            <w:proofErr w:type="spellStart"/>
            <w:r w:rsidR="00FA2339" w:rsidRPr="00F80A36">
              <w:rPr>
                <w:rFonts w:ascii="Times New Roman" w:hAnsi="Times New Roman" w:cs="Times New Roman"/>
                <w:sz w:val="24"/>
                <w:szCs w:val="24"/>
              </w:rPr>
              <w:t>MTRiga</w:t>
            </w:r>
            <w:proofErr w:type="spellEnd"/>
            <w:r w:rsidR="00FA2339" w:rsidRPr="00F80A36">
              <w:rPr>
                <w:rFonts w:ascii="Times New Roman" w:hAnsi="Times New Roman" w:cs="Times New Roman"/>
                <w:sz w:val="24"/>
                <w:szCs w:val="24"/>
              </w:rPr>
              <w:t xml:space="preserve">. </w:t>
            </w:r>
          </w:p>
        </w:tc>
      </w:tr>
      <w:tr w:rsidR="00071D8C" w:rsidRPr="003931E5" w14:paraId="5990404A" w14:textId="77777777" w:rsidTr="00D74681">
        <w:trPr>
          <w:trHeight w:val="300"/>
        </w:trPr>
        <w:tc>
          <w:tcPr>
            <w:tcW w:w="7056" w:type="dxa"/>
          </w:tcPr>
          <w:p w14:paraId="064452F5" w14:textId="4B514E06" w:rsidR="00071D8C" w:rsidRPr="00E06011" w:rsidRDefault="00151A59" w:rsidP="00DD5623">
            <w:pPr>
              <w:pStyle w:val="Loendilik"/>
              <w:numPr>
                <w:ilvl w:val="0"/>
                <w:numId w:val="27"/>
              </w:numPr>
              <w:ind w:left="316"/>
              <w:jc w:val="both"/>
              <w:rPr>
                <w:rFonts w:ascii="Times New Roman" w:hAnsi="Times New Roman" w:cs="Times New Roman"/>
                <w:sz w:val="24"/>
                <w:szCs w:val="24"/>
              </w:rPr>
            </w:pPr>
            <w:r w:rsidRPr="00E06011">
              <w:rPr>
                <w:rFonts w:ascii="Times New Roman" w:hAnsi="Times New Roman" w:cs="Times New Roman"/>
                <w:sz w:val="24"/>
                <w:szCs w:val="24"/>
              </w:rPr>
              <w:t>§ 13 ja § 14 lõige 1. Mida sisuliselt tähendab formuleering: „ … ehitatav ehitis vastab nõuetele?“ Seda formuleeringut tuleks kuskil täpsustada.</w:t>
            </w:r>
          </w:p>
        </w:tc>
        <w:tc>
          <w:tcPr>
            <w:tcW w:w="6938" w:type="dxa"/>
          </w:tcPr>
          <w:p w14:paraId="0C78F077" w14:textId="7681F914" w:rsidR="00071D8C" w:rsidRPr="00F80A36" w:rsidRDefault="00D06DE3" w:rsidP="00DE0C9B">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24232BF1" w14:textId="77777777" w:rsidR="00BE13AD" w:rsidRPr="00F80A36" w:rsidRDefault="00BE13AD" w:rsidP="00DE0C9B">
            <w:pPr>
              <w:jc w:val="both"/>
              <w:rPr>
                <w:rFonts w:ascii="Times New Roman" w:hAnsi="Times New Roman" w:cs="Times New Roman"/>
                <w:sz w:val="24"/>
                <w:szCs w:val="24"/>
              </w:rPr>
            </w:pPr>
          </w:p>
          <w:p w14:paraId="1414FA86" w14:textId="020B8484" w:rsidR="004D6253" w:rsidRPr="00F80A36" w:rsidRDefault="004D6253"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Ehitisele esitatavaid nõudeid ei ole võimalik üheselt defineerida. Ehitusseadustik on </w:t>
            </w:r>
            <w:proofErr w:type="spellStart"/>
            <w:r w:rsidRPr="00F80A36">
              <w:rPr>
                <w:rFonts w:ascii="Times New Roman" w:hAnsi="Times New Roman" w:cs="Times New Roman"/>
                <w:sz w:val="24"/>
                <w:szCs w:val="24"/>
              </w:rPr>
              <w:t>üldseadus</w:t>
            </w:r>
            <w:proofErr w:type="spellEnd"/>
            <w:r w:rsidRPr="00F80A36">
              <w:rPr>
                <w:rFonts w:ascii="Times New Roman" w:hAnsi="Times New Roman" w:cs="Times New Roman"/>
                <w:sz w:val="24"/>
                <w:szCs w:val="24"/>
              </w:rPr>
              <w:t xml:space="preserve">, mis kohaldub </w:t>
            </w:r>
            <w:r w:rsidR="00AB16EE" w:rsidRPr="00F80A36">
              <w:rPr>
                <w:rFonts w:ascii="Times New Roman" w:hAnsi="Times New Roman" w:cs="Times New Roman"/>
                <w:sz w:val="24"/>
                <w:szCs w:val="24"/>
              </w:rPr>
              <w:t>kõikidele ehitistele.</w:t>
            </w:r>
            <w:r w:rsidR="00143405" w:rsidRPr="00F80A36">
              <w:rPr>
                <w:rFonts w:ascii="Times New Roman" w:hAnsi="Times New Roman" w:cs="Times New Roman"/>
                <w:sz w:val="24"/>
                <w:szCs w:val="24"/>
              </w:rPr>
              <w:t xml:space="preserve"> </w:t>
            </w:r>
            <w:r w:rsidR="0015767D" w:rsidRPr="00F80A36">
              <w:rPr>
                <w:rFonts w:ascii="Times New Roman" w:hAnsi="Times New Roman" w:cs="Times New Roman"/>
                <w:sz w:val="24"/>
                <w:szCs w:val="24"/>
              </w:rPr>
              <w:t xml:space="preserve">Ehitusseadustiku loomisel võeti eesmärgiks </w:t>
            </w:r>
            <w:r w:rsidR="00B23A86" w:rsidRPr="00F80A36">
              <w:rPr>
                <w:rFonts w:ascii="Times New Roman" w:hAnsi="Times New Roman" w:cs="Times New Roman"/>
                <w:sz w:val="24"/>
                <w:szCs w:val="24"/>
              </w:rPr>
              <w:t xml:space="preserve">normi abstraktsus. </w:t>
            </w:r>
            <w:r w:rsidR="003E6F85" w:rsidRPr="00F80A36">
              <w:rPr>
                <w:rFonts w:ascii="Times New Roman" w:hAnsi="Times New Roman" w:cs="Times New Roman"/>
                <w:sz w:val="24"/>
                <w:szCs w:val="24"/>
              </w:rPr>
              <w:lastRenderedPageBreak/>
              <w:t>Seaduse tasemel oleva regulatsiooni abstraktsus on omaette väärtus, see võimaldab seaduse rakendamisel olla paindlikum. Samuti võimaldab abstraktsem regulatsioon lahendada rohkem elulisi juhtumeid ja on ajas püsivam ning sobivam.</w:t>
            </w:r>
          </w:p>
          <w:p w14:paraId="5D09FEE5" w14:textId="77777777" w:rsidR="003E6F85" w:rsidRPr="00F80A36" w:rsidRDefault="003E6F85" w:rsidP="00DE0C9B">
            <w:pPr>
              <w:jc w:val="both"/>
              <w:rPr>
                <w:rFonts w:ascii="Times New Roman" w:hAnsi="Times New Roman" w:cs="Times New Roman"/>
                <w:sz w:val="24"/>
                <w:szCs w:val="24"/>
              </w:rPr>
            </w:pPr>
          </w:p>
          <w:p w14:paraId="6F1B8198" w14:textId="58AF846A" w:rsidR="003E6F85" w:rsidRPr="00F80A36" w:rsidRDefault="003E6F85" w:rsidP="00DE0C9B">
            <w:pPr>
              <w:jc w:val="both"/>
              <w:rPr>
                <w:rFonts w:ascii="Times New Roman" w:hAnsi="Times New Roman" w:cs="Times New Roman"/>
                <w:sz w:val="24"/>
                <w:szCs w:val="24"/>
              </w:rPr>
            </w:pPr>
            <w:r w:rsidRPr="00F80A36">
              <w:rPr>
                <w:rFonts w:ascii="Times New Roman" w:hAnsi="Times New Roman" w:cs="Times New Roman"/>
                <w:sz w:val="24"/>
                <w:szCs w:val="24"/>
              </w:rPr>
              <w:t>Igale ehitusseadustiku reguleerimisalas</w:t>
            </w:r>
            <w:r w:rsidR="00366DBB" w:rsidRPr="00F80A36">
              <w:rPr>
                <w:rFonts w:ascii="Times New Roman" w:hAnsi="Times New Roman" w:cs="Times New Roman"/>
                <w:sz w:val="24"/>
                <w:szCs w:val="24"/>
              </w:rPr>
              <w:t xml:space="preserve">se jäävale </w:t>
            </w:r>
            <w:r w:rsidR="00E9747F" w:rsidRPr="00F80A36">
              <w:rPr>
                <w:rFonts w:ascii="Times New Roman" w:hAnsi="Times New Roman" w:cs="Times New Roman"/>
                <w:sz w:val="24"/>
                <w:szCs w:val="24"/>
              </w:rPr>
              <w:t xml:space="preserve">ehitisele </w:t>
            </w:r>
            <w:r w:rsidR="00366DBB" w:rsidRPr="00F80A36">
              <w:rPr>
                <w:rFonts w:ascii="Times New Roman" w:hAnsi="Times New Roman" w:cs="Times New Roman"/>
                <w:sz w:val="24"/>
                <w:szCs w:val="24"/>
              </w:rPr>
              <w:t xml:space="preserve">kohalduvad ehitusseadustiku üldnõuded. Sõltuvalt ehitise </w:t>
            </w:r>
            <w:r w:rsidR="009B4DE0" w:rsidRPr="00F80A36">
              <w:rPr>
                <w:rFonts w:ascii="Times New Roman" w:hAnsi="Times New Roman" w:cs="Times New Roman"/>
                <w:sz w:val="24"/>
                <w:szCs w:val="24"/>
              </w:rPr>
              <w:t xml:space="preserve">olemusest </w:t>
            </w:r>
            <w:r w:rsidR="008C7C96" w:rsidRPr="00F80A36">
              <w:rPr>
                <w:rFonts w:ascii="Times New Roman" w:hAnsi="Times New Roman" w:cs="Times New Roman"/>
                <w:sz w:val="24"/>
                <w:szCs w:val="24"/>
              </w:rPr>
              <w:t>kohaldub ehitistele teatise- või loakohustus.</w:t>
            </w:r>
            <w:r w:rsidR="00A515ED" w:rsidRPr="00F80A36">
              <w:rPr>
                <w:rFonts w:ascii="Times New Roman" w:hAnsi="Times New Roman" w:cs="Times New Roman"/>
                <w:sz w:val="24"/>
                <w:szCs w:val="24"/>
              </w:rPr>
              <w:t xml:space="preserve"> Eriehitistele kohalduvad erinõuded sisalduvad seadustiku eriosas. </w:t>
            </w:r>
            <w:r w:rsidR="00C5156B" w:rsidRPr="00F80A36">
              <w:rPr>
                <w:rFonts w:ascii="Times New Roman" w:hAnsi="Times New Roman" w:cs="Times New Roman"/>
                <w:sz w:val="24"/>
                <w:szCs w:val="24"/>
              </w:rPr>
              <w:t>Ehitisele kehtestatud erinõuded sõltuvad suuresti</w:t>
            </w:r>
            <w:r w:rsidR="00CB6DDD" w:rsidRPr="00F80A36">
              <w:rPr>
                <w:rFonts w:ascii="Times New Roman" w:hAnsi="Times New Roman" w:cs="Times New Roman"/>
                <w:sz w:val="24"/>
                <w:szCs w:val="24"/>
              </w:rPr>
              <w:t xml:space="preserve"> ka</w:t>
            </w:r>
            <w:r w:rsidR="00C731C5" w:rsidRPr="00F80A36">
              <w:rPr>
                <w:rFonts w:ascii="Times New Roman" w:hAnsi="Times New Roman" w:cs="Times New Roman"/>
                <w:sz w:val="24"/>
                <w:szCs w:val="24"/>
              </w:rPr>
              <w:t xml:space="preserve"> ehitise</w:t>
            </w:r>
            <w:r w:rsidR="00C5156B" w:rsidRPr="00F80A36">
              <w:rPr>
                <w:rFonts w:ascii="Times New Roman" w:hAnsi="Times New Roman" w:cs="Times New Roman"/>
                <w:sz w:val="24"/>
                <w:szCs w:val="24"/>
              </w:rPr>
              <w:t xml:space="preserve"> kasutusotstarbest</w:t>
            </w:r>
            <w:r w:rsidR="0087521A" w:rsidRPr="00F80A36">
              <w:rPr>
                <w:rFonts w:ascii="Times New Roman" w:hAnsi="Times New Roman" w:cs="Times New Roman"/>
                <w:sz w:val="24"/>
                <w:szCs w:val="24"/>
              </w:rPr>
              <w:t>.</w:t>
            </w:r>
            <w:r w:rsidR="009D143D" w:rsidRPr="00F80A36">
              <w:rPr>
                <w:rFonts w:ascii="Times New Roman" w:hAnsi="Times New Roman" w:cs="Times New Roman"/>
                <w:sz w:val="24"/>
                <w:szCs w:val="24"/>
              </w:rPr>
              <w:t xml:space="preserve"> Näiteks </w:t>
            </w:r>
            <w:r w:rsidR="00154F9D" w:rsidRPr="00F80A36">
              <w:rPr>
                <w:rFonts w:ascii="Times New Roman" w:hAnsi="Times New Roman" w:cs="Times New Roman"/>
                <w:sz w:val="24"/>
                <w:szCs w:val="24"/>
              </w:rPr>
              <w:t xml:space="preserve">haiglale, spaale </w:t>
            </w:r>
            <w:r w:rsidR="007A63BA" w:rsidRPr="00F80A36">
              <w:rPr>
                <w:rFonts w:ascii="Times New Roman" w:hAnsi="Times New Roman" w:cs="Times New Roman"/>
                <w:sz w:val="24"/>
                <w:szCs w:val="24"/>
              </w:rPr>
              <w:t xml:space="preserve">ning koolieelsele lasteasutusele esitatavad tervisekaitsenõuded on </w:t>
            </w:r>
            <w:r w:rsidR="00C33A02" w:rsidRPr="00F80A36">
              <w:rPr>
                <w:rFonts w:ascii="Times New Roman" w:hAnsi="Times New Roman" w:cs="Times New Roman"/>
                <w:sz w:val="24"/>
                <w:szCs w:val="24"/>
              </w:rPr>
              <w:t>üsna erinevad</w:t>
            </w:r>
            <w:r w:rsidR="00F308EB" w:rsidRPr="00F80A36">
              <w:rPr>
                <w:rFonts w:ascii="Times New Roman" w:hAnsi="Times New Roman" w:cs="Times New Roman"/>
                <w:sz w:val="24"/>
                <w:szCs w:val="24"/>
              </w:rPr>
              <w:t xml:space="preserve">. Seega </w:t>
            </w:r>
            <w:r w:rsidR="005D7E8E" w:rsidRPr="00F80A36">
              <w:rPr>
                <w:rFonts w:ascii="Times New Roman" w:hAnsi="Times New Roman" w:cs="Times New Roman"/>
                <w:sz w:val="24"/>
                <w:szCs w:val="24"/>
              </w:rPr>
              <w:t xml:space="preserve">vastab ehitis </w:t>
            </w:r>
            <w:r w:rsidR="00CB6DDD" w:rsidRPr="00F80A36">
              <w:rPr>
                <w:rFonts w:ascii="Times New Roman" w:hAnsi="Times New Roman" w:cs="Times New Roman"/>
                <w:sz w:val="24"/>
                <w:szCs w:val="24"/>
              </w:rPr>
              <w:t>nõuetele, kui selle ehitamisel on järgitud ehitusseadustikus ning asjakohasel juhul muudes eriseadustes sätestatud nõudeid.</w:t>
            </w:r>
          </w:p>
          <w:p w14:paraId="062F244D" w14:textId="5A25C84C" w:rsidR="00BE13AD" w:rsidRPr="00F80A36" w:rsidRDefault="00BE13AD" w:rsidP="00DE0C9B">
            <w:pPr>
              <w:jc w:val="both"/>
              <w:rPr>
                <w:rFonts w:ascii="Times New Roman" w:hAnsi="Times New Roman" w:cs="Times New Roman"/>
                <w:sz w:val="24"/>
                <w:szCs w:val="24"/>
              </w:rPr>
            </w:pPr>
          </w:p>
        </w:tc>
      </w:tr>
      <w:tr w:rsidR="00071D8C" w:rsidRPr="003931E5" w14:paraId="0F77F6E6" w14:textId="77777777" w:rsidTr="00D74681">
        <w:trPr>
          <w:trHeight w:val="300"/>
        </w:trPr>
        <w:tc>
          <w:tcPr>
            <w:tcW w:w="7056" w:type="dxa"/>
          </w:tcPr>
          <w:p w14:paraId="6825EC69" w14:textId="077320CB" w:rsidR="00071D8C" w:rsidRPr="00E06011" w:rsidRDefault="00151A59" w:rsidP="00DD5623">
            <w:pPr>
              <w:pStyle w:val="Loendilik"/>
              <w:numPr>
                <w:ilvl w:val="0"/>
                <w:numId w:val="27"/>
              </w:numPr>
              <w:ind w:left="316"/>
              <w:jc w:val="both"/>
              <w:rPr>
                <w:rFonts w:ascii="Times New Roman" w:hAnsi="Times New Roman" w:cs="Times New Roman"/>
                <w:sz w:val="24"/>
                <w:szCs w:val="24"/>
              </w:rPr>
            </w:pPr>
            <w:r w:rsidRPr="00E06011">
              <w:rPr>
                <w:rFonts w:ascii="Times New Roman" w:hAnsi="Times New Roman" w:cs="Times New Roman"/>
                <w:sz w:val="24"/>
                <w:szCs w:val="24"/>
              </w:rPr>
              <w:lastRenderedPageBreak/>
              <w:t>§ 14 lõige 3: „Enne ehitamise alustamist peab ehitamise aluseks oleva ehitusprojekti nõuetele vastavust kontrollima ehitusprojekti koostajast sõltumatu pädev isik, kes teeb ekspertiisi, kui …“ Keeleliselt võiks olla arusaadavam; praegu võib ka välja lugeda, et ehitise projekti tuleb igal juhul kontrollima sõltumatu pädev isik. Ehituskonstruktsioonide osas määrab ehitise projekti kontrolli tasemed EVS-EN 1990:2002+NA:2002 (on veel täiendusi-täpsustusi) lisa B. Tuleks uurida ka uut EN 1990 versiooni, mis on kinnitamisfaasis. Kas Eesti seadus peab selle ümber lükkama? Samas, teiste projekteerimisosade kohta selliseid konkreetseid standardeid ei ole kehtestatud</w:t>
            </w:r>
          </w:p>
        </w:tc>
        <w:tc>
          <w:tcPr>
            <w:tcW w:w="6938" w:type="dxa"/>
          </w:tcPr>
          <w:p w14:paraId="0C780A42" w14:textId="77777777" w:rsidR="00071D8C" w:rsidRPr="00F80A36" w:rsidRDefault="00E443A6" w:rsidP="00DE0C9B">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2EB4CDEA" w14:textId="77777777" w:rsidR="00E443A6" w:rsidRPr="00F80A36" w:rsidRDefault="00E443A6" w:rsidP="00DE0C9B">
            <w:pPr>
              <w:jc w:val="both"/>
              <w:rPr>
                <w:rFonts w:ascii="Times New Roman" w:hAnsi="Times New Roman" w:cs="Times New Roman"/>
                <w:sz w:val="24"/>
                <w:szCs w:val="24"/>
              </w:rPr>
            </w:pPr>
          </w:p>
          <w:p w14:paraId="13A69B45" w14:textId="77777777" w:rsidR="00E443A6" w:rsidRPr="00F80A36" w:rsidRDefault="002E5B89" w:rsidP="00DE0C9B">
            <w:pPr>
              <w:jc w:val="both"/>
              <w:rPr>
                <w:rFonts w:ascii="Times New Roman" w:hAnsi="Times New Roman" w:cs="Times New Roman"/>
                <w:sz w:val="24"/>
                <w:szCs w:val="24"/>
              </w:rPr>
            </w:pPr>
            <w:r w:rsidRPr="00F80A36">
              <w:rPr>
                <w:rFonts w:ascii="Times New Roman" w:hAnsi="Times New Roman" w:cs="Times New Roman"/>
                <w:sz w:val="24"/>
                <w:szCs w:val="24"/>
              </w:rPr>
              <w:t>Käesoleva eelnõuga viidatud sätet ei muudeta.</w:t>
            </w:r>
            <w:r w:rsidR="00541477" w:rsidRPr="00F80A36">
              <w:rPr>
                <w:rFonts w:ascii="Times New Roman" w:hAnsi="Times New Roman" w:cs="Times New Roman"/>
                <w:sz w:val="24"/>
                <w:szCs w:val="24"/>
              </w:rPr>
              <w:t xml:space="preserve"> Ehitusprojekti ekspertiis on sisuliselt sõltumatu pädeva isiku poolt ehitusprojektile antud hinnang.</w:t>
            </w:r>
          </w:p>
          <w:p w14:paraId="703846CE" w14:textId="77777777" w:rsidR="00D32898" w:rsidRPr="00F80A36" w:rsidRDefault="00D32898" w:rsidP="00DE0C9B">
            <w:pPr>
              <w:jc w:val="both"/>
              <w:rPr>
                <w:rFonts w:ascii="Times New Roman" w:hAnsi="Times New Roman" w:cs="Times New Roman"/>
                <w:sz w:val="24"/>
                <w:szCs w:val="24"/>
              </w:rPr>
            </w:pPr>
          </w:p>
          <w:p w14:paraId="11EB6B16" w14:textId="266B6CAD" w:rsidR="00D32898" w:rsidRPr="00F80A36" w:rsidRDefault="002C0CFD"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Ehitusprojekti ekspertiisi </w:t>
            </w:r>
            <w:r w:rsidR="00207951" w:rsidRPr="00F80A36">
              <w:rPr>
                <w:rFonts w:ascii="Times New Roman" w:hAnsi="Times New Roman" w:cs="Times New Roman"/>
                <w:sz w:val="24"/>
                <w:szCs w:val="24"/>
              </w:rPr>
              <w:t>teostades tuleb mh kontrollida vastavust ehitamise heale tavale (määruse nr 62 §</w:t>
            </w:r>
            <w:r w:rsidR="001C4B97" w:rsidRPr="00F80A36">
              <w:rPr>
                <w:rFonts w:ascii="Times New Roman" w:hAnsi="Times New Roman" w:cs="Times New Roman"/>
                <w:sz w:val="24"/>
                <w:szCs w:val="24"/>
              </w:rPr>
              <w:t xml:space="preserve"> 2 lg 1). </w:t>
            </w:r>
            <w:r w:rsidR="00417E68" w:rsidRPr="00F80A36">
              <w:rPr>
                <w:rFonts w:ascii="Times New Roman" w:hAnsi="Times New Roman" w:cs="Times New Roman"/>
                <w:sz w:val="24"/>
                <w:szCs w:val="24"/>
              </w:rPr>
              <w:t xml:space="preserve">Läbi valdkonna standardite </w:t>
            </w:r>
            <w:r w:rsidR="004D7F8B" w:rsidRPr="00F80A36">
              <w:rPr>
                <w:rFonts w:ascii="Times New Roman" w:hAnsi="Times New Roman" w:cs="Times New Roman"/>
                <w:sz w:val="24"/>
                <w:szCs w:val="24"/>
              </w:rPr>
              <w:t>sisustatakse reeglina ehituse head tava (</w:t>
            </w:r>
            <w:proofErr w:type="spellStart"/>
            <w:r w:rsidR="00114A87" w:rsidRPr="00F80A36">
              <w:rPr>
                <w:rFonts w:ascii="Times New Roman" w:hAnsi="Times New Roman" w:cs="Times New Roman"/>
                <w:sz w:val="24"/>
                <w:szCs w:val="24"/>
              </w:rPr>
              <w:t>EhS</w:t>
            </w:r>
            <w:proofErr w:type="spellEnd"/>
            <w:r w:rsidR="00114A87" w:rsidRPr="00F80A36">
              <w:rPr>
                <w:rFonts w:ascii="Times New Roman" w:hAnsi="Times New Roman" w:cs="Times New Roman"/>
                <w:sz w:val="24"/>
                <w:szCs w:val="24"/>
              </w:rPr>
              <w:t xml:space="preserve"> </w:t>
            </w:r>
            <w:r w:rsidR="004D7F8B" w:rsidRPr="00F80A36">
              <w:rPr>
                <w:rFonts w:ascii="Times New Roman" w:hAnsi="Times New Roman" w:cs="Times New Roman"/>
                <w:sz w:val="24"/>
                <w:szCs w:val="24"/>
              </w:rPr>
              <w:t>§</w:t>
            </w:r>
            <w:r w:rsidR="00114A87" w:rsidRPr="00F80A36">
              <w:rPr>
                <w:rFonts w:ascii="Times New Roman" w:hAnsi="Times New Roman" w:cs="Times New Roman"/>
                <w:sz w:val="24"/>
                <w:szCs w:val="24"/>
              </w:rPr>
              <w:t xml:space="preserve"> 7). Küll aga ei tähenda see, et standard on ainsaks hea tava sisustamise allikaks.</w:t>
            </w:r>
            <w:r w:rsidR="007240ED" w:rsidRPr="00F80A36">
              <w:rPr>
                <w:rFonts w:ascii="Times New Roman" w:hAnsi="Times New Roman" w:cs="Times New Roman"/>
                <w:sz w:val="24"/>
                <w:szCs w:val="24"/>
              </w:rPr>
              <w:t xml:space="preserve"> </w:t>
            </w:r>
            <w:r w:rsidR="00B95F8E" w:rsidRPr="00F80A36">
              <w:rPr>
                <w:rFonts w:ascii="Times New Roman" w:hAnsi="Times New Roman" w:cs="Times New Roman"/>
                <w:sz w:val="24"/>
                <w:szCs w:val="24"/>
              </w:rPr>
              <w:t>Seega tuleb e</w:t>
            </w:r>
            <w:r w:rsidR="007240ED" w:rsidRPr="00F80A36">
              <w:rPr>
                <w:rFonts w:ascii="Times New Roman" w:hAnsi="Times New Roman" w:cs="Times New Roman"/>
                <w:sz w:val="24"/>
                <w:szCs w:val="24"/>
              </w:rPr>
              <w:t xml:space="preserve">hitusprojekti kontrollimisel </w:t>
            </w:r>
            <w:r w:rsidR="001C4B97" w:rsidRPr="00F80A36">
              <w:rPr>
                <w:rFonts w:ascii="Times New Roman" w:hAnsi="Times New Roman" w:cs="Times New Roman"/>
                <w:sz w:val="24"/>
                <w:szCs w:val="24"/>
              </w:rPr>
              <w:t xml:space="preserve">aluseks võtta </w:t>
            </w:r>
            <w:r w:rsidR="00A8703D" w:rsidRPr="00F80A36">
              <w:rPr>
                <w:rFonts w:ascii="Times New Roman" w:hAnsi="Times New Roman" w:cs="Times New Roman"/>
                <w:sz w:val="24"/>
                <w:szCs w:val="24"/>
              </w:rPr>
              <w:t xml:space="preserve">need </w:t>
            </w:r>
            <w:r w:rsidR="00B95F8E" w:rsidRPr="00F80A36">
              <w:rPr>
                <w:rFonts w:ascii="Times New Roman" w:hAnsi="Times New Roman" w:cs="Times New Roman"/>
                <w:sz w:val="24"/>
                <w:szCs w:val="24"/>
              </w:rPr>
              <w:t>hea tava allikad, millest ehitusprojekti koostamisel on lähtutud.</w:t>
            </w:r>
          </w:p>
        </w:tc>
      </w:tr>
      <w:tr w:rsidR="00071D8C" w:rsidRPr="003931E5" w14:paraId="167E3DAD" w14:textId="77777777" w:rsidTr="00D74681">
        <w:trPr>
          <w:trHeight w:val="300"/>
        </w:trPr>
        <w:tc>
          <w:tcPr>
            <w:tcW w:w="7056" w:type="dxa"/>
          </w:tcPr>
          <w:p w14:paraId="7968760B" w14:textId="5BC11DA1" w:rsidR="00071D8C" w:rsidRPr="00E06011" w:rsidRDefault="009F6CF2" w:rsidP="00DD5623">
            <w:pPr>
              <w:pStyle w:val="Loendilik"/>
              <w:numPr>
                <w:ilvl w:val="0"/>
                <w:numId w:val="27"/>
              </w:numPr>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 14 lõige 4 (Valdkonna eest vastutav minister kehtestab määrusega): 1) ehitusprojekti ekspertiisile esitatavad nõuded, sealhulgas täpsemad kriteeriumid nende ehitiste või ehitise osade määratlemiseks, mille ehitusprojektile tuleb teha ekspertiis; 2) ehitusuuringutele esitatavad nõuded, sealhulgas uuringu tulemuste </w:t>
            </w:r>
            <w:r w:rsidRPr="00E06011">
              <w:rPr>
                <w:rFonts w:ascii="Times New Roman" w:hAnsi="Times New Roman" w:cs="Times New Roman"/>
                <w:sz w:val="24"/>
                <w:szCs w:val="24"/>
              </w:rPr>
              <w:lastRenderedPageBreak/>
              <w:t>vormistamisele, andmete koosseisule ja nende esitamisele. Kommentaar: Ministril ei saa olla suuremat pädevust kui oma eriala spetsialistidel, mistõttu teeme muudatusettepaneku: ehitusuuringutele esitatavad nõuded määratakse kehtivate standarditega.</w:t>
            </w:r>
          </w:p>
        </w:tc>
        <w:tc>
          <w:tcPr>
            <w:tcW w:w="6938" w:type="dxa"/>
          </w:tcPr>
          <w:p w14:paraId="74B62CF1" w14:textId="77777777" w:rsidR="00071D8C" w:rsidRPr="00F80A36" w:rsidRDefault="002263AC" w:rsidP="00DE0C9B">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38A93755" w14:textId="77777777" w:rsidR="002263AC" w:rsidRPr="00F80A36" w:rsidRDefault="002263AC" w:rsidP="00DE0C9B">
            <w:pPr>
              <w:jc w:val="both"/>
              <w:rPr>
                <w:rFonts w:ascii="Times New Roman" w:hAnsi="Times New Roman" w:cs="Times New Roman"/>
                <w:sz w:val="24"/>
                <w:szCs w:val="24"/>
              </w:rPr>
            </w:pPr>
          </w:p>
          <w:p w14:paraId="4A0D80EB" w14:textId="77777777" w:rsidR="002263AC" w:rsidRPr="00F80A36" w:rsidRDefault="002263AC" w:rsidP="00715061">
            <w:pPr>
              <w:jc w:val="both"/>
              <w:rPr>
                <w:rFonts w:ascii="Times New Roman" w:hAnsi="Times New Roman" w:cs="Times New Roman"/>
                <w:sz w:val="24"/>
                <w:szCs w:val="24"/>
              </w:rPr>
            </w:pPr>
            <w:r w:rsidRPr="00F80A36">
              <w:rPr>
                <w:rFonts w:ascii="Times New Roman" w:hAnsi="Times New Roman" w:cs="Times New Roman"/>
                <w:sz w:val="24"/>
                <w:szCs w:val="24"/>
              </w:rPr>
              <w:t>Standard on hea tava osa</w:t>
            </w:r>
            <w:r w:rsidR="00811DAD" w:rsidRPr="00F80A36">
              <w:rPr>
                <w:rFonts w:ascii="Times New Roman" w:hAnsi="Times New Roman" w:cs="Times New Roman"/>
                <w:sz w:val="24"/>
                <w:szCs w:val="24"/>
              </w:rPr>
              <w:t xml:space="preserve">. </w:t>
            </w:r>
            <w:r w:rsidR="00715061" w:rsidRPr="00F80A36">
              <w:rPr>
                <w:rFonts w:ascii="Times New Roman" w:hAnsi="Times New Roman" w:cs="Times New Roman"/>
                <w:sz w:val="24"/>
                <w:szCs w:val="24"/>
              </w:rPr>
              <w:t xml:space="preserve">Standardid on välja töötatud konsensuse alusel ja need kirjeldavad mingis valdkonnas üldiselt aktsepteeritud tehnilist lahendust, metoodikat või kvaliteeditaset. Standardid ei ole </w:t>
            </w:r>
            <w:r w:rsidR="003A31DB" w:rsidRPr="00F80A36">
              <w:rPr>
                <w:rFonts w:ascii="Times New Roman" w:hAnsi="Times New Roman" w:cs="Times New Roman"/>
                <w:sz w:val="24"/>
                <w:szCs w:val="24"/>
              </w:rPr>
              <w:lastRenderedPageBreak/>
              <w:t>antud seadusandja poolt</w:t>
            </w:r>
            <w:r w:rsidRPr="00F80A36">
              <w:rPr>
                <w:rFonts w:ascii="Times New Roman" w:hAnsi="Times New Roman" w:cs="Times New Roman"/>
                <w:sz w:val="24"/>
                <w:szCs w:val="24"/>
              </w:rPr>
              <w:t xml:space="preserve"> ja </w:t>
            </w:r>
            <w:r w:rsidR="003A31DB" w:rsidRPr="00F80A36">
              <w:rPr>
                <w:rFonts w:ascii="Times New Roman" w:hAnsi="Times New Roman" w:cs="Times New Roman"/>
                <w:sz w:val="24"/>
                <w:szCs w:val="24"/>
              </w:rPr>
              <w:t>neid</w:t>
            </w:r>
            <w:r w:rsidRPr="00F80A36">
              <w:rPr>
                <w:rFonts w:ascii="Times New Roman" w:hAnsi="Times New Roman" w:cs="Times New Roman"/>
                <w:sz w:val="24"/>
                <w:szCs w:val="24"/>
              </w:rPr>
              <w:t xml:space="preserve"> ei saa käsitleda õigusaktina</w:t>
            </w:r>
            <w:r w:rsidR="003A31DB" w:rsidRPr="00F80A36">
              <w:rPr>
                <w:rFonts w:ascii="Times New Roman" w:hAnsi="Times New Roman" w:cs="Times New Roman"/>
                <w:sz w:val="24"/>
                <w:szCs w:val="24"/>
              </w:rPr>
              <w:t xml:space="preserve">. Ühtlasi </w:t>
            </w:r>
            <w:r w:rsidR="00CC4826" w:rsidRPr="00F80A36">
              <w:rPr>
                <w:rFonts w:ascii="Times New Roman" w:hAnsi="Times New Roman" w:cs="Times New Roman"/>
                <w:sz w:val="24"/>
                <w:szCs w:val="24"/>
              </w:rPr>
              <w:t xml:space="preserve">pole </w:t>
            </w:r>
            <w:r w:rsidR="003A31DB" w:rsidRPr="00F80A36">
              <w:rPr>
                <w:rFonts w:ascii="Times New Roman" w:hAnsi="Times New Roman" w:cs="Times New Roman"/>
                <w:sz w:val="24"/>
                <w:szCs w:val="24"/>
              </w:rPr>
              <w:t xml:space="preserve">standarditele ligipääs reeglina </w:t>
            </w:r>
            <w:r w:rsidR="00CC4826" w:rsidRPr="00F80A36">
              <w:rPr>
                <w:rFonts w:ascii="Times New Roman" w:hAnsi="Times New Roman" w:cs="Times New Roman"/>
                <w:sz w:val="24"/>
                <w:szCs w:val="24"/>
              </w:rPr>
              <w:t>tasut</w:t>
            </w:r>
            <w:r w:rsidR="003A31DB" w:rsidRPr="00F80A36">
              <w:rPr>
                <w:rFonts w:ascii="Times New Roman" w:hAnsi="Times New Roman" w:cs="Times New Roman"/>
                <w:sz w:val="24"/>
                <w:szCs w:val="24"/>
              </w:rPr>
              <w:t>a.</w:t>
            </w:r>
          </w:p>
          <w:p w14:paraId="3B63E831" w14:textId="77777777" w:rsidR="003A31DB" w:rsidRPr="00F80A36" w:rsidRDefault="003A31DB" w:rsidP="00715061">
            <w:pPr>
              <w:jc w:val="both"/>
              <w:rPr>
                <w:rFonts w:ascii="Times New Roman" w:hAnsi="Times New Roman" w:cs="Times New Roman"/>
                <w:sz w:val="24"/>
                <w:szCs w:val="24"/>
              </w:rPr>
            </w:pPr>
          </w:p>
          <w:p w14:paraId="345E71FF" w14:textId="77777777" w:rsidR="003A31DB" w:rsidRPr="00F80A36" w:rsidRDefault="00F94D87" w:rsidP="00715061">
            <w:pPr>
              <w:jc w:val="both"/>
              <w:rPr>
                <w:rFonts w:ascii="Times New Roman" w:hAnsi="Times New Roman" w:cs="Times New Roman"/>
                <w:sz w:val="24"/>
                <w:szCs w:val="24"/>
              </w:rPr>
            </w:pPr>
            <w:r w:rsidRPr="00F80A36">
              <w:rPr>
                <w:rFonts w:ascii="Times New Roman" w:hAnsi="Times New Roman" w:cs="Times New Roman"/>
                <w:sz w:val="24"/>
                <w:szCs w:val="24"/>
              </w:rPr>
              <w:t>Standardist ei saa tuleneda sellist kohustuslikku nõuet, mida ei ole võimalik taandada õigusaktile.</w:t>
            </w:r>
            <w:r w:rsidR="00560395" w:rsidRPr="00F80A36">
              <w:rPr>
                <w:rFonts w:ascii="Times New Roman" w:hAnsi="Times New Roman" w:cs="Times New Roman"/>
                <w:sz w:val="24"/>
                <w:szCs w:val="24"/>
              </w:rPr>
              <w:t xml:space="preserve"> Seega võib soovitusliku iseloomuga standardile vastavus luua eelduse, et on järgitud head tava ja ehitis vastab nõuetele (3-3-1-69-16). Head tava võib </w:t>
            </w:r>
            <w:r w:rsidR="00087BAA" w:rsidRPr="00F80A36">
              <w:rPr>
                <w:rFonts w:ascii="Times New Roman" w:hAnsi="Times New Roman" w:cs="Times New Roman"/>
                <w:sz w:val="24"/>
                <w:szCs w:val="24"/>
              </w:rPr>
              <w:t xml:space="preserve">sisusta ka läbi muude </w:t>
            </w:r>
            <w:r w:rsidR="00F02CE7" w:rsidRPr="00F80A36">
              <w:rPr>
                <w:rFonts w:ascii="Times New Roman" w:hAnsi="Times New Roman" w:cs="Times New Roman"/>
                <w:sz w:val="24"/>
                <w:szCs w:val="24"/>
              </w:rPr>
              <w:t>valdkonnas tunnustatud materjalide või juhendite.</w:t>
            </w:r>
          </w:p>
          <w:p w14:paraId="378578F6" w14:textId="206F6646" w:rsidR="00F02CE7" w:rsidRPr="00F80A36" w:rsidRDefault="00F02CE7" w:rsidP="00715061">
            <w:pPr>
              <w:jc w:val="both"/>
              <w:rPr>
                <w:rFonts w:ascii="Times New Roman" w:hAnsi="Times New Roman" w:cs="Times New Roman"/>
                <w:sz w:val="24"/>
                <w:szCs w:val="24"/>
              </w:rPr>
            </w:pPr>
          </w:p>
        </w:tc>
      </w:tr>
      <w:tr w:rsidR="00071D8C" w:rsidRPr="003931E5" w14:paraId="10030CF8" w14:textId="77777777" w:rsidTr="00D74681">
        <w:trPr>
          <w:trHeight w:val="300"/>
        </w:trPr>
        <w:tc>
          <w:tcPr>
            <w:tcW w:w="7056" w:type="dxa"/>
            <w:shd w:val="clear" w:color="auto" w:fill="E8E8E8" w:themeFill="background2"/>
          </w:tcPr>
          <w:p w14:paraId="3573E030" w14:textId="2532139C" w:rsidR="00071D8C" w:rsidRPr="00F80A36" w:rsidRDefault="00E55A23" w:rsidP="004565D4">
            <w:pPr>
              <w:pStyle w:val="Loendilik"/>
              <w:ind w:left="313"/>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Eesti</w:t>
            </w:r>
            <w:r w:rsidR="00D7234D" w:rsidRPr="00F80A36">
              <w:rPr>
                <w:rFonts w:ascii="Times New Roman" w:hAnsi="Times New Roman" w:cs="Times New Roman"/>
                <w:b/>
                <w:sz w:val="24"/>
                <w:szCs w:val="24"/>
              </w:rPr>
              <w:t xml:space="preserve"> Kaubandus- ja Tööstuskoda</w:t>
            </w:r>
          </w:p>
        </w:tc>
        <w:tc>
          <w:tcPr>
            <w:tcW w:w="6938" w:type="dxa"/>
            <w:shd w:val="clear" w:color="auto" w:fill="E8E8E8" w:themeFill="background2"/>
          </w:tcPr>
          <w:p w14:paraId="396C6FA0" w14:textId="77777777" w:rsidR="00071D8C" w:rsidRPr="00F80A36" w:rsidRDefault="00071D8C" w:rsidP="00DE0C9B">
            <w:pPr>
              <w:jc w:val="both"/>
              <w:rPr>
                <w:rFonts w:ascii="Times New Roman" w:hAnsi="Times New Roman" w:cs="Times New Roman"/>
                <w:sz w:val="24"/>
                <w:szCs w:val="24"/>
              </w:rPr>
            </w:pPr>
          </w:p>
        </w:tc>
      </w:tr>
      <w:tr w:rsidR="00071D8C" w:rsidRPr="003931E5" w14:paraId="1129BB24" w14:textId="77777777" w:rsidTr="00D74681">
        <w:trPr>
          <w:trHeight w:val="300"/>
        </w:trPr>
        <w:tc>
          <w:tcPr>
            <w:tcW w:w="7056" w:type="dxa"/>
          </w:tcPr>
          <w:p w14:paraId="67685E62" w14:textId="0509D185" w:rsidR="002805B6" w:rsidRPr="00E06011" w:rsidRDefault="002805B6" w:rsidP="00364853">
            <w:pPr>
              <w:pStyle w:val="Loendilik"/>
              <w:numPr>
                <w:ilvl w:val="0"/>
                <w:numId w:val="28"/>
              </w:numPr>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Eelnõu § 1 p 6 kohaselt muudetakse ehitusprojekti mõistet ning eelnõu kohaselt „Ehitusprojekt on projekteerimise käigus koostatud terviklik teabekogum, mis võimaldab hinnata ehitise ja ehitamise nõuetele vastavust. Asjakohasel juhul kajastab ehitusprojekt ka ehitise kasutamiseks ja korrashoiuks vajalikku teavet”. Kaubanduskoja hinnangul on ehitusprojekti kõige tähtsam tingimus see, et selle alusel oleks võimalik ehitada, kuid eelnõus pakutud ehitusprojekti mõiste seda ei väljenda. </w:t>
            </w:r>
          </w:p>
          <w:p w14:paraId="55D24010" w14:textId="29F9D535" w:rsidR="00071D8C" w:rsidRPr="00E06011" w:rsidRDefault="002805B6" w:rsidP="00364853">
            <w:pPr>
              <w:pStyle w:val="Loendilik"/>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Kaubanduskoda teeb ettepaneku muuta eelnõu § 1 </w:t>
            </w:r>
            <w:proofErr w:type="spellStart"/>
            <w:r w:rsidRPr="00E06011">
              <w:rPr>
                <w:rFonts w:ascii="Times New Roman" w:hAnsi="Times New Roman" w:cs="Times New Roman"/>
                <w:sz w:val="24"/>
                <w:szCs w:val="24"/>
              </w:rPr>
              <w:t>p-i</w:t>
            </w:r>
            <w:proofErr w:type="spellEnd"/>
            <w:r w:rsidRPr="00E06011">
              <w:rPr>
                <w:rFonts w:ascii="Times New Roman" w:hAnsi="Times New Roman" w:cs="Times New Roman"/>
                <w:sz w:val="24"/>
                <w:szCs w:val="24"/>
              </w:rPr>
              <w:t xml:space="preserve"> 6 nii, et see sätestaks, et ehitusprojekt sisaldab ehitamiseks vajalikku teavet, kuna ehitusprojekti kõige tähtsam tingimus on see, et selle alusel oleks võimalik ehitada.</w:t>
            </w:r>
          </w:p>
        </w:tc>
        <w:tc>
          <w:tcPr>
            <w:tcW w:w="6938" w:type="dxa"/>
          </w:tcPr>
          <w:p w14:paraId="18E0A838" w14:textId="77777777" w:rsidR="00071D8C" w:rsidRDefault="00E06011" w:rsidP="00E06011">
            <w:pPr>
              <w:jc w:val="both"/>
              <w:rPr>
                <w:rFonts w:ascii="Times New Roman" w:hAnsi="Times New Roman" w:cs="Times New Roman"/>
                <w:b/>
                <w:bCs/>
                <w:sz w:val="24"/>
                <w:szCs w:val="24"/>
              </w:rPr>
            </w:pPr>
            <w:r>
              <w:rPr>
                <w:rFonts w:ascii="Times New Roman" w:hAnsi="Times New Roman" w:cs="Times New Roman"/>
                <w:b/>
                <w:bCs/>
                <w:sz w:val="24"/>
                <w:szCs w:val="24"/>
              </w:rPr>
              <w:t>Mittearvestatud</w:t>
            </w:r>
          </w:p>
          <w:p w14:paraId="5409BAA7" w14:textId="77777777" w:rsidR="00E06011" w:rsidRDefault="00E06011" w:rsidP="00E06011">
            <w:pPr>
              <w:jc w:val="both"/>
              <w:rPr>
                <w:rFonts w:ascii="Times New Roman" w:hAnsi="Times New Roman" w:cs="Times New Roman"/>
                <w:b/>
                <w:bCs/>
                <w:sz w:val="24"/>
                <w:szCs w:val="24"/>
              </w:rPr>
            </w:pPr>
          </w:p>
          <w:p w14:paraId="7DF0924E" w14:textId="7C252D1F" w:rsidR="00071D8C" w:rsidRPr="00E06011" w:rsidRDefault="00E06011" w:rsidP="00DE0C9B">
            <w:pPr>
              <w:jc w:val="both"/>
              <w:rPr>
                <w:rFonts w:ascii="Times New Roman" w:hAnsi="Times New Roman" w:cs="Times New Roman"/>
                <w:sz w:val="24"/>
                <w:szCs w:val="24"/>
              </w:rPr>
            </w:pPr>
            <w:r w:rsidRPr="00E06011">
              <w:rPr>
                <w:rFonts w:ascii="Times New Roman" w:hAnsi="Times New Roman" w:cs="Times New Roman"/>
                <w:sz w:val="24"/>
                <w:szCs w:val="24"/>
              </w:rPr>
              <w:t>Muudatus jäetakse eelnõust välja.</w:t>
            </w:r>
          </w:p>
        </w:tc>
      </w:tr>
      <w:tr w:rsidR="00071D8C" w:rsidRPr="003931E5" w14:paraId="039CCD42" w14:textId="77777777" w:rsidTr="00D74681">
        <w:trPr>
          <w:trHeight w:val="300"/>
        </w:trPr>
        <w:tc>
          <w:tcPr>
            <w:tcW w:w="7056" w:type="dxa"/>
          </w:tcPr>
          <w:p w14:paraId="6C0FCF18" w14:textId="613F5595" w:rsidR="005D4A95" w:rsidRPr="00E06011" w:rsidRDefault="005D4A95" w:rsidP="00364853">
            <w:pPr>
              <w:pStyle w:val="Loendilik"/>
              <w:numPr>
                <w:ilvl w:val="0"/>
                <w:numId w:val="28"/>
              </w:numPr>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Eelnõu § 1 p 73 näeb ette, et edaspidi tee ehitamisele, projekteerimisele, korrashoiule ja nendega seotud tegevustele võib kohaldada ehitisregistri kohta sätestatut. Kehtiv seadus ütleb, et ehitusregistri kohta sätestatud sellisel juhul ei kohaldata. </w:t>
            </w:r>
          </w:p>
          <w:p w14:paraId="3588CA0C" w14:textId="77777777" w:rsidR="005D4A95" w:rsidRPr="00E06011" w:rsidRDefault="005D4A95" w:rsidP="00364853">
            <w:pPr>
              <w:pStyle w:val="Loendilik"/>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Kaubanduskoja hinnangul sellise võimaluse sätestamine ehitusseadustikus ei ole korrektne, kuna seadusest peaksid tulenema üksnes õigused või kohustused. Eelnõu § 1 p 73 on aga hetkel sätestatud võimalusena. </w:t>
            </w:r>
          </w:p>
          <w:p w14:paraId="06209BD0" w14:textId="5BBC11CA" w:rsidR="00071D8C" w:rsidRPr="00E06011" w:rsidRDefault="005D4A95" w:rsidP="00364853">
            <w:pPr>
              <w:pStyle w:val="Loendilik"/>
              <w:ind w:left="316"/>
              <w:jc w:val="both"/>
              <w:rPr>
                <w:rFonts w:ascii="Times New Roman" w:hAnsi="Times New Roman" w:cs="Times New Roman"/>
                <w:sz w:val="24"/>
                <w:szCs w:val="24"/>
              </w:rPr>
            </w:pPr>
            <w:r w:rsidRPr="00E06011">
              <w:rPr>
                <w:rFonts w:ascii="Times New Roman" w:hAnsi="Times New Roman" w:cs="Times New Roman"/>
                <w:sz w:val="24"/>
                <w:szCs w:val="24"/>
              </w:rPr>
              <w:t>Teeme ettepaneku, et teede ehitamisele ja projekteerimisele peab kohaldama ehitusregistri kohta sätestatut</w:t>
            </w:r>
          </w:p>
        </w:tc>
        <w:tc>
          <w:tcPr>
            <w:tcW w:w="6938" w:type="dxa"/>
          </w:tcPr>
          <w:p w14:paraId="581F88E5" w14:textId="7ECAEE6D" w:rsidR="003B0932" w:rsidRPr="00F80A36" w:rsidRDefault="00CE73D9" w:rsidP="00DE0C9B">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7AEB006E" w14:textId="39F2AD63" w:rsidR="003B0932" w:rsidRPr="00F80A36" w:rsidRDefault="003B0932" w:rsidP="00DE0C9B">
            <w:pPr>
              <w:jc w:val="both"/>
              <w:rPr>
                <w:rFonts w:ascii="Times New Roman" w:hAnsi="Times New Roman" w:cs="Times New Roman"/>
                <w:sz w:val="24"/>
                <w:szCs w:val="24"/>
              </w:rPr>
            </w:pPr>
          </w:p>
          <w:p w14:paraId="7A9AC0DA" w14:textId="77777777" w:rsidR="00D92185" w:rsidRPr="00F80A36" w:rsidRDefault="00D92185" w:rsidP="00D92185">
            <w:pPr>
              <w:jc w:val="both"/>
              <w:rPr>
                <w:rFonts w:ascii="Times New Roman" w:hAnsi="Times New Roman" w:cs="Times New Roman"/>
                <w:sz w:val="24"/>
                <w:szCs w:val="24"/>
              </w:rPr>
            </w:pPr>
            <w:r w:rsidRPr="00F80A36">
              <w:rPr>
                <w:rFonts w:ascii="Times New Roman" w:hAnsi="Times New Roman" w:cs="Times New Roman"/>
                <w:sz w:val="24"/>
                <w:szCs w:val="24"/>
              </w:rPr>
              <w:t>Kuna EHR on olnud teede menetluses tehnilisi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rkeid, siis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ielikuks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leminekuks peab olema veendunud, et menetluskeskkond toimib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rgeteta ega vajaks dubleerimist. </w:t>
            </w:r>
          </w:p>
          <w:p w14:paraId="4498A075" w14:textId="77777777" w:rsidR="00D92185" w:rsidRPr="00F80A36" w:rsidRDefault="00D92185" w:rsidP="00D92185">
            <w:pPr>
              <w:jc w:val="both"/>
              <w:rPr>
                <w:rFonts w:ascii="Times New Roman" w:hAnsi="Times New Roman" w:cs="Times New Roman"/>
                <w:sz w:val="24"/>
                <w:szCs w:val="24"/>
              </w:rPr>
            </w:pPr>
          </w:p>
          <w:p w14:paraId="01EF00EB" w14:textId="23B85AD9" w:rsidR="00D92185" w:rsidRPr="00F80A36" w:rsidRDefault="00D92185" w:rsidP="00D92185">
            <w:pPr>
              <w:jc w:val="both"/>
              <w:rPr>
                <w:rFonts w:ascii="Times New Roman" w:hAnsi="Times New Roman" w:cs="Times New Roman"/>
                <w:sz w:val="24"/>
                <w:szCs w:val="24"/>
              </w:rPr>
            </w:pPr>
            <w:r w:rsidRPr="00F80A36">
              <w:rPr>
                <w:rFonts w:ascii="Times New Roman" w:hAnsi="Times New Roman" w:cs="Times New Roman"/>
                <w:sz w:val="24"/>
                <w:szCs w:val="24"/>
              </w:rPr>
              <w:t xml:space="preserve">Vabatahtlik </w:t>
            </w:r>
            <w:proofErr w:type="spellStart"/>
            <w:r w:rsidRPr="00F80A36">
              <w:rPr>
                <w:rFonts w:ascii="Times New Roman" w:hAnsi="Times New Roman" w:cs="Times New Roman"/>
                <w:sz w:val="24"/>
                <w:szCs w:val="24"/>
              </w:rPr>
              <w:t>EHRi</w:t>
            </w:r>
            <w:proofErr w:type="spellEnd"/>
            <w:r w:rsidRPr="00F80A36">
              <w:rPr>
                <w:rFonts w:ascii="Times New Roman" w:hAnsi="Times New Roman" w:cs="Times New Roman"/>
                <w:sz w:val="24"/>
                <w:szCs w:val="24"/>
              </w:rPr>
              <w:t xml:space="preserve"> menetluskeskkonna kasutuselevõtt võimaldaks  sujuva ülemineku</w:t>
            </w:r>
            <w:r w:rsidR="00CE73D9" w:rsidRPr="00F80A36">
              <w:rPr>
                <w:rFonts w:ascii="Times New Roman" w:hAnsi="Times New Roman" w:cs="Times New Roman"/>
                <w:sz w:val="24"/>
                <w:szCs w:val="24"/>
              </w:rPr>
              <w:t>, a</w:t>
            </w:r>
            <w:r w:rsidRPr="00F80A36">
              <w:rPr>
                <w:rFonts w:ascii="Times New Roman" w:hAnsi="Times New Roman" w:cs="Times New Roman"/>
                <w:sz w:val="24"/>
                <w:szCs w:val="24"/>
              </w:rPr>
              <w:t xml:space="preserve">rvestades ühtse menetluspraktika ja –keskkonna kasutuselevõtu vajalikkust aga samuti ka IT-tehnilist valmisolekut </w:t>
            </w:r>
            <w:r w:rsidRPr="00F80A36">
              <w:rPr>
                <w:rFonts w:ascii="Times New Roman" w:hAnsi="Times New Roman" w:cs="Times New Roman"/>
                <w:sz w:val="24"/>
                <w:szCs w:val="24"/>
              </w:rPr>
              <w:lastRenderedPageBreak/>
              <w:t>keskkonna tõrgeteta toimimiseks</w:t>
            </w:r>
            <w:r w:rsidR="00B4610D" w:rsidRPr="00F80A36">
              <w:rPr>
                <w:rFonts w:ascii="Times New Roman" w:hAnsi="Times New Roman" w:cs="Times New Roman"/>
                <w:sz w:val="24"/>
                <w:szCs w:val="24"/>
              </w:rPr>
              <w:t>, mis</w:t>
            </w:r>
            <w:r w:rsidR="0084069D" w:rsidRPr="00F80A36">
              <w:rPr>
                <w:rFonts w:ascii="Times New Roman" w:hAnsi="Times New Roman" w:cs="Times New Roman"/>
                <w:sz w:val="24"/>
                <w:szCs w:val="24"/>
              </w:rPr>
              <w:t xml:space="preserve"> võimaldab</w:t>
            </w:r>
            <w:r w:rsidR="0019572F" w:rsidRPr="00F80A36">
              <w:rPr>
                <w:rFonts w:ascii="Times New Roman" w:hAnsi="Times New Roman" w:cs="Times New Roman"/>
                <w:sz w:val="24"/>
                <w:szCs w:val="24"/>
              </w:rPr>
              <w:t xml:space="preserve"> EHR keskkonda vastavalt arendada</w:t>
            </w:r>
            <w:r w:rsidR="0001471F" w:rsidRPr="00F80A36">
              <w:rPr>
                <w:rFonts w:ascii="Times New Roman" w:hAnsi="Times New Roman" w:cs="Times New Roman"/>
                <w:sz w:val="24"/>
                <w:szCs w:val="24"/>
              </w:rPr>
              <w:t xml:space="preserve"> ja testida</w:t>
            </w:r>
            <w:r w:rsidRPr="00F80A36">
              <w:rPr>
                <w:rFonts w:ascii="Times New Roman" w:hAnsi="Times New Roman" w:cs="Times New Roman"/>
                <w:sz w:val="24"/>
                <w:szCs w:val="24"/>
              </w:rPr>
              <w:t xml:space="preserve">.  </w:t>
            </w:r>
          </w:p>
          <w:p w14:paraId="2C062A98" w14:textId="773795E6" w:rsidR="008C75BD" w:rsidRPr="00F80A36" w:rsidRDefault="008C75BD" w:rsidP="00DE0C9B">
            <w:pPr>
              <w:jc w:val="both"/>
              <w:rPr>
                <w:rFonts w:ascii="Times New Roman" w:hAnsi="Times New Roman" w:cs="Times New Roman"/>
                <w:sz w:val="24"/>
                <w:szCs w:val="24"/>
              </w:rPr>
            </w:pPr>
          </w:p>
        </w:tc>
      </w:tr>
      <w:tr w:rsidR="00071D8C" w:rsidRPr="003931E5" w14:paraId="434D201E" w14:textId="77777777" w:rsidTr="00D74681">
        <w:trPr>
          <w:trHeight w:val="300"/>
        </w:trPr>
        <w:tc>
          <w:tcPr>
            <w:tcW w:w="7056" w:type="dxa"/>
          </w:tcPr>
          <w:p w14:paraId="70425032" w14:textId="7A53191F" w:rsidR="00774A41" w:rsidRPr="00E06011" w:rsidRDefault="00774A41" w:rsidP="00364853">
            <w:pPr>
              <w:pStyle w:val="Loendilik"/>
              <w:numPr>
                <w:ilvl w:val="0"/>
                <w:numId w:val="28"/>
              </w:numPr>
              <w:ind w:left="316"/>
              <w:jc w:val="both"/>
              <w:rPr>
                <w:rFonts w:ascii="Times New Roman" w:hAnsi="Times New Roman" w:cs="Times New Roman"/>
                <w:sz w:val="24"/>
                <w:szCs w:val="24"/>
              </w:rPr>
            </w:pPr>
            <w:r w:rsidRPr="00E06011">
              <w:rPr>
                <w:rFonts w:ascii="Times New Roman" w:hAnsi="Times New Roman" w:cs="Times New Roman"/>
                <w:sz w:val="24"/>
                <w:szCs w:val="24"/>
              </w:rPr>
              <w:lastRenderedPageBreak/>
              <w:t xml:space="preserve">Eelnõu § 1 p 70 ütleb, et „Projekteerimistingimusi ei anta, kui käesoleva paragrahvi lõikes 1 nimetatud ehitise ehitamise näeb ette detailplaneering või riigi või kohaliku omavalitsuse eriplaneering“. Kehtiv seadus ütleb § 83 </w:t>
            </w:r>
            <w:proofErr w:type="spellStart"/>
            <w:r w:rsidRPr="00E06011">
              <w:rPr>
                <w:rFonts w:ascii="Times New Roman" w:hAnsi="Times New Roman" w:cs="Times New Roman"/>
                <w:sz w:val="24"/>
                <w:szCs w:val="24"/>
              </w:rPr>
              <w:t>lg-s</w:t>
            </w:r>
            <w:proofErr w:type="spellEnd"/>
            <w:r w:rsidRPr="00E06011">
              <w:rPr>
                <w:rFonts w:ascii="Times New Roman" w:hAnsi="Times New Roman" w:cs="Times New Roman"/>
                <w:sz w:val="24"/>
                <w:szCs w:val="24"/>
              </w:rPr>
              <w:t xml:space="preserve"> 2, et “Projekteerimistingimused ei ole nõutavad liini ja elektripaigaldise ehitamiseks või kui nende ehitamise näeb ette detailplaneering või riigi või kohaliku omavalitsuse eriplaneering”. </w:t>
            </w:r>
          </w:p>
          <w:p w14:paraId="5322B87E" w14:textId="2ACD0466" w:rsidR="00774A41" w:rsidRPr="00E06011" w:rsidRDefault="00774A41" w:rsidP="00364853">
            <w:pPr>
              <w:pStyle w:val="Loendilik"/>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Oleme seisukohal, et kehtiv lause esimene osa ehk lause „Projekteerimistingimused ei ole nõutavad liini ja elektripaigaldise ehitamiseks“ tuleks jätta seadusesse sellisel kujul alles, kuna see on vajalik pädeva asutuse jaoks. Kuid meie hinnangul ei peaks seadus sisaldama lauset „Projekteerimistingimused ei ole nõutavad, kui nende ehitamise näeb ette detailplaneering või riigi või kohaliku omavalitsuse eriplaneering“, kuna praktikas ei esine olukorda, kus liini või elektripaigaldise asukoht oleks detailplaneeringuga või kohaliku omavalitsuse eriplaneeringus ette nähtud. </w:t>
            </w:r>
          </w:p>
          <w:p w14:paraId="133F37E4" w14:textId="43593561" w:rsidR="00071D8C" w:rsidRPr="00F80A36" w:rsidRDefault="00774A41" w:rsidP="00364853">
            <w:pPr>
              <w:pStyle w:val="Loendilik"/>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t>Eelkirjeldatust tulenevalt teeb Kaubanduskoda ettepaneku muuta eelnõu § 1 p 70 nii, et see sätestaks, et „Projekteerimistingimused ei ole nõutavad liini ja elektripaigaldise ehitamiseks“.</w:t>
            </w:r>
          </w:p>
        </w:tc>
        <w:tc>
          <w:tcPr>
            <w:tcW w:w="6938" w:type="dxa"/>
          </w:tcPr>
          <w:p w14:paraId="539A5BCA" w14:textId="7F9FB328" w:rsidR="00071D8C" w:rsidRPr="00F80A36" w:rsidRDefault="00197704" w:rsidP="00DE0C9B">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5DB47E25" w14:textId="77777777" w:rsidR="00197704" w:rsidRPr="00F80A36" w:rsidRDefault="00197704" w:rsidP="00DE0C9B">
            <w:pPr>
              <w:jc w:val="both"/>
              <w:rPr>
                <w:rFonts w:ascii="Times New Roman" w:hAnsi="Times New Roman" w:cs="Times New Roman"/>
                <w:sz w:val="24"/>
                <w:szCs w:val="24"/>
              </w:rPr>
            </w:pPr>
          </w:p>
          <w:p w14:paraId="7B4FE690" w14:textId="18DFCC56" w:rsidR="00197704" w:rsidRPr="00F80A36" w:rsidRDefault="00197704" w:rsidP="00DE0C9B">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83 lg 2 p 2 täiendatakse selliselt, et projekteerimistingimused on nõutavad üksnes mitut kinnisasja läbiva ehitusloakohustusliku elektripaigaldise rajamiseks. Ühtlasi ei täiendata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 õhu-, vee- ja maakaabelliini rajatistega esialgsel kujul, selgitatakse mõiste „mitut kinnisasja“ sisu ning täpsustatakse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lisades olemasolevate õhu-, vee- ja maakaabelliini rajatiste sõnastust.</w:t>
            </w:r>
            <w:r w:rsidR="00692768" w:rsidRPr="00F80A36">
              <w:rPr>
                <w:rFonts w:ascii="Times New Roman" w:hAnsi="Times New Roman" w:cs="Times New Roman"/>
                <w:sz w:val="24"/>
                <w:szCs w:val="24"/>
              </w:rPr>
              <w:t xml:space="preserve"> Tervikuna projekteerimistingimuste menetluse kaotamist selliste joonehitiste puhul ei saa pidada mõistlikuks</w:t>
            </w:r>
            <w:r w:rsidR="00FB779C" w:rsidRPr="00F80A36">
              <w:rPr>
                <w:rFonts w:ascii="Times New Roman" w:hAnsi="Times New Roman" w:cs="Times New Roman"/>
                <w:sz w:val="24"/>
                <w:szCs w:val="24"/>
              </w:rPr>
              <w:t>. Ühelt poolt aitab see tagada maaomanike kaasamist menetlusse, kus otsustatakse projekteerimiseks vajalikud tingimused</w:t>
            </w:r>
            <w:r w:rsidR="00872629" w:rsidRPr="00F80A36">
              <w:rPr>
                <w:rFonts w:ascii="Times New Roman" w:hAnsi="Times New Roman" w:cs="Times New Roman"/>
                <w:sz w:val="24"/>
                <w:szCs w:val="24"/>
              </w:rPr>
              <w:t>,</w:t>
            </w:r>
            <w:r w:rsidR="00FB779C" w:rsidRPr="00F80A36">
              <w:rPr>
                <w:rFonts w:ascii="Times New Roman" w:hAnsi="Times New Roman" w:cs="Times New Roman"/>
                <w:sz w:val="24"/>
                <w:szCs w:val="24"/>
              </w:rPr>
              <w:t xml:space="preserve"> sh asukoht</w:t>
            </w:r>
            <w:r w:rsidR="00872629" w:rsidRPr="00F80A36">
              <w:rPr>
                <w:rFonts w:ascii="Times New Roman" w:hAnsi="Times New Roman" w:cs="Times New Roman"/>
                <w:sz w:val="24"/>
                <w:szCs w:val="24"/>
              </w:rPr>
              <w:t>,</w:t>
            </w:r>
            <w:r w:rsidR="00FB779C" w:rsidRPr="00F80A36">
              <w:rPr>
                <w:rFonts w:ascii="Times New Roman" w:hAnsi="Times New Roman" w:cs="Times New Roman"/>
                <w:sz w:val="24"/>
                <w:szCs w:val="24"/>
              </w:rPr>
              <w:t xml:space="preserve"> ning teiselt poolt saab rajatise projekteerija juba arvestada antavate tingimustega ehk </w:t>
            </w:r>
            <w:r w:rsidR="007E35C8" w:rsidRPr="00F80A36">
              <w:rPr>
                <w:rFonts w:ascii="Times New Roman" w:hAnsi="Times New Roman" w:cs="Times New Roman"/>
                <w:sz w:val="24"/>
                <w:szCs w:val="24"/>
              </w:rPr>
              <w:t xml:space="preserve">väheneb oht hilisemaks ümberprojekteerimiseks. </w:t>
            </w:r>
            <w:r w:rsidR="00C5121D" w:rsidRPr="00F80A36">
              <w:rPr>
                <w:rFonts w:ascii="Times New Roman" w:hAnsi="Times New Roman" w:cs="Times New Roman"/>
                <w:sz w:val="24"/>
                <w:szCs w:val="24"/>
              </w:rPr>
              <w:t>Juhul kui selliste ehitiste asukoht on käsitletud juba planeeringus, siis puudub projekteerimistingim</w:t>
            </w:r>
            <w:r w:rsidR="009330DA" w:rsidRPr="00F80A36">
              <w:rPr>
                <w:rFonts w:ascii="Times New Roman" w:hAnsi="Times New Roman" w:cs="Times New Roman"/>
                <w:sz w:val="24"/>
                <w:szCs w:val="24"/>
              </w:rPr>
              <w:t>ust</w:t>
            </w:r>
            <w:r w:rsidR="00C5121D" w:rsidRPr="00F80A36">
              <w:rPr>
                <w:rFonts w:ascii="Times New Roman" w:hAnsi="Times New Roman" w:cs="Times New Roman"/>
                <w:sz w:val="24"/>
                <w:szCs w:val="24"/>
              </w:rPr>
              <w:t xml:space="preserve">e andmise vajadus. </w:t>
            </w:r>
          </w:p>
        </w:tc>
      </w:tr>
      <w:tr w:rsidR="0025782C" w:rsidRPr="003931E5" w14:paraId="46678FB8" w14:textId="77777777" w:rsidTr="00D74681">
        <w:trPr>
          <w:trHeight w:val="300"/>
        </w:trPr>
        <w:tc>
          <w:tcPr>
            <w:tcW w:w="7056" w:type="dxa"/>
          </w:tcPr>
          <w:p w14:paraId="760CA6F1" w14:textId="67D304AF" w:rsidR="0025782C" w:rsidRPr="00E06011" w:rsidRDefault="0025782C" w:rsidP="0025782C">
            <w:pPr>
              <w:pStyle w:val="Loendilik"/>
              <w:numPr>
                <w:ilvl w:val="0"/>
                <w:numId w:val="28"/>
              </w:numPr>
              <w:ind w:left="316"/>
              <w:jc w:val="both"/>
              <w:rPr>
                <w:rFonts w:ascii="Times New Roman" w:hAnsi="Times New Roman" w:cs="Times New Roman"/>
                <w:sz w:val="24"/>
                <w:szCs w:val="24"/>
              </w:rPr>
            </w:pPr>
            <w:r w:rsidRPr="00E06011">
              <w:rPr>
                <w:rFonts w:ascii="Times New Roman" w:hAnsi="Times New Roman" w:cs="Times New Roman"/>
                <w:sz w:val="24"/>
                <w:szCs w:val="24"/>
              </w:rPr>
              <w:t xml:space="preserve">Eelnõu § 1 p 32 sätestab, et „Pädev asutus võib isiku taotluse alusel anda projekteerimistingimused ka käesoleva paragrahvi lõikes 1 või 2 nimetamata juhul”. Eelnõu seletuskirjas lk-l 22 on selgitatud, et “esineb olukordi, kus ehitisest või selle asukohast tulenevate nõuete keerukusest soovib isik kavandatavate ehitustööde kohta pädevalt asutuselt n-ö eelhinnangut. /…/ Vajaduse põhjal projekteerimistingimuste andmine isikute taotluse alusel välistab ka pädeva asutuse suvaotsuste tegemise võimaluse olukorras, kus projekteerimistingimuste nõudmine oleks pädeva asutuse otsustada”. </w:t>
            </w:r>
          </w:p>
          <w:p w14:paraId="112E6B96" w14:textId="47A585D2" w:rsidR="0025782C" w:rsidRPr="00F80A36" w:rsidRDefault="0025782C" w:rsidP="0025782C">
            <w:pPr>
              <w:pStyle w:val="Loendilik"/>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lastRenderedPageBreak/>
              <w:t>Kaubanduskoda soovib välja tuua, et plaanitava muudatuse seadusesse lisamine võib julgustada kohalikke omavalitsusi suunama väheteadlikke taotlejaid taotlema projekteerimistingimusi isegi juhtudel, kui seadus seda nõudena ei ette näe. Seega näeme, et käesoleva sätte lisamine seadusesse ei ole vajalik ning teeme ettepaneku eelnõu § 1 p-s 32 sätestatud muudatus eelnõust välja jätta.</w:t>
            </w:r>
          </w:p>
        </w:tc>
        <w:tc>
          <w:tcPr>
            <w:tcW w:w="6938" w:type="dxa"/>
          </w:tcPr>
          <w:p w14:paraId="3E69086C" w14:textId="59772366"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5E74DFD7" w14:textId="77777777" w:rsidR="0025782C" w:rsidRPr="00F80A36" w:rsidRDefault="0025782C" w:rsidP="0025782C">
            <w:pPr>
              <w:jc w:val="both"/>
              <w:rPr>
                <w:rFonts w:ascii="Times New Roman" w:hAnsi="Times New Roman" w:cs="Times New Roman"/>
                <w:b/>
                <w:sz w:val="24"/>
                <w:szCs w:val="24"/>
              </w:rPr>
            </w:pPr>
          </w:p>
          <w:p w14:paraId="44BC1552"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Praktikas esineb vajadus anda projekteerimistingimusi keerukamate objektide puhul, ennekõike miljööaladel paiknevate ehitiste ümberehitamisel ning laiendamisel alla 33%.</w:t>
            </w:r>
          </w:p>
          <w:p w14:paraId="7E8AB8F0" w14:textId="77777777" w:rsidR="0025782C" w:rsidRPr="00F80A36" w:rsidRDefault="0025782C" w:rsidP="0025782C">
            <w:pPr>
              <w:jc w:val="both"/>
              <w:rPr>
                <w:rFonts w:ascii="Times New Roman" w:hAnsi="Times New Roman" w:cs="Times New Roman"/>
                <w:sz w:val="24"/>
                <w:szCs w:val="24"/>
              </w:rPr>
            </w:pPr>
          </w:p>
          <w:p w14:paraId="2AE5BA56" w14:textId="0CE9A0EE"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Isikul on võimalik pädeva asutuse poole pöörduda ka lihtsalt selgituste saamiseks, eelnõu kohaselt ei ole projekteerimistingimuste taotlemine isikule kohustuseks. Keerukamatel juhtudel võib esineda küsimus pädevalt asutuselt saadud selgituste õiguslikus siduvuses </w:t>
            </w:r>
            <w:r w:rsidRPr="00F80A36">
              <w:rPr>
                <w:rFonts w:ascii="Times New Roman" w:hAnsi="Times New Roman" w:cs="Times New Roman"/>
                <w:sz w:val="24"/>
                <w:szCs w:val="24"/>
              </w:rPr>
              <w:lastRenderedPageBreak/>
              <w:t>ehitusprojekti koostamisel ning ka pädeva asutuse poolt ehitusprojekti läbivaatamisel – kas isikul on kohustus saadud selgituse järgida ning kas pädev asutus on antud selgitustega loamenetluses seotud (nt juhul, kui ametnik</w:t>
            </w:r>
            <w:r w:rsidR="002B38BE" w:rsidRPr="00F80A36">
              <w:rPr>
                <w:rFonts w:ascii="Times New Roman" w:hAnsi="Times New Roman" w:cs="Times New Roman"/>
                <w:sz w:val="24"/>
                <w:szCs w:val="24"/>
              </w:rPr>
              <w:t xml:space="preserve"> on vahetunud</w:t>
            </w:r>
            <w:r w:rsidRPr="00F80A36">
              <w:rPr>
                <w:rFonts w:ascii="Times New Roman" w:hAnsi="Times New Roman" w:cs="Times New Roman"/>
                <w:sz w:val="24"/>
                <w:szCs w:val="24"/>
              </w:rPr>
              <w:t>).</w:t>
            </w:r>
          </w:p>
          <w:p w14:paraId="4A2A457D" w14:textId="77777777" w:rsidR="0025782C" w:rsidRPr="00F80A36" w:rsidRDefault="0025782C" w:rsidP="0025782C">
            <w:pPr>
              <w:jc w:val="both"/>
              <w:rPr>
                <w:rFonts w:ascii="Times New Roman" w:hAnsi="Times New Roman" w:cs="Times New Roman"/>
                <w:sz w:val="24"/>
                <w:szCs w:val="24"/>
              </w:rPr>
            </w:pPr>
          </w:p>
          <w:p w14:paraId="3CE2085C" w14:textId="2213EE5E"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Eelnõu kohase sätte lisamisega ei tekki isikutele kohustust seaduses seni sätestamata juhtudel projekteerimistingimusi taotleda. Küll aga on isikul võimalus projekteerimistingimuste näol saada pädevalt asutuselt õiguslikult siduvad tingimused ehitusprojekti koostamiseks. Eeltoodu ei välista isiku võimalust pöörduda selgituste saamiseks (nt teemaplaneeringu tõlgendamise osas) pädeva asutuse poole ja </w:t>
            </w:r>
            <w:r w:rsidR="00E10248" w:rsidRPr="00F80A36">
              <w:rPr>
                <w:rFonts w:ascii="Times New Roman" w:hAnsi="Times New Roman" w:cs="Times New Roman"/>
                <w:sz w:val="24"/>
                <w:szCs w:val="24"/>
              </w:rPr>
              <w:t xml:space="preserve">ühtlasi </w:t>
            </w:r>
            <w:r w:rsidRPr="00F80A36">
              <w:rPr>
                <w:rFonts w:ascii="Times New Roman" w:hAnsi="Times New Roman" w:cs="Times New Roman"/>
                <w:sz w:val="24"/>
                <w:szCs w:val="24"/>
              </w:rPr>
              <w:t>ei ole võimalik pädeval asutusel sundida isikut eelnõukohase sätte alusel projekteerimistingimuste taotlust esitama.</w:t>
            </w:r>
          </w:p>
        </w:tc>
      </w:tr>
      <w:tr w:rsidR="0025782C" w:rsidRPr="003931E5" w14:paraId="4D405CF4" w14:textId="77777777" w:rsidTr="00D74681">
        <w:trPr>
          <w:trHeight w:val="300"/>
        </w:trPr>
        <w:tc>
          <w:tcPr>
            <w:tcW w:w="7056" w:type="dxa"/>
          </w:tcPr>
          <w:p w14:paraId="51630E89" w14:textId="77777777" w:rsidR="0025782C" w:rsidRPr="00E06011" w:rsidRDefault="0025782C" w:rsidP="0025782C">
            <w:pPr>
              <w:pStyle w:val="Loendilik"/>
              <w:numPr>
                <w:ilvl w:val="0"/>
                <w:numId w:val="7"/>
              </w:numPr>
              <w:tabs>
                <w:tab w:val="clear" w:pos="720"/>
                <w:tab w:val="num" w:pos="1024"/>
              </w:tabs>
              <w:ind w:left="316"/>
              <w:jc w:val="both"/>
              <w:rPr>
                <w:rFonts w:ascii="Times New Roman" w:hAnsi="Times New Roman" w:cs="Times New Roman"/>
                <w:sz w:val="24"/>
                <w:szCs w:val="24"/>
              </w:rPr>
            </w:pPr>
            <w:r w:rsidRPr="00E06011">
              <w:rPr>
                <w:rFonts w:ascii="Times New Roman" w:hAnsi="Times New Roman" w:cs="Times New Roman"/>
                <w:sz w:val="24"/>
                <w:szCs w:val="24"/>
              </w:rPr>
              <w:lastRenderedPageBreak/>
              <w:t xml:space="preserve">Kaubanduskoda ei toeta liiga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ldiselt s</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nastatud keskkonnakaitsega seotud 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udeid ehitusseadustikus. N</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iteks eeln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u </w:t>
            </w:r>
            <w:r w:rsidRPr="00E06011">
              <w:rPr>
                <w:rFonts w:ascii="Times New Roman" w:hAnsi="Times New Roman" w:cs="Times New Roman" w:hint="eastAsia"/>
                <w:sz w:val="24"/>
                <w:szCs w:val="24"/>
              </w:rPr>
              <w:t>§</w:t>
            </w:r>
            <w:r w:rsidRPr="00E06011">
              <w:rPr>
                <w:rFonts w:ascii="Times New Roman" w:hAnsi="Times New Roman" w:cs="Times New Roman"/>
                <w:sz w:val="24"/>
                <w:szCs w:val="24"/>
              </w:rPr>
              <w:t xml:space="preserve"> 1 p 7 s</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 xml:space="preserve">testab, et </w:t>
            </w:r>
            <w:r w:rsidRPr="00E06011">
              <w:rPr>
                <w:rFonts w:ascii="Times New Roman" w:hAnsi="Times New Roman" w:cs="Times New Roman" w:hint="eastAsia"/>
                <w:sz w:val="24"/>
                <w:szCs w:val="24"/>
              </w:rPr>
              <w:t>„</w:t>
            </w:r>
            <w:r w:rsidRPr="00E06011">
              <w:rPr>
                <w:rFonts w:ascii="Times New Roman" w:hAnsi="Times New Roman" w:cs="Times New Roman"/>
                <w:sz w:val="24"/>
                <w:szCs w:val="24"/>
              </w:rPr>
              <w:t>Ehitis, ehitamine ja ehitise kasutamine peab olema v</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imalikult keskkonnas</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stlik, seejuures tuleb eelistada ehitise ajakohastamist ning ehitamisel s</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stlikult kasutada loodusvarasid. Projekteerimisel tuleb arvestada kliimamuutuste m</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juga</w:t>
            </w:r>
            <w:r w:rsidRPr="00E06011">
              <w:rPr>
                <w:rFonts w:ascii="Times New Roman" w:hAnsi="Times New Roman" w:cs="Times New Roman" w:hint="eastAsia"/>
                <w:sz w:val="24"/>
                <w:szCs w:val="24"/>
              </w:rPr>
              <w:t>”</w:t>
            </w:r>
            <w:r w:rsidRPr="00E06011">
              <w:rPr>
                <w:rFonts w:ascii="Times New Roman" w:hAnsi="Times New Roman" w:cs="Times New Roman"/>
                <w:sz w:val="24"/>
                <w:szCs w:val="24"/>
              </w:rPr>
              <w:t xml:space="preserve">. </w:t>
            </w:r>
          </w:p>
          <w:p w14:paraId="0B4C1B2D" w14:textId="77777777" w:rsidR="0025782C" w:rsidRPr="00E06011" w:rsidRDefault="0025782C" w:rsidP="0025782C">
            <w:pPr>
              <w:pStyle w:val="Loendilik"/>
              <w:ind w:left="316"/>
              <w:jc w:val="both"/>
              <w:rPr>
                <w:rFonts w:ascii="Times New Roman" w:hAnsi="Times New Roman" w:cs="Times New Roman"/>
                <w:sz w:val="24"/>
                <w:szCs w:val="24"/>
              </w:rPr>
            </w:pPr>
            <w:r w:rsidRPr="00E06011">
              <w:rPr>
                <w:rFonts w:ascii="Times New Roman" w:hAnsi="Times New Roman" w:cs="Times New Roman"/>
                <w:sz w:val="24"/>
                <w:szCs w:val="24"/>
              </w:rPr>
              <w:t>Kaubanduskoja hinnangul on k</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esolev s</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 xml:space="preserve">te liiga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 xml:space="preserve">ldine ning selline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ldise s</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nastusega s</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te seaduses ei loo Kaubanduskoja hinnangul suurt v</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rtust. N</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iteks on s</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 xml:space="preserve">tte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ldise s</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nastuse t</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ttu meie hinnangul projekteerijal keeruline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ldse hinnata kliimamuutuste m</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jusid, kuna need on raskesti ette ennustatavad. Lisaks n</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iteks eeln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u </w:t>
            </w:r>
            <w:r w:rsidRPr="00E06011">
              <w:rPr>
                <w:rFonts w:ascii="Times New Roman" w:hAnsi="Times New Roman" w:cs="Times New Roman" w:hint="eastAsia"/>
                <w:sz w:val="24"/>
                <w:szCs w:val="24"/>
              </w:rPr>
              <w:t>§</w:t>
            </w:r>
            <w:r w:rsidRPr="00E06011">
              <w:rPr>
                <w:rFonts w:ascii="Times New Roman" w:hAnsi="Times New Roman" w:cs="Times New Roman"/>
                <w:sz w:val="24"/>
                <w:szCs w:val="24"/>
              </w:rPr>
              <w:t xml:space="preserve"> 1 p 8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tleb, et kestliku ja kvaliteetse ehitatud keskkonna projekteerimisel, ehitamisel ning kasutamisel arvestatakse asukoha erip</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ra ja konteksti, ehitise kohandatavust, mitmekesisust ning esteetilist sobivust, kuid Kaubanduskoja hinnangul on tegemist taaskord s</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ttega, mis on v</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 xml:space="preserve">ga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ldine ning mille t</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itmist on v</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ga keeruline hinnata, kuna n</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iteks esteetilise sobivuse kriteerium on v</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 xml:space="preserve">ga subjektiivselt hinnatav. </w:t>
            </w:r>
          </w:p>
          <w:p w14:paraId="60316CF8" w14:textId="77777777" w:rsidR="0025782C" w:rsidRPr="00E06011" w:rsidRDefault="0025782C" w:rsidP="001F2A4C">
            <w:pPr>
              <w:pStyle w:val="Loendilik"/>
              <w:ind w:left="316"/>
              <w:jc w:val="both"/>
              <w:rPr>
                <w:rFonts w:ascii="Times New Roman" w:hAnsi="Times New Roman" w:cs="Times New Roman"/>
                <w:sz w:val="24"/>
                <w:szCs w:val="24"/>
              </w:rPr>
            </w:pPr>
            <w:r w:rsidRPr="00E06011">
              <w:rPr>
                <w:rFonts w:ascii="Times New Roman" w:hAnsi="Times New Roman" w:cs="Times New Roman"/>
                <w:sz w:val="24"/>
                <w:szCs w:val="24"/>
              </w:rPr>
              <w:lastRenderedPageBreak/>
              <w:t>J</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b arusaamatuks, kuidas ta</w:t>
            </w:r>
            <w:r w:rsidR="001153EC" w:rsidRPr="00E06011">
              <w:rPr>
                <w:rFonts w:ascii="Times New Roman" w:hAnsi="Times New Roman" w:cs="Times New Roman"/>
                <w:sz w:val="24"/>
                <w:szCs w:val="24"/>
              </w:rPr>
              <w:t>g</w:t>
            </w:r>
            <w:r w:rsidRPr="00E06011">
              <w:rPr>
                <w:rFonts w:ascii="Times New Roman" w:hAnsi="Times New Roman" w:cs="Times New Roman"/>
                <w:sz w:val="24"/>
                <w:szCs w:val="24"/>
              </w:rPr>
              <w:t xml:space="preserve">atakse selliste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ldiste ning abstraktsete 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uete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htne  rakenduspraktika. Kaubanduskoja hinnangul v</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ivad sellised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lds</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nalised ning ebam</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rased 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uded seaduses tuua hoopis kaasa erinevate rakenduspraktikate teket. Lisaks, kui seadus sisaldab ebam</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raseid s</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tteid, mis on v</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ga subjektiivselt hinnatavad ning mis ei ole l</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puni kontrollitavad, siis v</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ib tekkida olukord, kus ehitus</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iguse taotlemine muutub taotleja jaoks etteaimamatuks ning kontrollimatuks. </w:t>
            </w:r>
          </w:p>
          <w:p w14:paraId="01BB4C97" w14:textId="77777777" w:rsidR="0025782C" w:rsidRPr="00F80A36" w:rsidRDefault="0025782C" w:rsidP="0025782C">
            <w:pPr>
              <w:pStyle w:val="Loendilik"/>
              <w:numPr>
                <w:ilvl w:val="0"/>
                <w:numId w:val="7"/>
              </w:numPr>
              <w:tabs>
                <w:tab w:val="clear" w:pos="720"/>
                <w:tab w:val="num" w:pos="1024"/>
              </w:tabs>
              <w:ind w:left="316"/>
              <w:jc w:val="both"/>
              <w:rPr>
                <w:rFonts w:ascii="Times New Roman" w:hAnsi="Times New Roman" w:cs="Times New Roman"/>
                <w:color w:val="4EA72E" w:themeColor="accent6"/>
                <w:sz w:val="24"/>
                <w:szCs w:val="24"/>
              </w:rPr>
            </w:pPr>
            <w:r w:rsidRPr="00E06011">
              <w:rPr>
                <w:rFonts w:ascii="Times New Roman" w:hAnsi="Times New Roman" w:cs="Times New Roman"/>
                <w:sz w:val="24"/>
                <w:szCs w:val="24"/>
              </w:rPr>
              <w:t>Kaubanduskoda on seisukohal, et eeln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u  </w:t>
            </w:r>
            <w:r w:rsidRPr="00E06011">
              <w:rPr>
                <w:rFonts w:ascii="Times New Roman" w:hAnsi="Times New Roman" w:cs="Times New Roman" w:hint="eastAsia"/>
                <w:sz w:val="24"/>
                <w:szCs w:val="24"/>
              </w:rPr>
              <w:t>§</w:t>
            </w:r>
            <w:r w:rsidRPr="00E06011">
              <w:rPr>
                <w:rFonts w:ascii="Times New Roman" w:hAnsi="Times New Roman" w:cs="Times New Roman"/>
                <w:sz w:val="24"/>
                <w:szCs w:val="24"/>
              </w:rPr>
              <w:t xml:space="preserve"> 1 p 7 ning p 8 ei t</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husta ehitusseadustiku toimivust ning meie hinnangul ei peaks ehitusseadustik sisaldama </w:t>
            </w:r>
            <w:r w:rsidRPr="00E06011">
              <w:rPr>
                <w:rFonts w:ascii="Times New Roman" w:hAnsi="Times New Roman" w:cs="Times New Roman" w:hint="eastAsia"/>
                <w:sz w:val="24"/>
                <w:szCs w:val="24"/>
              </w:rPr>
              <w:t>ü</w:t>
            </w:r>
            <w:r w:rsidRPr="00E06011">
              <w:rPr>
                <w:rFonts w:ascii="Times New Roman" w:hAnsi="Times New Roman" w:cs="Times New Roman"/>
                <w:sz w:val="24"/>
                <w:szCs w:val="24"/>
              </w:rPr>
              <w:t>lds</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nalisi ning ebam</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raseid s</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tteid, mis ei anna seadusele juurde lisav</w:t>
            </w:r>
            <w:r w:rsidRPr="00E06011">
              <w:rPr>
                <w:rFonts w:ascii="Times New Roman" w:hAnsi="Times New Roman" w:cs="Times New Roman" w:hint="eastAsia"/>
                <w:sz w:val="24"/>
                <w:szCs w:val="24"/>
              </w:rPr>
              <w:t>ää</w:t>
            </w:r>
            <w:r w:rsidRPr="00E06011">
              <w:rPr>
                <w:rFonts w:ascii="Times New Roman" w:hAnsi="Times New Roman" w:cs="Times New Roman"/>
                <w:sz w:val="24"/>
                <w:szCs w:val="24"/>
              </w:rPr>
              <w:t>rtust. Teeme ettepaneku eeln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 xml:space="preserve">u </w:t>
            </w:r>
            <w:r w:rsidRPr="00E06011">
              <w:rPr>
                <w:rFonts w:ascii="Times New Roman" w:hAnsi="Times New Roman" w:cs="Times New Roman" w:hint="eastAsia"/>
                <w:sz w:val="24"/>
                <w:szCs w:val="24"/>
              </w:rPr>
              <w:t>§</w:t>
            </w:r>
            <w:r w:rsidRPr="00E06011">
              <w:rPr>
                <w:rFonts w:ascii="Times New Roman" w:hAnsi="Times New Roman" w:cs="Times New Roman"/>
                <w:sz w:val="24"/>
                <w:szCs w:val="24"/>
              </w:rPr>
              <w:t xml:space="preserve"> 1 p 7 ja p 8 j</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tta eeln</w:t>
            </w:r>
            <w:r w:rsidRPr="00E06011">
              <w:rPr>
                <w:rFonts w:ascii="Times New Roman" w:hAnsi="Times New Roman" w:cs="Times New Roman" w:hint="eastAsia"/>
                <w:sz w:val="24"/>
                <w:szCs w:val="24"/>
              </w:rPr>
              <w:t>õ</w:t>
            </w:r>
            <w:r w:rsidRPr="00E06011">
              <w:rPr>
                <w:rFonts w:ascii="Times New Roman" w:hAnsi="Times New Roman" w:cs="Times New Roman"/>
                <w:sz w:val="24"/>
                <w:szCs w:val="24"/>
              </w:rPr>
              <w:t>ust v</w:t>
            </w:r>
            <w:r w:rsidRPr="00E06011">
              <w:rPr>
                <w:rFonts w:ascii="Times New Roman" w:hAnsi="Times New Roman" w:cs="Times New Roman" w:hint="eastAsia"/>
                <w:sz w:val="24"/>
                <w:szCs w:val="24"/>
              </w:rPr>
              <w:t>ä</w:t>
            </w:r>
            <w:r w:rsidRPr="00E06011">
              <w:rPr>
                <w:rFonts w:ascii="Times New Roman" w:hAnsi="Times New Roman" w:cs="Times New Roman"/>
                <w:sz w:val="24"/>
                <w:szCs w:val="24"/>
              </w:rPr>
              <w:t>lja.</w:t>
            </w:r>
          </w:p>
        </w:tc>
        <w:tc>
          <w:tcPr>
            <w:tcW w:w="6938" w:type="dxa"/>
          </w:tcPr>
          <w:p w14:paraId="27FF0E5D" w14:textId="77777777" w:rsidR="00C31162" w:rsidRPr="00F80A36" w:rsidRDefault="00C31162" w:rsidP="00C31162">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4F4B7A8A" w14:textId="77777777" w:rsidR="00C31162" w:rsidRPr="00F80A36" w:rsidRDefault="00C31162" w:rsidP="00C31162">
            <w:pPr>
              <w:jc w:val="both"/>
              <w:rPr>
                <w:rFonts w:ascii="Times New Roman" w:hAnsi="Times New Roman" w:cs="Times New Roman"/>
                <w:b/>
                <w:sz w:val="24"/>
                <w:szCs w:val="24"/>
              </w:rPr>
            </w:pPr>
          </w:p>
          <w:p w14:paraId="17F29570" w14:textId="05E75034" w:rsidR="00C31162" w:rsidRPr="00F80A36" w:rsidRDefault="00150D31" w:rsidP="00C31162">
            <w:pPr>
              <w:jc w:val="both"/>
              <w:rPr>
                <w:rFonts w:ascii="Times New Roman" w:hAnsi="Times New Roman" w:cs="Times New Roman"/>
                <w:sz w:val="24"/>
                <w:szCs w:val="24"/>
              </w:rPr>
            </w:pPr>
            <w:r w:rsidRPr="00F80A36">
              <w:rPr>
                <w:rFonts w:ascii="Times New Roman" w:hAnsi="Times New Roman" w:cs="Times New Roman"/>
                <w:sz w:val="24"/>
                <w:szCs w:val="24"/>
              </w:rPr>
              <w:t xml:space="preserve">Teadaolevate kliimamuutuste mõjuga arvestamise põhimõtte all mõeldakse näiteks arvestamist üleujutusaladega ning äärmuslike ilmastikuolude esinemise sagenemisega (väga kuum või külm, valingvihmad jms). Kliimamuutuste mõjudega arvestamine ei tähenda ilmtingimata Keskkonnaameti sekkumise vajadust projektimenetlusse vaid ka ehitustehnilisi lahendusi nagu jahutussüsteemid või nende installeerimise võimalikkus, </w:t>
            </w:r>
            <w:proofErr w:type="spellStart"/>
            <w:r w:rsidRPr="00F80A36">
              <w:rPr>
                <w:rFonts w:ascii="Times New Roman" w:hAnsi="Times New Roman" w:cs="Times New Roman"/>
                <w:sz w:val="24"/>
                <w:szCs w:val="24"/>
              </w:rPr>
              <w:t>päikesevarjestused</w:t>
            </w:r>
            <w:proofErr w:type="spellEnd"/>
            <w:r w:rsidRPr="00F80A36">
              <w:rPr>
                <w:rFonts w:ascii="Times New Roman" w:hAnsi="Times New Roman" w:cs="Times New Roman"/>
                <w:sz w:val="24"/>
                <w:szCs w:val="24"/>
              </w:rPr>
              <w:t xml:space="preserve"> (markiisid vms analoogsed lahendused), kuumasaarte tekke vältimine, piisavalt suure vastuvõtlikkusega sadeveekanalisatsioon, avalike joogiveepunktide kavandamine jpm.</w:t>
            </w:r>
          </w:p>
          <w:p w14:paraId="7ED6C94B" w14:textId="77777777" w:rsidR="00C31162" w:rsidRPr="00F80A36" w:rsidRDefault="00C31162" w:rsidP="00C31162">
            <w:pPr>
              <w:jc w:val="both"/>
              <w:rPr>
                <w:rFonts w:ascii="Times New Roman" w:hAnsi="Times New Roman" w:cs="Times New Roman"/>
                <w:b/>
                <w:sz w:val="24"/>
                <w:szCs w:val="24"/>
              </w:rPr>
            </w:pPr>
          </w:p>
          <w:p w14:paraId="6FE855F5" w14:textId="1C195EAB" w:rsidR="005D0ED3" w:rsidRDefault="003813DA" w:rsidP="005D0ED3">
            <w:pPr>
              <w:jc w:val="both"/>
              <w:rPr>
                <w:rFonts w:ascii="Times New Roman" w:hAnsi="Times New Roman" w:cs="Times New Roman"/>
                <w:szCs w:val="24"/>
              </w:rPr>
            </w:pPr>
            <w:r w:rsidRPr="00F80A36">
              <w:rPr>
                <w:rFonts w:ascii="Times New Roman" w:hAnsi="Times New Roman" w:cs="Times New Roman"/>
                <w:sz w:val="24"/>
                <w:szCs w:val="24"/>
              </w:rPr>
              <w:t>Uut põhimõtet</w:t>
            </w:r>
            <w:r w:rsidR="00F01ABA" w:rsidRPr="00F80A36">
              <w:rPr>
                <w:rFonts w:ascii="Times New Roman" w:hAnsi="Times New Roman" w:cs="Times New Roman"/>
                <w:sz w:val="24"/>
                <w:szCs w:val="24"/>
              </w:rPr>
              <w:t xml:space="preserve"> esialgsel kujul</w:t>
            </w:r>
            <w:r w:rsidRPr="00F80A36">
              <w:rPr>
                <w:rFonts w:ascii="Times New Roman" w:hAnsi="Times New Roman" w:cs="Times New Roman"/>
                <w:sz w:val="24"/>
                <w:szCs w:val="24"/>
              </w:rPr>
              <w:t xml:space="preserve"> seadustikku ei lisata. Avatakse </w:t>
            </w:r>
            <w:proofErr w:type="spellStart"/>
            <w:r w:rsidR="00F742B9" w:rsidRPr="00F80A36">
              <w:rPr>
                <w:rFonts w:ascii="Times New Roman" w:hAnsi="Times New Roman" w:cs="Times New Roman"/>
                <w:sz w:val="24"/>
                <w:szCs w:val="24"/>
              </w:rPr>
              <w:t>EhS</w:t>
            </w:r>
            <w:proofErr w:type="spellEnd"/>
            <w:r w:rsidR="00F742B9" w:rsidRPr="00F80A36">
              <w:rPr>
                <w:rFonts w:ascii="Times New Roman" w:hAnsi="Times New Roman" w:cs="Times New Roman"/>
                <w:sz w:val="24"/>
                <w:szCs w:val="24"/>
              </w:rPr>
              <w:t xml:space="preserve"> § 13 lg 1 sobivuse mõiste. </w:t>
            </w:r>
            <w:r w:rsidR="00C31162" w:rsidRPr="00F80A36">
              <w:rPr>
                <w:rFonts w:ascii="Times New Roman" w:hAnsi="Times New Roman" w:cs="Times New Roman"/>
                <w:sz w:val="24"/>
                <w:szCs w:val="24"/>
              </w:rPr>
              <w:t xml:space="preserve">Ehitusseadustiku paragrahv 13 lõige 1 kohaselt peab ehitusprojekt arvestama ehitise sobivust. Tegu ei ole uue nõudega, vaid olemasoleva sättega, mida on praktikas ebapiisavalt sisustatud ja rakendatud. Seega täiendatakse ehitusprojektile esitatavaid nõudeid selgitusega, mida tuleb kaaluda sobivuse </w:t>
            </w:r>
            <w:r w:rsidR="00C31162" w:rsidRPr="00F80A36">
              <w:rPr>
                <w:rFonts w:ascii="Times New Roman" w:hAnsi="Times New Roman" w:cs="Times New Roman"/>
                <w:sz w:val="24"/>
                <w:szCs w:val="24"/>
              </w:rPr>
              <w:lastRenderedPageBreak/>
              <w:t>kriteeriumi all ning esialgsel kujul uusi põhinõudeid ei seata. Sobivuse kriteeriumi selgitamine muudab selle järgimise menetlustes eelduslikult lihtsamaks</w:t>
            </w:r>
            <w:r w:rsidR="00C31162" w:rsidRPr="009D548F">
              <w:rPr>
                <w:rFonts w:ascii="Times New Roman" w:hAnsi="Times New Roman" w:cs="Times New Roman"/>
                <w:sz w:val="24"/>
                <w:szCs w:val="24"/>
              </w:rPr>
              <w:t>.</w:t>
            </w:r>
            <w:r w:rsidR="005D0ED3" w:rsidRPr="009D548F">
              <w:rPr>
                <w:rFonts w:ascii="Times New Roman" w:hAnsi="Times New Roman" w:cs="Times New Roman"/>
                <w:sz w:val="24"/>
                <w:szCs w:val="24"/>
              </w:rPr>
              <w:t xml:space="preserve"> </w:t>
            </w:r>
          </w:p>
          <w:p w14:paraId="10F53557" w14:textId="3F368912" w:rsidR="00C31162" w:rsidRPr="00F80A36" w:rsidRDefault="00C31162" w:rsidP="00C31162">
            <w:pPr>
              <w:jc w:val="both"/>
              <w:rPr>
                <w:rFonts w:ascii="Times New Roman" w:hAnsi="Times New Roman" w:cs="Times New Roman"/>
                <w:sz w:val="24"/>
                <w:szCs w:val="24"/>
              </w:rPr>
            </w:pPr>
          </w:p>
          <w:p w14:paraId="4FA6CE2C" w14:textId="55B07686" w:rsidR="00C31162" w:rsidRPr="00F80A36" w:rsidRDefault="00C31162" w:rsidP="0025782C">
            <w:pPr>
              <w:jc w:val="both"/>
              <w:rPr>
                <w:rFonts w:ascii="Times New Roman" w:hAnsi="Times New Roman" w:cs="Times New Roman"/>
                <w:sz w:val="24"/>
                <w:szCs w:val="24"/>
              </w:rPr>
            </w:pPr>
          </w:p>
        </w:tc>
      </w:tr>
      <w:tr w:rsidR="0025782C" w:rsidRPr="003931E5" w14:paraId="5169CA95" w14:textId="77777777" w:rsidTr="00D74681">
        <w:trPr>
          <w:trHeight w:val="300"/>
        </w:trPr>
        <w:tc>
          <w:tcPr>
            <w:tcW w:w="7056" w:type="dxa"/>
            <w:shd w:val="clear" w:color="auto" w:fill="E8E8E8" w:themeFill="background2"/>
          </w:tcPr>
          <w:p w14:paraId="0B786D4E" w14:textId="1F0298E9"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Eesti Omanike Keskliit</w:t>
            </w:r>
          </w:p>
        </w:tc>
        <w:tc>
          <w:tcPr>
            <w:tcW w:w="6938" w:type="dxa"/>
            <w:shd w:val="clear" w:color="auto" w:fill="E8E8E8" w:themeFill="background2"/>
          </w:tcPr>
          <w:p w14:paraId="26060E92" w14:textId="77777777" w:rsidR="0025782C" w:rsidRPr="00F80A36" w:rsidRDefault="0025782C" w:rsidP="0025782C">
            <w:pPr>
              <w:jc w:val="both"/>
              <w:rPr>
                <w:rFonts w:ascii="Times New Roman" w:hAnsi="Times New Roman" w:cs="Times New Roman"/>
                <w:b/>
                <w:sz w:val="24"/>
                <w:szCs w:val="24"/>
              </w:rPr>
            </w:pPr>
          </w:p>
        </w:tc>
      </w:tr>
      <w:tr w:rsidR="0025782C" w:rsidRPr="003931E5" w14:paraId="4A179D2A" w14:textId="77777777" w:rsidTr="00D74681">
        <w:trPr>
          <w:trHeight w:val="300"/>
        </w:trPr>
        <w:tc>
          <w:tcPr>
            <w:tcW w:w="7056" w:type="dxa"/>
          </w:tcPr>
          <w:p w14:paraId="4FC0367B" w14:textId="5772ABFD" w:rsidR="0025782C" w:rsidRPr="00E06011" w:rsidRDefault="0025782C" w:rsidP="0025782C">
            <w:pPr>
              <w:shd w:val="clear" w:color="auto" w:fill="FFFFFF"/>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 xml:space="preserve">EOKL esitab ettepaneku tühistada </w:t>
            </w:r>
            <w:proofErr w:type="spellStart"/>
            <w:r w:rsidRPr="00E06011">
              <w:rPr>
                <w:rFonts w:ascii="Times New Roman" w:eastAsia="Calibri" w:hAnsi="Times New Roman" w:cs="Times New Roman"/>
                <w:sz w:val="24"/>
                <w:szCs w:val="24"/>
              </w:rPr>
              <w:t>EhS</w:t>
            </w:r>
            <w:proofErr w:type="spellEnd"/>
            <w:r w:rsidRPr="00E06011">
              <w:rPr>
                <w:rFonts w:ascii="Times New Roman" w:eastAsia="Calibri" w:hAnsi="Times New Roman" w:cs="Times New Roman"/>
                <w:sz w:val="24"/>
                <w:szCs w:val="24"/>
              </w:rPr>
              <w:t xml:space="preserve">  §97 lg 6, mille  kohaselt asulates on teega külgneva maatüki omanik kohustatud korraldama sõidutee ja tema kinnisasja vahel asuva kõnnitee koristuse, sealhulgas lume ja libeduse tõrje, tasemel, mis võimaldab kõnniteel ohutult liigelda. Eraomanikele on pandud koormis hoida korras enda kulul teise isiku vara. Ilmaolude muutlikkus ei luba eraomanikel oma elu planeerida ja kodust pikemalt lahkuda, füüsiline töö või teenuse palkamine käib paljudel eakatel kinnistuomanikel üle jõu, tiheda lumesaju korral ei saaks omanik töölegi minna. Selline koormis on oluline sekkumine isiku eraellu ning vabadusse seda ise kujundada.</w:t>
            </w:r>
          </w:p>
          <w:p w14:paraId="1BF6E58D" w14:textId="4D3BA611" w:rsidR="0025782C" w:rsidRPr="00E06011" w:rsidRDefault="0025782C" w:rsidP="777A749E">
            <w:pPr>
              <w:shd w:val="clear" w:color="auto" w:fill="FFFFFF" w:themeFill="background1"/>
              <w:jc w:val="both"/>
              <w:rPr>
                <w:rFonts w:ascii="Times New Roman" w:eastAsia="Calibri" w:hAnsi="Times New Roman" w:cs="Times New Roman"/>
                <w:sz w:val="24"/>
                <w:szCs w:val="24"/>
              </w:rPr>
            </w:pPr>
          </w:p>
          <w:p w14:paraId="5E6D5E57" w14:textId="72E63BBF" w:rsidR="0025782C" w:rsidRPr="00E06011" w:rsidRDefault="0025782C" w:rsidP="777A749E">
            <w:pPr>
              <w:shd w:val="clear" w:color="auto" w:fill="FFFFFF" w:themeFill="background1"/>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 xml:space="preserve">Tegelikkuses on olukord teine. Eesti Linnade ja Valdade Liit vastas Riigikogu majanduskomisjoni järelepärimisele juba 06.01.2022.a, et nende läbiviidud küsitlusele vastanud kohalikest omavalitsustest 64% korraldab ise oma territooriumil avalikult kasutatavate kõnniteede hooldust. Ka Eesti suurimas omavalitsuses, Tallinnas, hooldab linn 70% ratta- ja kõnniteid ja ülejäänud 30% kinnistute omanikud. Eksisteerib olukord, kus seadus ja heakorraeeskiri panevad kõnniteede talvise </w:t>
            </w:r>
            <w:r w:rsidRPr="00E06011">
              <w:rPr>
                <w:rFonts w:ascii="Times New Roman" w:eastAsia="Calibri" w:hAnsi="Times New Roman" w:cs="Times New Roman"/>
                <w:sz w:val="24"/>
                <w:szCs w:val="24"/>
              </w:rPr>
              <w:lastRenderedPageBreak/>
              <w:t xml:space="preserve">hoolduse üheselt kinnistuomanikele, samas omavalitsus on teatud osal kinnistuomanikelt selle kohustuse faktiliselt ära võtnud. Sellega on loodud põhiseaduse §12 tähenduses ebavõrdse  kohtlemise olukord, kus osad kohustatud kinnistu omanikud ei pea oma õigusaktidega pandud kohustust täitma ja säästavad sellega aega ning vahendeid. </w:t>
            </w:r>
          </w:p>
          <w:p w14:paraId="15471982" w14:textId="77777777" w:rsidR="0025782C" w:rsidRPr="00E06011" w:rsidRDefault="0025782C" w:rsidP="0025782C">
            <w:pPr>
              <w:shd w:val="clear" w:color="auto" w:fill="FFFFFF"/>
              <w:jc w:val="both"/>
              <w:rPr>
                <w:rFonts w:ascii="Times New Roman" w:eastAsia="Calibri" w:hAnsi="Times New Roman" w:cs="Times New Roman"/>
                <w:sz w:val="24"/>
                <w:szCs w:val="24"/>
              </w:rPr>
            </w:pPr>
          </w:p>
          <w:p w14:paraId="63AA5994" w14:textId="77777777" w:rsidR="0025782C" w:rsidRPr="00E06011" w:rsidRDefault="0025782C" w:rsidP="0025782C">
            <w:pPr>
              <w:shd w:val="clear" w:color="auto" w:fill="FFFFFF"/>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 xml:space="preserve">Lisaks tekib küsimus ka tsiviilõiguslikust vastutusest. Kui </w:t>
            </w:r>
            <w:proofErr w:type="spellStart"/>
            <w:r w:rsidRPr="00E06011">
              <w:rPr>
                <w:rFonts w:ascii="Times New Roman" w:eastAsia="Calibri" w:hAnsi="Times New Roman" w:cs="Times New Roman"/>
                <w:sz w:val="24"/>
                <w:szCs w:val="24"/>
              </w:rPr>
              <w:t>EhS</w:t>
            </w:r>
            <w:proofErr w:type="spellEnd"/>
            <w:r w:rsidRPr="00E06011">
              <w:rPr>
                <w:rFonts w:ascii="Times New Roman" w:eastAsia="Calibri" w:hAnsi="Times New Roman" w:cs="Times New Roman"/>
                <w:sz w:val="24"/>
                <w:szCs w:val="24"/>
              </w:rPr>
              <w:t xml:space="preserve"> 97 lg 6 kohaselt vastutab kõnniteede hoolduse eest kinnistu omanik, siis ei vabasta teda vastutusest ja kahjunõuetest ka see, kui tee omanik (</w:t>
            </w:r>
            <w:proofErr w:type="spellStart"/>
            <w:r w:rsidRPr="00E06011">
              <w:rPr>
                <w:rFonts w:ascii="Times New Roman" w:eastAsia="Calibri" w:hAnsi="Times New Roman" w:cs="Times New Roman"/>
                <w:sz w:val="24"/>
                <w:szCs w:val="24"/>
              </w:rPr>
              <w:t>kov</w:t>
            </w:r>
            <w:proofErr w:type="spellEnd"/>
            <w:r w:rsidRPr="00E06011">
              <w:rPr>
                <w:rFonts w:ascii="Times New Roman" w:eastAsia="Calibri" w:hAnsi="Times New Roman" w:cs="Times New Roman"/>
                <w:sz w:val="24"/>
                <w:szCs w:val="24"/>
              </w:rPr>
              <w:t>) on oma kõnnitee ise hooldanud või on selle ebapiisavalt või on jätnud selle üldse tegemata, kuigi on teehooldust avalikult lubanud.</w:t>
            </w:r>
          </w:p>
          <w:p w14:paraId="38D6C6F7" w14:textId="169A48EF" w:rsidR="0025782C" w:rsidRPr="00F80A36" w:rsidRDefault="0025782C" w:rsidP="0025782C">
            <w:pPr>
              <w:shd w:val="clear" w:color="auto" w:fill="FFFFFF"/>
              <w:jc w:val="both"/>
              <w:rPr>
                <w:rFonts w:ascii="Times New Roman" w:eastAsia="Calibri" w:hAnsi="Times New Roman" w:cs="Times New Roman"/>
                <w:color w:val="4EA72E" w:themeColor="accent6"/>
                <w:sz w:val="24"/>
                <w:szCs w:val="24"/>
                <w:u w:val="single"/>
              </w:rPr>
            </w:pPr>
            <w:r w:rsidRPr="00E06011">
              <w:rPr>
                <w:rFonts w:ascii="Times New Roman" w:eastAsia="Calibri" w:hAnsi="Times New Roman" w:cs="Times New Roman"/>
                <w:sz w:val="24"/>
                <w:szCs w:val="24"/>
              </w:rPr>
              <w:t xml:space="preserve">On selge, et </w:t>
            </w:r>
            <w:proofErr w:type="spellStart"/>
            <w:r w:rsidRPr="00E06011">
              <w:rPr>
                <w:rFonts w:ascii="Times New Roman" w:eastAsia="Calibri" w:hAnsi="Times New Roman" w:cs="Times New Roman"/>
                <w:sz w:val="24"/>
                <w:szCs w:val="24"/>
              </w:rPr>
              <w:t>EhS</w:t>
            </w:r>
            <w:proofErr w:type="spellEnd"/>
            <w:r w:rsidRPr="00E06011">
              <w:rPr>
                <w:rFonts w:ascii="Times New Roman" w:eastAsia="Calibri" w:hAnsi="Times New Roman" w:cs="Times New Roman"/>
                <w:sz w:val="24"/>
                <w:szCs w:val="24"/>
              </w:rPr>
              <w:t xml:space="preserve"> §97 lg 6 absoluutne säte ei vasta ammu tegelikule olukorrale omavalitsuste kõnniteede hooldusel ning tekkinud situatsioon tekitab palju õiguslikke küsimusi ja ebaselgust. Kui kohalik omavalitsus ei ole valmis kõnniteede hooldust veel üle võtma, siis on selle koormise kehtestamiseks olemas õigusliku alusena KOKS §36 lg 3.   Selline mitteimperatiivne säte võimaldab omavalitsustel paindlikult ise reguleerida teede korrashoiu kohustuse panekut kinnistuomanikele või üleminekut omavalitsuse enda korraldatavale teehooldusele. </w:t>
            </w:r>
            <w:proofErr w:type="spellStart"/>
            <w:r w:rsidRPr="00E06011">
              <w:rPr>
                <w:rFonts w:ascii="Times New Roman" w:eastAsia="Calibri" w:hAnsi="Times New Roman" w:cs="Times New Roman"/>
                <w:sz w:val="24"/>
                <w:szCs w:val="24"/>
              </w:rPr>
              <w:t>EhS</w:t>
            </w:r>
            <w:proofErr w:type="spellEnd"/>
            <w:r w:rsidRPr="00E06011">
              <w:rPr>
                <w:rFonts w:ascii="Times New Roman" w:eastAsia="Calibri" w:hAnsi="Times New Roman" w:cs="Times New Roman"/>
                <w:sz w:val="24"/>
                <w:szCs w:val="24"/>
              </w:rPr>
              <w:t xml:space="preserve"> §97 lg 6 kehtetuks tunnistamisel ei teki seega õiguslikku reguleerimatust. </w:t>
            </w:r>
            <w:r w:rsidRPr="00E06011">
              <w:rPr>
                <w:rFonts w:ascii="Times New Roman" w:eastAsia="Calibri" w:hAnsi="Times New Roman" w:cs="Times New Roman"/>
                <w:sz w:val="24"/>
                <w:szCs w:val="24"/>
                <w:u w:val="single"/>
              </w:rPr>
              <w:t>Alternatiivina võib sõnastada lõike 6 selliselt, et kohalikul omavalitsusel on õigus see kohustus kehtestada koormisena KOKS tähenduses.</w:t>
            </w:r>
          </w:p>
        </w:tc>
        <w:tc>
          <w:tcPr>
            <w:tcW w:w="6938" w:type="dxa"/>
          </w:tcPr>
          <w:p w14:paraId="0C645F40" w14:textId="1D933B18" w:rsidR="00BD11FB" w:rsidRPr="00F80A36" w:rsidRDefault="00016BC5" w:rsidP="00DE0C9B">
            <w:pPr>
              <w:jc w:val="both"/>
              <w:rPr>
                <w:rFonts w:ascii="Times New Roman" w:eastAsia="Aptos" w:hAnsi="Times New Roman" w:cs="Times New Roman"/>
                <w:sz w:val="24"/>
                <w:szCs w:val="24"/>
              </w:rPr>
            </w:pPr>
            <w:r w:rsidRPr="00F80A36">
              <w:rPr>
                <w:rFonts w:ascii="Times New Roman" w:eastAsia="Aptos" w:hAnsi="Times New Roman" w:cs="Times New Roman"/>
                <w:b/>
                <w:sz w:val="24"/>
                <w:szCs w:val="24"/>
              </w:rPr>
              <w:lastRenderedPageBreak/>
              <w:t>Mittearvestatud</w:t>
            </w:r>
          </w:p>
          <w:p w14:paraId="5EDA7B8D" w14:textId="77777777" w:rsidR="00016BC5" w:rsidRPr="00F80A36" w:rsidRDefault="00016BC5" w:rsidP="00DE0C9B">
            <w:pPr>
              <w:jc w:val="both"/>
              <w:rPr>
                <w:rFonts w:ascii="Times New Roman" w:eastAsia="Aptos" w:hAnsi="Times New Roman" w:cs="Times New Roman"/>
                <w:sz w:val="24"/>
                <w:szCs w:val="24"/>
              </w:rPr>
            </w:pPr>
          </w:p>
          <w:p w14:paraId="13AF4707" w14:textId="77777777" w:rsidR="00736681" w:rsidRPr="00F80A36" w:rsidRDefault="00F470A2" w:rsidP="00CD27BD">
            <w:pPr>
              <w:jc w:val="both"/>
              <w:rPr>
                <w:rFonts w:ascii="Times New Roman" w:hAnsi="Times New Roman" w:cs="Times New Roman"/>
                <w:sz w:val="24"/>
                <w:szCs w:val="24"/>
              </w:rPr>
            </w:pPr>
            <w:r w:rsidRPr="00F80A36">
              <w:rPr>
                <w:rFonts w:ascii="Times New Roman" w:hAnsi="Times New Roman" w:cs="Times New Roman"/>
                <w:sz w:val="24"/>
                <w:szCs w:val="24"/>
              </w:rPr>
              <w:t>K</w:t>
            </w:r>
            <w:r w:rsidR="006B3571" w:rsidRPr="00F80A36">
              <w:rPr>
                <w:rFonts w:ascii="Times New Roman" w:hAnsi="Times New Roman" w:cs="Times New Roman"/>
                <w:sz w:val="24"/>
                <w:szCs w:val="24"/>
              </w:rPr>
              <w:t>innistuomanike kõnniteede hooldamiskohustusega koormami</w:t>
            </w:r>
            <w:r w:rsidRPr="00F80A36">
              <w:rPr>
                <w:rFonts w:ascii="Times New Roman" w:hAnsi="Times New Roman" w:cs="Times New Roman"/>
                <w:sz w:val="24"/>
                <w:szCs w:val="24"/>
              </w:rPr>
              <w:t>se osas</w:t>
            </w:r>
            <w:r w:rsidR="005E2AEE" w:rsidRPr="00F80A36">
              <w:rPr>
                <w:rFonts w:ascii="Times New Roman" w:hAnsi="Times New Roman" w:cs="Times New Roman"/>
                <w:sz w:val="24"/>
                <w:szCs w:val="24"/>
              </w:rPr>
              <w:t xml:space="preserve"> ei ole</w:t>
            </w:r>
            <w:r w:rsidR="006B3571" w:rsidRPr="00F80A36">
              <w:rPr>
                <w:rFonts w:ascii="Times New Roman" w:hAnsi="Times New Roman" w:cs="Times New Roman"/>
                <w:sz w:val="24"/>
                <w:szCs w:val="24"/>
              </w:rPr>
              <w:t xml:space="preserve"> kohus </w:t>
            </w:r>
            <w:r w:rsidR="00736681" w:rsidRPr="00F80A36">
              <w:rPr>
                <w:rFonts w:ascii="Times New Roman" w:hAnsi="Times New Roman" w:cs="Times New Roman"/>
                <w:sz w:val="24"/>
                <w:szCs w:val="24"/>
              </w:rPr>
              <w:t>ega</w:t>
            </w:r>
            <w:r w:rsidR="006B3571" w:rsidRPr="00F80A36">
              <w:rPr>
                <w:rFonts w:ascii="Times New Roman" w:hAnsi="Times New Roman" w:cs="Times New Roman"/>
                <w:sz w:val="24"/>
                <w:szCs w:val="24"/>
              </w:rPr>
              <w:t xml:space="preserve"> õiguskantsler põhiseadusega vastuolu tuvastanud (vt nt õiguskantsleri kirjad 25.03.2015 nr 6-1/150374/1501307 ja 17.02.2017 nr 6- 1/170172/1700714). </w:t>
            </w:r>
          </w:p>
          <w:p w14:paraId="580EFE18" w14:textId="73E42D6B" w:rsidR="00CD27BD" w:rsidRPr="00F80A36" w:rsidRDefault="00CD27BD" w:rsidP="00CD27BD">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KOV-id</w:t>
            </w:r>
            <w:proofErr w:type="spellEnd"/>
            <w:r w:rsidRPr="00F80A36">
              <w:rPr>
                <w:rFonts w:ascii="Times New Roman" w:hAnsi="Times New Roman" w:cs="Times New Roman"/>
                <w:sz w:val="24"/>
                <w:szCs w:val="24"/>
              </w:rPr>
              <w:t xml:space="preserve"> teevad ka vabastusi teatud maaomanikele, kes ei ole võimelised teatud asjaolude tõttu seda kohustust täitma (puuetega inimesed, eakad jne). </w:t>
            </w:r>
          </w:p>
          <w:p w14:paraId="324F4745" w14:textId="77777777" w:rsidR="00CD27BD" w:rsidRPr="00F80A36" w:rsidRDefault="00CD27BD" w:rsidP="00CD27BD">
            <w:pPr>
              <w:jc w:val="both"/>
              <w:rPr>
                <w:rFonts w:ascii="Times New Roman" w:hAnsi="Times New Roman" w:cs="Times New Roman"/>
                <w:sz w:val="24"/>
                <w:szCs w:val="24"/>
              </w:rPr>
            </w:pPr>
          </w:p>
          <w:p w14:paraId="6C2F2651" w14:textId="5236D39B" w:rsidR="005567CC" w:rsidRPr="00F80A36" w:rsidRDefault="006B3571"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Linnas, alevis ja alevikus teega külgneva maatüki omaniku kohustus korraldada sõidutee ja tema kinnisasja vahel asuva kõnnitee koristuse, sealhulgas lume ja libeduse tõrje, temaatikat on seadusandja poolt arutatud nii 2021. kui ka 2023. aastal ehitusseadustiku ja kohaliku omavalitsuse korralduse seaduse muutmise seaduse (koduomanike vabastamine omavalitsustele kuuluvate kõnniteede koristamise kohustusest) eelnõu (41 SE) ning ehitusseadustiku § 97 muutmise seaduse eelnõu (362 SE) menetlemise raames. </w:t>
            </w:r>
          </w:p>
          <w:p w14:paraId="460D5BF2" w14:textId="77777777" w:rsidR="005567CC" w:rsidRPr="00F80A36" w:rsidRDefault="005567CC" w:rsidP="00DE0C9B">
            <w:pPr>
              <w:jc w:val="both"/>
              <w:rPr>
                <w:rFonts w:ascii="Times New Roman" w:hAnsi="Times New Roman" w:cs="Times New Roman"/>
                <w:sz w:val="24"/>
                <w:szCs w:val="24"/>
              </w:rPr>
            </w:pPr>
          </w:p>
          <w:p w14:paraId="2876896F" w14:textId="77777777" w:rsidR="005567CC" w:rsidRPr="00F80A36" w:rsidRDefault="006B3571"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Ehitusseadustiku § 97 muutmise seaduse eelnõu (362 SE) arutas ka kohaliku omavalitsuse korralduse seaduse (edaspidi KOKS) revisjoni läbiviimiseks riigihalduse ministri moodustatud eksperdikomisjon, kes toetas lahendust, kus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97 lõige 6 jääks kehtima, kuid seda täiendataks võimalusega kohaliku omavalitsuse üksuse volikogule kohustuse täitmisest erisuste tegemisega. </w:t>
            </w:r>
          </w:p>
          <w:p w14:paraId="506867F8" w14:textId="77777777" w:rsidR="005567CC" w:rsidRPr="00F80A36" w:rsidRDefault="005567CC" w:rsidP="00DE0C9B">
            <w:pPr>
              <w:jc w:val="both"/>
              <w:rPr>
                <w:rFonts w:ascii="Times New Roman" w:hAnsi="Times New Roman" w:cs="Times New Roman"/>
                <w:sz w:val="24"/>
                <w:szCs w:val="24"/>
              </w:rPr>
            </w:pPr>
          </w:p>
          <w:p w14:paraId="0192352D" w14:textId="77777777" w:rsidR="00D70EAB" w:rsidRPr="00F80A36" w:rsidRDefault="006B3571"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Eksperdikomisjon leidis ka, et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sätte kehtetuks tunnistamisel oleks oluline fiskaalne mõju </w:t>
            </w:r>
            <w:proofErr w:type="spellStart"/>
            <w:r w:rsidRPr="00F80A36">
              <w:rPr>
                <w:rFonts w:ascii="Times New Roman" w:hAnsi="Times New Roman" w:cs="Times New Roman"/>
                <w:sz w:val="24"/>
                <w:szCs w:val="24"/>
              </w:rPr>
              <w:t>KOV-dele</w:t>
            </w:r>
            <w:proofErr w:type="spellEnd"/>
            <w:r w:rsidRPr="00F80A36">
              <w:rPr>
                <w:rFonts w:ascii="Times New Roman" w:hAnsi="Times New Roman" w:cs="Times New Roman"/>
                <w:sz w:val="24"/>
                <w:szCs w:val="24"/>
              </w:rPr>
              <w:t xml:space="preserve"> ning sellist ettepanekut ei saa kaaluda mh ilma KOV maksubaasi muutmata. </w:t>
            </w:r>
          </w:p>
          <w:p w14:paraId="7089CE2D" w14:textId="77777777" w:rsidR="00D70EAB" w:rsidRPr="00F80A36" w:rsidRDefault="00D70EAB" w:rsidP="00DE0C9B">
            <w:pPr>
              <w:jc w:val="both"/>
              <w:rPr>
                <w:rFonts w:ascii="Times New Roman" w:hAnsi="Times New Roman" w:cs="Times New Roman"/>
                <w:sz w:val="24"/>
                <w:szCs w:val="24"/>
              </w:rPr>
            </w:pPr>
          </w:p>
          <w:p w14:paraId="330A57F1" w14:textId="77777777" w:rsidR="00012DA1" w:rsidRPr="00F80A36" w:rsidRDefault="006B3571" w:rsidP="00DE0C9B">
            <w:pPr>
              <w:jc w:val="both"/>
              <w:rPr>
                <w:rFonts w:ascii="Times New Roman" w:hAnsi="Times New Roman" w:cs="Times New Roman"/>
                <w:sz w:val="24"/>
                <w:szCs w:val="24"/>
              </w:rPr>
            </w:pPr>
            <w:r w:rsidRPr="00F80A36">
              <w:rPr>
                <w:rFonts w:ascii="Times New Roman" w:hAnsi="Times New Roman" w:cs="Times New Roman"/>
                <w:sz w:val="24"/>
                <w:szCs w:val="24"/>
              </w:rPr>
              <w:t xml:space="preserve">Seega kehtiv õigus võimaldab mõistlikku paindlikkust kohalike omavalitsuste ja kinnistuomanike koostöös poolte võimekustele vastavate lahenduste leidmisel, mis mh arvestaks ka vabastuste ja erandite vältimatu vajadusega. </w:t>
            </w:r>
          </w:p>
          <w:p w14:paraId="21A1D05C" w14:textId="77777777" w:rsidR="00012DA1" w:rsidRPr="00F80A36" w:rsidRDefault="00012DA1" w:rsidP="00DE0C9B">
            <w:pPr>
              <w:jc w:val="both"/>
              <w:rPr>
                <w:rFonts w:ascii="Times New Roman" w:hAnsi="Times New Roman" w:cs="Times New Roman"/>
                <w:sz w:val="24"/>
                <w:szCs w:val="24"/>
              </w:rPr>
            </w:pPr>
          </w:p>
          <w:p w14:paraId="6AAA6253" w14:textId="77777777" w:rsidR="0025782C" w:rsidRPr="00F80A36" w:rsidRDefault="006B3571" w:rsidP="0025782C">
            <w:pPr>
              <w:jc w:val="both"/>
              <w:rPr>
                <w:rFonts w:ascii="Times New Roman" w:hAnsi="Times New Roman" w:cs="Times New Roman"/>
                <w:sz w:val="24"/>
                <w:szCs w:val="24"/>
              </w:rPr>
            </w:pPr>
            <w:r w:rsidRPr="00F80A36">
              <w:rPr>
                <w:rFonts w:ascii="Times New Roman" w:hAnsi="Times New Roman" w:cs="Times New Roman"/>
                <w:sz w:val="24"/>
                <w:szCs w:val="24"/>
              </w:rPr>
              <w:t>Ehitusseadustiku §97 lõike 6 kehtetuks tunnistamine ei ole hetkel põhjendatud.</w:t>
            </w:r>
          </w:p>
          <w:p w14:paraId="4DC082AB" w14:textId="77777777" w:rsidR="00135E65" w:rsidRPr="00F80A36" w:rsidRDefault="00135E65" w:rsidP="0025782C">
            <w:pPr>
              <w:jc w:val="both"/>
              <w:rPr>
                <w:rFonts w:ascii="Times New Roman" w:hAnsi="Times New Roman" w:cs="Times New Roman"/>
                <w:sz w:val="24"/>
                <w:szCs w:val="24"/>
              </w:rPr>
            </w:pPr>
          </w:p>
          <w:p w14:paraId="229BB265" w14:textId="6CFB8C24" w:rsidR="0025782C" w:rsidRPr="00F80A36" w:rsidRDefault="00D2436E" w:rsidP="0025782C">
            <w:pPr>
              <w:jc w:val="both"/>
              <w:rPr>
                <w:rFonts w:ascii="Times New Roman" w:eastAsia="Aptos" w:hAnsi="Times New Roman" w:cs="Times New Roman"/>
                <w:sz w:val="24"/>
                <w:szCs w:val="24"/>
              </w:rPr>
            </w:pPr>
            <w:r w:rsidRPr="00F80A36">
              <w:rPr>
                <w:rFonts w:ascii="Times New Roman" w:hAnsi="Times New Roman" w:cs="Times New Roman"/>
                <w:sz w:val="24"/>
                <w:szCs w:val="24"/>
              </w:rPr>
              <w:t xml:space="preserve">Ka Eesti Linnade ja Valdade Liit (ELVL) rõhutab, et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97 lõike 6 vastavust põhiseadusele, sh õiguspärasust ja proportsionaalsust, on korduvalt kontrollinud ja analüüsinud õiguskantsler. Lisaks selgitab ELVL veelkord, et  õiguskantsler on  seisukohal, et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97 lõikes 6 sätestatud kõnnitee heakorra tagamise kohustus ei ole vastuolus põhiseadusega, mille § 113 lubab Riigikogul kehtestada koormisi, st mitterahalise iseloomuga kohustusi. Mitterahalise iseloomuga kohustuseks rahu ajal on eelkõige teatud ühiskondlikud heakorratööd, mis ei tohi olla ülemäärased. Kõnniteede koristamise kohustust ei saa pidada ülemääraseks, see on proportsionaalne (sobiv, vajalik, mõõdukas).  Kohaliku omavalitsuse valmisolek võtta üle kõnniteede hooldus sõltub eelkõige KOV eelarveliste vahendite piisavuses.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w:t>
            </w:r>
            <w:r w:rsidRPr="00F80A36">
              <w:rPr>
                <w:rFonts w:ascii="Times New Roman" w:hAnsi="Times New Roman" w:cs="Times New Roman"/>
                <w:sz w:val="24"/>
                <w:szCs w:val="24"/>
              </w:rPr>
              <w:lastRenderedPageBreak/>
              <w:t xml:space="preserve">97 lõige 6 ei takista ka praegu omavalitsustel eelarveliste vahendite olemasolul võtta avalikult kasutatavad kõnniteed täielikult või osaliselt hooldusele. </w:t>
            </w:r>
            <w:r w:rsidR="00BD4454" w:rsidRPr="00F80A36">
              <w:rPr>
                <w:rFonts w:ascii="Times New Roman" w:hAnsi="Times New Roman" w:cs="Times New Roman"/>
                <w:sz w:val="24"/>
                <w:szCs w:val="24"/>
              </w:rPr>
              <w:t xml:space="preserve">Lisaks markeerib ELVL, et </w:t>
            </w:r>
            <w:r w:rsidRPr="00F80A36">
              <w:rPr>
                <w:rFonts w:ascii="Times New Roman" w:hAnsi="Times New Roman" w:cs="Times New Roman"/>
                <w:sz w:val="24"/>
                <w:szCs w:val="24"/>
              </w:rPr>
              <w:t xml:space="preserve">mitmel omavalitsustel siiski ei piisa rahalisi vahendeid </w:t>
            </w:r>
            <w:r w:rsidRPr="00F80A36">
              <w:rPr>
                <w:rFonts w:ascii="Times New Roman" w:hAnsi="Times New Roman" w:cs="Times New Roman"/>
                <w:sz w:val="24"/>
                <w:szCs w:val="24"/>
                <w:u w:val="single"/>
              </w:rPr>
              <w:t>kõikide kõnniteede</w:t>
            </w:r>
            <w:r w:rsidRPr="00F80A36">
              <w:rPr>
                <w:rFonts w:ascii="Times New Roman" w:hAnsi="Times New Roman" w:cs="Times New Roman"/>
                <w:sz w:val="24"/>
                <w:szCs w:val="24"/>
              </w:rPr>
              <w:t xml:space="preserve"> hooldamiseks ja seetõttu on oluline see säte jätta kehtima.</w:t>
            </w:r>
          </w:p>
        </w:tc>
      </w:tr>
      <w:tr w:rsidR="0025782C" w:rsidRPr="003931E5" w14:paraId="03929331" w14:textId="77777777" w:rsidTr="00D74681">
        <w:trPr>
          <w:trHeight w:val="300"/>
        </w:trPr>
        <w:tc>
          <w:tcPr>
            <w:tcW w:w="7056" w:type="dxa"/>
            <w:shd w:val="clear" w:color="auto" w:fill="E8E8E8" w:themeFill="background2"/>
          </w:tcPr>
          <w:p w14:paraId="387BDE7A" w14:textId="6411F1E8" w:rsidR="0025782C" w:rsidRPr="00F80A36" w:rsidRDefault="0025782C" w:rsidP="0025782C">
            <w:pPr>
              <w:rPr>
                <w:rFonts w:ascii="Times New Roman" w:hAnsi="Times New Roman" w:cs="Times New Roman"/>
                <w:b/>
                <w:sz w:val="24"/>
                <w:szCs w:val="24"/>
              </w:rPr>
            </w:pPr>
            <w:r w:rsidRPr="00F80A36">
              <w:rPr>
                <w:rFonts w:ascii="Times New Roman" w:hAnsi="Times New Roman" w:cs="Times New Roman"/>
                <w:b/>
                <w:sz w:val="24"/>
                <w:szCs w:val="24"/>
              </w:rPr>
              <w:lastRenderedPageBreak/>
              <w:t>MTÜ Eesti Veeinseneride Liit</w:t>
            </w:r>
          </w:p>
        </w:tc>
        <w:tc>
          <w:tcPr>
            <w:tcW w:w="6938" w:type="dxa"/>
            <w:shd w:val="clear" w:color="auto" w:fill="E8E8E8" w:themeFill="background2"/>
          </w:tcPr>
          <w:p w14:paraId="0312CEC2" w14:textId="77777777" w:rsidR="0025782C" w:rsidRPr="00F80A36" w:rsidRDefault="0025782C" w:rsidP="0025782C">
            <w:pPr>
              <w:rPr>
                <w:rFonts w:ascii="Times New Roman" w:hAnsi="Times New Roman" w:cs="Times New Roman"/>
                <w:b/>
                <w:sz w:val="24"/>
                <w:szCs w:val="24"/>
              </w:rPr>
            </w:pPr>
          </w:p>
        </w:tc>
      </w:tr>
      <w:tr w:rsidR="0025782C" w:rsidRPr="003931E5" w14:paraId="659C6356" w14:textId="77777777" w:rsidTr="00D74681">
        <w:trPr>
          <w:trHeight w:val="300"/>
        </w:trPr>
        <w:tc>
          <w:tcPr>
            <w:tcW w:w="7056" w:type="dxa"/>
          </w:tcPr>
          <w:p w14:paraId="1D110760" w14:textId="0EA497CF" w:rsidR="0025782C" w:rsidRPr="00E06011" w:rsidRDefault="0025782C" w:rsidP="0025782C">
            <w:pPr>
              <w:pStyle w:val="Loendilik"/>
              <w:numPr>
                <w:ilvl w:val="0"/>
                <w:numId w:val="30"/>
              </w:numPr>
              <w:shd w:val="clear" w:color="auto" w:fill="FFFFFF" w:themeFill="background1"/>
              <w:tabs>
                <w:tab w:val="clear" w:pos="720"/>
                <w:tab w:val="left" w:pos="2155"/>
              </w:tabs>
              <w:ind w:left="312"/>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 xml:space="preserve">Teeme ettepaneku muuta eelnõu punkti 23) ja sõnastada ta järgmiselt „(3) Ehitise kasutamise ja korrashoiu nõuded tulenevad heast tavast, õigusaktist või ehitise kohta koostatud hooldusjuhendist </w:t>
            </w:r>
            <w:r w:rsidRPr="00E06011">
              <w:rPr>
                <w:rFonts w:ascii="Times New Roman" w:eastAsia="Calibri" w:hAnsi="Times New Roman" w:cs="Times New Roman"/>
                <w:b/>
                <w:sz w:val="24"/>
                <w:szCs w:val="24"/>
              </w:rPr>
              <w:t>ja kasutusjuhendist</w:t>
            </w:r>
            <w:r w:rsidRPr="00E06011">
              <w:rPr>
                <w:rFonts w:ascii="Times New Roman" w:eastAsia="Calibri" w:hAnsi="Times New Roman" w:cs="Times New Roman"/>
                <w:sz w:val="24"/>
                <w:szCs w:val="24"/>
              </w:rPr>
              <w:t>.“.</w:t>
            </w:r>
          </w:p>
          <w:p w14:paraId="3154A493" w14:textId="77777777" w:rsidR="0025782C" w:rsidRPr="00E06011"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Põhjendus:</w:t>
            </w:r>
          </w:p>
          <w:p w14:paraId="173A65CF" w14:textId="3EDE9D17" w:rsidR="0025782C" w:rsidRPr="00E06011" w:rsidRDefault="0025782C" w:rsidP="777A749E">
            <w:pPr>
              <w:pStyle w:val="Loendilik"/>
              <w:shd w:val="clear" w:color="auto" w:fill="FFFFFF" w:themeFill="background1"/>
              <w:tabs>
                <w:tab w:val="left" w:pos="2155"/>
              </w:tabs>
              <w:ind w:left="312"/>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 xml:space="preserve">Ehitamine on  alguse ja lõpuga plaanipärane tegevus ehitusega seotud eesmärgi saavutamiseks, ehitise algidee elluviimiseks tehtava uurimise, projekteerimise, ehitamise või muude tegevuste kogum, kõik etapid ja tegevused idee sünnist kuni ehitise kasutusele võtmiseni. Mõiste „ehitus“ ei ole samastatav väljendiga „ehitise elukaar“ EHS § 2 lõike (1) järgi, kohaldatakse käesolevat seadustikku ehitisele, selle kavandamisele ning ehitamisele, </w:t>
            </w:r>
            <w:r w:rsidRPr="00E06011">
              <w:rPr>
                <w:rFonts w:ascii="Times New Roman" w:eastAsia="Calibri" w:hAnsi="Times New Roman" w:cs="Times New Roman"/>
                <w:b/>
                <w:sz w:val="24"/>
                <w:szCs w:val="24"/>
              </w:rPr>
              <w:t>kasutamisele ja korrashoiule</w:t>
            </w:r>
            <w:r w:rsidRPr="00E06011">
              <w:rPr>
                <w:rFonts w:ascii="Times New Roman" w:eastAsia="Calibri" w:hAnsi="Times New Roman" w:cs="Times New Roman"/>
                <w:sz w:val="24"/>
                <w:szCs w:val="24"/>
              </w:rPr>
              <w:t xml:space="preserve"> niivõrd, kuivõrd seda ei ole reguleeritud muu seadusega, ratifitseeritud rahvusvahelise lepinguga või Euroopa Liidu õigusaktiga. Käesolev seadustik kehtib ka territoriaalmeres ja majandusvööndis.</w:t>
            </w:r>
          </w:p>
          <w:p w14:paraId="24C913F0" w14:textId="78B77497" w:rsidR="0025782C" w:rsidRPr="00E06011" w:rsidRDefault="0025782C" w:rsidP="777A749E">
            <w:pPr>
              <w:pStyle w:val="Loendilik"/>
              <w:shd w:val="clear" w:color="auto" w:fill="FFFFFF" w:themeFill="background1"/>
              <w:tabs>
                <w:tab w:val="left" w:pos="2155"/>
              </w:tabs>
              <w:ind w:left="312"/>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 xml:space="preserve">Eelnõu punkti 23 järgi kavandatakse muuta ehitusseadustiku paragrahvi 16 lõike 3 nii, et kaob ära viide ehitise kasutusjuhendile.  Mõiste „ehitise hooldamine“ ei ole samastatav  mõistega „ehitise kasutamine“. Ehitise eesmärgipärase kasutusele võtmise järgselt, peaks seda  ka eesmärgipäraselt kasutama. Ehitise kasutamise eesmärgid võivad ajas muutuda. Mistõttu võib kasutustingimuste ja eesmärkide muutumine muuta ehitatud keskkonna eesmärgipärase toimivuse küsitavaks või lausa ohtlikuks.  Leiame, et asjakohasel juhul on vajalik fikseerida ehitusprojektis kasutusjuhendiga ehitise </w:t>
            </w:r>
            <w:r w:rsidRPr="00E06011">
              <w:rPr>
                <w:rFonts w:ascii="Times New Roman" w:eastAsia="Calibri" w:hAnsi="Times New Roman" w:cs="Times New Roman"/>
                <w:sz w:val="24"/>
                <w:szCs w:val="24"/>
              </w:rPr>
              <w:lastRenderedPageBreak/>
              <w:t xml:space="preserve">eesmärgipärase kasutamise kasutustingimused, mis tagab ehitise nõuetekohase toimimise kasutusevõtu aegselt. </w:t>
            </w:r>
          </w:p>
          <w:p w14:paraId="6D8E5BF6" w14:textId="77777777" w:rsidR="0025782C" w:rsidRPr="00F80A36" w:rsidRDefault="0025782C" w:rsidP="0025782C">
            <w:pPr>
              <w:shd w:val="clear" w:color="auto" w:fill="FFFFFF"/>
              <w:tabs>
                <w:tab w:val="num" w:pos="595"/>
                <w:tab w:val="left" w:pos="2155"/>
              </w:tabs>
              <w:ind w:left="312"/>
              <w:jc w:val="both"/>
              <w:rPr>
                <w:rFonts w:ascii="Times New Roman" w:eastAsia="Calibri" w:hAnsi="Times New Roman" w:cs="Times New Roman"/>
                <w:color w:val="4EA72E" w:themeColor="accent6"/>
                <w:sz w:val="24"/>
                <w:szCs w:val="24"/>
              </w:rPr>
            </w:pPr>
          </w:p>
        </w:tc>
        <w:tc>
          <w:tcPr>
            <w:tcW w:w="6938" w:type="dxa"/>
          </w:tcPr>
          <w:p w14:paraId="2FEA89EE" w14:textId="77777777" w:rsidR="0025782C" w:rsidRPr="00F80A36" w:rsidRDefault="00EB2B23"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2B57B7C6" w14:textId="77777777" w:rsidR="00EB2B23" w:rsidRPr="00F80A36" w:rsidRDefault="00EB2B23" w:rsidP="0025782C">
            <w:pPr>
              <w:jc w:val="both"/>
              <w:rPr>
                <w:rFonts w:ascii="Times New Roman" w:hAnsi="Times New Roman" w:cs="Times New Roman"/>
                <w:sz w:val="24"/>
                <w:szCs w:val="24"/>
              </w:rPr>
            </w:pPr>
          </w:p>
          <w:p w14:paraId="096AE9EA" w14:textId="74BF6EB9" w:rsidR="00EB2B23" w:rsidRPr="00F80A36" w:rsidRDefault="00FD2148"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Kasutusjuhendit käesolevas paragrahvis ei nimetada kuid </w:t>
            </w:r>
            <w:proofErr w:type="spellStart"/>
            <w:r w:rsidR="002B2707" w:rsidRPr="00F80A36">
              <w:rPr>
                <w:rFonts w:ascii="Times New Roman" w:hAnsi="Times New Roman" w:cs="Times New Roman"/>
                <w:sz w:val="24"/>
                <w:szCs w:val="24"/>
              </w:rPr>
              <w:t>EhS</w:t>
            </w:r>
            <w:proofErr w:type="spellEnd"/>
            <w:r w:rsidR="002B2707" w:rsidRPr="00F80A36">
              <w:rPr>
                <w:rFonts w:ascii="Times New Roman" w:hAnsi="Times New Roman" w:cs="Times New Roman"/>
                <w:sz w:val="24"/>
                <w:szCs w:val="24"/>
              </w:rPr>
              <w:t xml:space="preserve"> § 17, mis sisustab </w:t>
            </w:r>
            <w:r w:rsidR="005E0F47" w:rsidRPr="00F80A36">
              <w:rPr>
                <w:rFonts w:ascii="Times New Roman" w:hAnsi="Times New Roman" w:cs="Times New Roman"/>
                <w:sz w:val="24"/>
                <w:szCs w:val="24"/>
              </w:rPr>
              <w:t>ho</w:t>
            </w:r>
            <w:r w:rsidR="00CB75AB" w:rsidRPr="00F80A36">
              <w:rPr>
                <w:rFonts w:ascii="Times New Roman" w:hAnsi="Times New Roman" w:cs="Times New Roman"/>
                <w:sz w:val="24"/>
                <w:szCs w:val="24"/>
              </w:rPr>
              <w:t xml:space="preserve">oldusjuhendi mõiste sätestatakse, et ehitise hooldusjuhend võib asjakohasel juhul sisaldada ka </w:t>
            </w:r>
            <w:r w:rsidR="00E06011">
              <w:rPr>
                <w:rFonts w:ascii="Times New Roman" w:hAnsi="Times New Roman" w:cs="Times New Roman"/>
                <w:sz w:val="24"/>
                <w:szCs w:val="24"/>
              </w:rPr>
              <w:t>teavet ehitise kasutamise osas</w:t>
            </w:r>
            <w:r w:rsidR="00CB75AB" w:rsidRPr="00F80A36">
              <w:rPr>
                <w:rFonts w:ascii="Times New Roman" w:hAnsi="Times New Roman" w:cs="Times New Roman"/>
                <w:sz w:val="24"/>
                <w:szCs w:val="24"/>
              </w:rPr>
              <w:t>.</w:t>
            </w:r>
            <w:r w:rsidR="00C94727" w:rsidRPr="00F80A36">
              <w:rPr>
                <w:rFonts w:ascii="Times New Roman" w:hAnsi="Times New Roman" w:cs="Times New Roman"/>
                <w:sz w:val="24"/>
                <w:szCs w:val="24"/>
              </w:rPr>
              <w:t xml:space="preserve"> Eesmärk on piiritleda ja nõuda vaid ehitise ohutu kasut</w:t>
            </w:r>
            <w:r w:rsidR="00577603" w:rsidRPr="00F80A36">
              <w:rPr>
                <w:rFonts w:ascii="Times New Roman" w:hAnsi="Times New Roman" w:cs="Times New Roman"/>
                <w:sz w:val="24"/>
                <w:szCs w:val="24"/>
              </w:rPr>
              <w:t>amis</w:t>
            </w:r>
            <w:r w:rsidR="002A7261" w:rsidRPr="00F80A36">
              <w:rPr>
                <w:rFonts w:ascii="Times New Roman" w:hAnsi="Times New Roman" w:cs="Times New Roman"/>
                <w:sz w:val="24"/>
                <w:szCs w:val="24"/>
              </w:rPr>
              <w:t xml:space="preserve">e vaates </w:t>
            </w:r>
            <w:r w:rsidR="007F1527" w:rsidRPr="00F80A36">
              <w:rPr>
                <w:rFonts w:ascii="Times New Roman" w:hAnsi="Times New Roman" w:cs="Times New Roman"/>
                <w:sz w:val="24"/>
                <w:szCs w:val="24"/>
              </w:rPr>
              <w:t>häda</w:t>
            </w:r>
            <w:r w:rsidR="002A7261" w:rsidRPr="00F80A36">
              <w:rPr>
                <w:rFonts w:ascii="Times New Roman" w:hAnsi="Times New Roman" w:cs="Times New Roman"/>
                <w:sz w:val="24"/>
                <w:szCs w:val="24"/>
              </w:rPr>
              <w:t xml:space="preserve">vajalikke </w:t>
            </w:r>
            <w:r w:rsidR="00C94727" w:rsidRPr="00F80A36">
              <w:rPr>
                <w:rFonts w:ascii="Times New Roman" w:hAnsi="Times New Roman" w:cs="Times New Roman"/>
                <w:sz w:val="24"/>
                <w:szCs w:val="24"/>
              </w:rPr>
              <w:t>kasutusjuhen</w:t>
            </w:r>
            <w:r w:rsidR="002A7261" w:rsidRPr="00F80A36">
              <w:rPr>
                <w:rFonts w:ascii="Times New Roman" w:hAnsi="Times New Roman" w:cs="Times New Roman"/>
                <w:sz w:val="24"/>
                <w:szCs w:val="24"/>
              </w:rPr>
              <w:t xml:space="preserve">deid. </w:t>
            </w:r>
            <w:r w:rsidR="00C94727" w:rsidRPr="00F80A36">
              <w:rPr>
                <w:rFonts w:ascii="Times New Roman" w:hAnsi="Times New Roman" w:cs="Times New Roman"/>
                <w:sz w:val="24"/>
                <w:szCs w:val="24"/>
              </w:rPr>
              <w:t xml:space="preserve"> </w:t>
            </w:r>
            <w:r w:rsidR="00B15953" w:rsidRPr="00F80A36">
              <w:rPr>
                <w:rFonts w:ascii="Times New Roman" w:hAnsi="Times New Roman" w:cs="Times New Roman"/>
                <w:sz w:val="24"/>
                <w:szCs w:val="24"/>
              </w:rPr>
              <w:t>M</w:t>
            </w:r>
            <w:r w:rsidR="00E06011">
              <w:rPr>
                <w:rFonts w:ascii="Times New Roman" w:hAnsi="Times New Roman" w:cs="Times New Roman"/>
                <w:sz w:val="24"/>
                <w:szCs w:val="24"/>
              </w:rPr>
              <w:t>inisteerium</w:t>
            </w:r>
            <w:r w:rsidR="00B15953" w:rsidRPr="00F80A36">
              <w:rPr>
                <w:rFonts w:ascii="Times New Roman" w:hAnsi="Times New Roman" w:cs="Times New Roman"/>
                <w:sz w:val="24"/>
                <w:szCs w:val="24"/>
              </w:rPr>
              <w:t xml:space="preserve"> ei pea vajalikuks koguda ja reguleerida näiteks eluruumi kasutamise juhendite koostamist. </w:t>
            </w:r>
          </w:p>
        </w:tc>
      </w:tr>
      <w:tr w:rsidR="0025782C" w:rsidRPr="003931E5" w14:paraId="5FFA37EA" w14:textId="77777777" w:rsidTr="00D74681">
        <w:trPr>
          <w:trHeight w:val="300"/>
        </w:trPr>
        <w:tc>
          <w:tcPr>
            <w:tcW w:w="7056" w:type="dxa"/>
          </w:tcPr>
          <w:p w14:paraId="5B869785" w14:textId="77777777" w:rsidR="0025782C" w:rsidRPr="00E06011" w:rsidRDefault="0025782C" w:rsidP="0025782C">
            <w:pPr>
              <w:pStyle w:val="Loendilik"/>
              <w:numPr>
                <w:ilvl w:val="0"/>
                <w:numId w:val="30"/>
              </w:numPr>
              <w:shd w:val="clear" w:color="auto" w:fill="FFFFFF"/>
              <w:tabs>
                <w:tab w:val="clear" w:pos="720"/>
                <w:tab w:val="num" w:pos="595"/>
                <w:tab w:val="left" w:pos="2155"/>
              </w:tabs>
              <w:ind w:left="312"/>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Teeme ettepaneku muuta eelnõu punkti 29) sõnastada paragrahvi 20 lõige 2 järgmiselt „(3) Majandustegevuse raames ei või omanikujärelevalve tegija olla sama ehitise seonduva muu tegevusega ega olla seotud isikutega, kelle tegevuse üle ta järelevalvet teeb.“.</w:t>
            </w:r>
          </w:p>
          <w:p w14:paraId="556FB1B1" w14:textId="77777777" w:rsidR="0025782C" w:rsidRPr="00E06011"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Põhjendus:</w:t>
            </w:r>
          </w:p>
          <w:p w14:paraId="3900AE1D" w14:textId="77777777" w:rsidR="0025782C" w:rsidRPr="00E06011"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E06011">
              <w:rPr>
                <w:rFonts w:ascii="Times New Roman" w:eastAsia="Calibri" w:hAnsi="Times New Roman" w:cs="Times New Roman"/>
                <w:sz w:val="24"/>
                <w:szCs w:val="24"/>
              </w:rPr>
              <w:t>Pädeva ehitamisega seotud on tegevusteks  on lisaks ehitamisele ja projekteerimisele, ka ehitise auditi tegemine, ehitusuuringute tegemine, keskkonnamõju hindamine jne. Leiame, et esitatud nõue peaks olema kirjeldatud üldisemal. Omanikujärelevalve toimingute tegemisel ei tohiks järelevalve tegija olla seotud lisaks ehitamisega ja projekteerimisega, ka ehitise auditi ehitusuuringute, keskkonnamõju hindamise tegevusega jne seotud isikutega, kelle tegevuse üle ta järelevalvet teostab.</w:t>
            </w:r>
          </w:p>
          <w:p w14:paraId="3ED3A0E3" w14:textId="77777777" w:rsidR="0025782C" w:rsidRPr="00F80A36" w:rsidRDefault="0025782C" w:rsidP="0025782C">
            <w:pPr>
              <w:shd w:val="clear" w:color="auto" w:fill="FFFFFF"/>
              <w:tabs>
                <w:tab w:val="num" w:pos="595"/>
                <w:tab w:val="left" w:pos="2155"/>
              </w:tabs>
              <w:ind w:left="312"/>
              <w:jc w:val="both"/>
              <w:rPr>
                <w:rFonts w:ascii="Times New Roman" w:eastAsia="Calibri" w:hAnsi="Times New Roman" w:cs="Times New Roman"/>
                <w:sz w:val="24"/>
                <w:szCs w:val="24"/>
              </w:rPr>
            </w:pPr>
          </w:p>
        </w:tc>
        <w:tc>
          <w:tcPr>
            <w:tcW w:w="6938" w:type="dxa"/>
          </w:tcPr>
          <w:p w14:paraId="7E020C9D" w14:textId="653D006B"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4A01CB27" w14:textId="77777777" w:rsidR="0025782C" w:rsidRPr="00F80A36" w:rsidRDefault="0025782C" w:rsidP="0025782C">
            <w:pPr>
              <w:jc w:val="both"/>
              <w:rPr>
                <w:rFonts w:ascii="Times New Roman" w:hAnsi="Times New Roman" w:cs="Times New Roman"/>
                <w:b/>
                <w:sz w:val="24"/>
                <w:szCs w:val="24"/>
              </w:rPr>
            </w:pPr>
          </w:p>
          <w:p w14:paraId="57CFF516" w14:textId="3111D0A3"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Omanikujärelevalve peab järelevalve teostamisel lähtuma muuhulgas ehitusprojekti koostamise aluseks olnud teabest (nt ehitusuuringutest, määrus nr 80 § 3), seega on põhjendatud isikute ringi omanikujärelevalve sõltumatuse tagamise eesmärgil laiendada.</w:t>
            </w:r>
          </w:p>
        </w:tc>
      </w:tr>
      <w:tr w:rsidR="0025782C" w:rsidRPr="003931E5" w14:paraId="614FEADD" w14:textId="77777777" w:rsidTr="00D74681">
        <w:trPr>
          <w:trHeight w:val="300"/>
        </w:trPr>
        <w:tc>
          <w:tcPr>
            <w:tcW w:w="7056" w:type="dxa"/>
          </w:tcPr>
          <w:p w14:paraId="74907512" w14:textId="6B6D8F70" w:rsidR="0025782C" w:rsidRPr="006D0BEB" w:rsidRDefault="0025782C" w:rsidP="777A749E">
            <w:pPr>
              <w:pStyle w:val="Loendilik"/>
              <w:numPr>
                <w:ilvl w:val="0"/>
                <w:numId w:val="30"/>
              </w:numPr>
              <w:shd w:val="clear" w:color="auto" w:fill="FFFFFF" w:themeFill="background1"/>
              <w:tabs>
                <w:tab w:val="clear" w:pos="720"/>
                <w:tab w:val="num" w:pos="595"/>
                <w:tab w:val="left" w:pos="2155"/>
              </w:tabs>
              <w:ind w:left="312"/>
              <w:jc w:val="both"/>
              <w:rPr>
                <w:rFonts w:ascii="Times New Roman" w:eastAsia="Calibri" w:hAnsi="Times New Roman" w:cs="Times New Roman"/>
                <w:sz w:val="24"/>
                <w:szCs w:val="24"/>
              </w:rPr>
            </w:pPr>
            <w:bookmarkStart w:id="1" w:name="_Hlk192073765"/>
            <w:r w:rsidRPr="006D0BEB">
              <w:rPr>
                <w:rFonts w:ascii="Times New Roman" w:eastAsia="Calibri" w:hAnsi="Times New Roman" w:cs="Times New Roman"/>
                <w:sz w:val="24"/>
                <w:szCs w:val="24"/>
              </w:rPr>
              <w:t xml:space="preserve">teeme ettepaneku, muuta  eelnõu punkti 58) ja sõnastada paragrahvi 71 lõige 1 sõnastust järgmiselt „ (1) Avalikult kasutatava tee kaitsevöönd on </w:t>
            </w:r>
            <w:bookmarkStart w:id="2" w:name="_Hlk192143648"/>
            <w:r w:rsidRPr="006D0BEB">
              <w:rPr>
                <w:rFonts w:ascii="Times New Roman" w:eastAsia="Calibri" w:hAnsi="Times New Roman" w:cs="Times New Roman"/>
                <w:sz w:val="24"/>
                <w:szCs w:val="24"/>
              </w:rPr>
              <w:t>teealune ja teed ümbritsev maa-ala</w:t>
            </w:r>
            <w:bookmarkEnd w:id="2"/>
            <w:r w:rsidRPr="006D0BEB">
              <w:rPr>
                <w:rFonts w:ascii="Times New Roman" w:eastAsia="Calibri" w:hAnsi="Times New Roman" w:cs="Times New Roman"/>
                <w:sz w:val="24"/>
                <w:szCs w:val="24"/>
              </w:rPr>
              <w:t xml:space="preserve"> ja õhuruum, mis tagab tee kaitse, teehoiu korraldamise, liiklusohutuse ning vähendab teelt lähtuvaid keskkonnakahjulikke ja inimestele ohtlikke mõjusid. </w:t>
            </w:r>
            <w:bookmarkEnd w:id="1"/>
            <w:r w:rsidRPr="006D0BEB">
              <w:rPr>
                <w:rFonts w:ascii="Times New Roman" w:eastAsia="Calibri" w:hAnsi="Times New Roman" w:cs="Times New Roman"/>
                <w:sz w:val="24"/>
                <w:szCs w:val="24"/>
              </w:rPr>
              <w:t>Teel on kaitsevöönd, kui tee on avalikult kasutatav.“</w:t>
            </w:r>
          </w:p>
          <w:p w14:paraId="510E99FB" w14:textId="6834BA32" w:rsidR="0025782C" w:rsidRPr="006D0BEB" w:rsidRDefault="0025782C" w:rsidP="777A749E">
            <w:pPr>
              <w:pStyle w:val="Loendilik"/>
              <w:shd w:val="clear" w:color="auto" w:fill="FFFFFF" w:themeFill="background1"/>
              <w:tabs>
                <w:tab w:val="left" w:pos="2155"/>
              </w:tabs>
              <w:ind w:left="312"/>
              <w:jc w:val="both"/>
              <w:rPr>
                <w:rFonts w:ascii="Times New Roman" w:eastAsia="Calibri" w:hAnsi="Times New Roman" w:cs="Times New Roman"/>
                <w:sz w:val="24"/>
                <w:szCs w:val="24"/>
              </w:rPr>
            </w:pPr>
            <w:r w:rsidRPr="006D0BEB">
              <w:rPr>
                <w:rFonts w:ascii="Times New Roman" w:eastAsia="Calibri" w:hAnsi="Times New Roman" w:cs="Times New Roman"/>
                <w:sz w:val="24"/>
                <w:szCs w:val="24"/>
              </w:rPr>
              <w:t>Põhjendus: Kinnisomand ulatub maapinnale ning õhuruumile ülalpool ja maapõuele allpool seda pinda sellise kõrguse või sügavuseni, milleni ulatub omaniku huvi kinnisasja kasutamisel. Antud sõnastusest ei selgu, kas kitsendusvöönd ulatub ka õhuruumis teealuse ja teed ümbritsev maa-ala peal.</w:t>
            </w:r>
          </w:p>
          <w:p w14:paraId="11ECD3FF" w14:textId="64B65251" w:rsidR="0025782C" w:rsidRPr="00F80A36"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p>
        </w:tc>
        <w:tc>
          <w:tcPr>
            <w:tcW w:w="6938" w:type="dxa"/>
          </w:tcPr>
          <w:p w14:paraId="15FAE86F" w14:textId="4E0E790A"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0017887B" w14:textId="5EAE66C5" w:rsidR="0025782C" w:rsidRPr="00F80A36" w:rsidRDefault="0025782C" w:rsidP="0025782C">
            <w:pPr>
              <w:jc w:val="both"/>
              <w:rPr>
                <w:rFonts w:ascii="Times New Roman" w:hAnsi="Times New Roman" w:cs="Times New Roman"/>
                <w:sz w:val="24"/>
                <w:szCs w:val="24"/>
              </w:rPr>
            </w:pPr>
          </w:p>
          <w:p w14:paraId="363B94F6" w14:textId="2809EFDF" w:rsidR="00B13820" w:rsidRPr="00F80A36" w:rsidRDefault="00296651" w:rsidP="0025782C">
            <w:pPr>
              <w:jc w:val="both"/>
              <w:rPr>
                <w:rFonts w:ascii="Times New Roman" w:hAnsi="Times New Roman" w:cs="Times New Roman"/>
                <w:sz w:val="24"/>
                <w:szCs w:val="24"/>
              </w:rPr>
            </w:pPr>
            <w:r w:rsidRPr="00F80A36">
              <w:rPr>
                <w:rFonts w:ascii="Times New Roman" w:hAnsi="Times New Roman" w:cs="Times New Roman"/>
                <w:sz w:val="24"/>
                <w:szCs w:val="24"/>
              </w:rPr>
              <w:t>Kuna põhjenduses</w:t>
            </w:r>
            <w:r w:rsidR="0079207E" w:rsidRPr="00F80A36">
              <w:rPr>
                <w:rFonts w:ascii="Times New Roman" w:hAnsi="Times New Roman" w:cs="Times New Roman"/>
                <w:sz w:val="24"/>
                <w:szCs w:val="24"/>
              </w:rPr>
              <w:t xml:space="preserve">t ei selgunud </w:t>
            </w:r>
            <w:r w:rsidR="00E95CFD" w:rsidRPr="00F80A36">
              <w:rPr>
                <w:rFonts w:ascii="Times New Roman" w:hAnsi="Times New Roman" w:cs="Times New Roman"/>
                <w:sz w:val="24"/>
                <w:szCs w:val="24"/>
              </w:rPr>
              <w:t xml:space="preserve">vajadus </w:t>
            </w:r>
            <w:r w:rsidR="00C8191E" w:rsidRPr="00F80A36">
              <w:rPr>
                <w:rFonts w:ascii="Times New Roman" w:hAnsi="Times New Roman" w:cs="Times New Roman"/>
                <w:sz w:val="24"/>
                <w:szCs w:val="24"/>
              </w:rPr>
              <w:t>tee kaitsevööndi laiendami</w:t>
            </w:r>
            <w:r w:rsidR="00591401" w:rsidRPr="00F80A36">
              <w:rPr>
                <w:rFonts w:ascii="Times New Roman" w:hAnsi="Times New Roman" w:cs="Times New Roman"/>
                <w:sz w:val="24"/>
                <w:szCs w:val="24"/>
              </w:rPr>
              <w:t>seks</w:t>
            </w:r>
            <w:r w:rsidR="00B0468D" w:rsidRPr="00F80A36">
              <w:rPr>
                <w:rFonts w:ascii="Times New Roman" w:hAnsi="Times New Roman" w:cs="Times New Roman"/>
                <w:sz w:val="24"/>
                <w:szCs w:val="24"/>
              </w:rPr>
              <w:t xml:space="preserve"> </w:t>
            </w:r>
            <w:r w:rsidR="00C8191E" w:rsidRPr="00F80A36">
              <w:rPr>
                <w:rFonts w:ascii="Times New Roman" w:hAnsi="Times New Roman" w:cs="Times New Roman"/>
                <w:sz w:val="24"/>
                <w:szCs w:val="24"/>
              </w:rPr>
              <w:t xml:space="preserve"> õhuruumi</w:t>
            </w:r>
            <w:r w:rsidR="00B0468D" w:rsidRPr="00F80A36">
              <w:rPr>
                <w:rFonts w:ascii="Times New Roman" w:hAnsi="Times New Roman" w:cs="Times New Roman"/>
                <w:sz w:val="24"/>
                <w:szCs w:val="24"/>
              </w:rPr>
              <w:t>,</w:t>
            </w:r>
            <w:r w:rsidR="0025782C" w:rsidRPr="00F80A36">
              <w:rPr>
                <w:rFonts w:ascii="Times New Roman" w:hAnsi="Times New Roman" w:cs="Times New Roman"/>
                <w:sz w:val="24"/>
                <w:szCs w:val="24"/>
              </w:rPr>
              <w:t xml:space="preserve"> </w:t>
            </w:r>
            <w:r w:rsidR="00C8191E" w:rsidRPr="00F80A36">
              <w:rPr>
                <w:rFonts w:ascii="Times New Roman" w:hAnsi="Times New Roman" w:cs="Times New Roman"/>
                <w:sz w:val="24"/>
                <w:szCs w:val="24"/>
              </w:rPr>
              <w:t>võeti</w:t>
            </w:r>
            <w:r w:rsidR="00D15080" w:rsidRPr="00F80A36">
              <w:rPr>
                <w:rFonts w:ascii="Times New Roman" w:hAnsi="Times New Roman" w:cs="Times New Roman"/>
                <w:sz w:val="24"/>
                <w:szCs w:val="24"/>
              </w:rPr>
              <w:t xml:space="preserve"> </w:t>
            </w:r>
            <w:r w:rsidR="00BC1722" w:rsidRPr="00F80A36">
              <w:rPr>
                <w:rFonts w:ascii="Times New Roman" w:hAnsi="Times New Roman" w:cs="Times New Roman"/>
                <w:sz w:val="24"/>
                <w:szCs w:val="24"/>
              </w:rPr>
              <w:t xml:space="preserve">telefoni teel </w:t>
            </w:r>
            <w:r w:rsidR="00D15080" w:rsidRPr="00F80A36">
              <w:rPr>
                <w:rFonts w:ascii="Times New Roman" w:hAnsi="Times New Roman" w:cs="Times New Roman"/>
                <w:sz w:val="24"/>
                <w:szCs w:val="24"/>
              </w:rPr>
              <w:t xml:space="preserve">ühendust </w:t>
            </w:r>
            <w:r w:rsidR="00194B42" w:rsidRPr="00F80A36">
              <w:rPr>
                <w:rFonts w:ascii="Times New Roman" w:hAnsi="Times New Roman" w:cs="Times New Roman"/>
                <w:sz w:val="24"/>
                <w:szCs w:val="24"/>
              </w:rPr>
              <w:t xml:space="preserve">ettepaneku esitajaga. </w:t>
            </w:r>
            <w:r w:rsidR="00B0468D" w:rsidRPr="00F80A36">
              <w:rPr>
                <w:rFonts w:ascii="Times New Roman" w:hAnsi="Times New Roman" w:cs="Times New Roman"/>
                <w:sz w:val="24"/>
                <w:szCs w:val="24"/>
              </w:rPr>
              <w:t>Ettepaneku esitaja s</w:t>
            </w:r>
            <w:r w:rsidR="00194B42" w:rsidRPr="00F80A36">
              <w:rPr>
                <w:rFonts w:ascii="Times New Roman" w:hAnsi="Times New Roman" w:cs="Times New Roman"/>
                <w:sz w:val="24"/>
                <w:szCs w:val="24"/>
              </w:rPr>
              <w:t xml:space="preserve">elgituste kohaselt </w:t>
            </w:r>
            <w:r w:rsidR="008D6F5A" w:rsidRPr="00F80A36">
              <w:rPr>
                <w:rFonts w:ascii="Times New Roman" w:hAnsi="Times New Roman" w:cs="Times New Roman"/>
                <w:sz w:val="24"/>
                <w:szCs w:val="24"/>
              </w:rPr>
              <w:t xml:space="preserve">tunti </w:t>
            </w:r>
            <w:r w:rsidR="00DD7ADE" w:rsidRPr="00F80A36">
              <w:rPr>
                <w:rFonts w:ascii="Times New Roman" w:hAnsi="Times New Roman" w:cs="Times New Roman"/>
                <w:sz w:val="24"/>
                <w:szCs w:val="24"/>
              </w:rPr>
              <w:t>muret tee kait</w:t>
            </w:r>
            <w:r w:rsidR="00C34F78" w:rsidRPr="00F80A36">
              <w:rPr>
                <w:rFonts w:ascii="Times New Roman" w:hAnsi="Times New Roman" w:cs="Times New Roman"/>
                <w:sz w:val="24"/>
                <w:szCs w:val="24"/>
              </w:rPr>
              <w:t>s</w:t>
            </w:r>
            <w:r w:rsidR="00DD7ADE" w:rsidRPr="00F80A36">
              <w:rPr>
                <w:rFonts w:ascii="Times New Roman" w:hAnsi="Times New Roman" w:cs="Times New Roman"/>
                <w:sz w:val="24"/>
                <w:szCs w:val="24"/>
              </w:rPr>
              <w:t>evööndisse ulatuvate puuvõrade</w:t>
            </w:r>
            <w:r w:rsidR="001258B5" w:rsidRPr="00F80A36">
              <w:rPr>
                <w:rFonts w:ascii="Times New Roman" w:hAnsi="Times New Roman" w:cs="Times New Roman"/>
                <w:sz w:val="24"/>
                <w:szCs w:val="24"/>
              </w:rPr>
              <w:t xml:space="preserve"> pärast, mis </w:t>
            </w:r>
            <w:r w:rsidR="0016731E" w:rsidRPr="00F80A36">
              <w:rPr>
                <w:rFonts w:ascii="Times New Roman" w:hAnsi="Times New Roman" w:cs="Times New Roman"/>
                <w:sz w:val="24"/>
                <w:szCs w:val="24"/>
              </w:rPr>
              <w:t>kujutavad ohtu teel olevale liiklusele.</w:t>
            </w:r>
            <w:r w:rsidR="00C34F78" w:rsidRPr="00F80A36">
              <w:rPr>
                <w:rFonts w:ascii="Times New Roman" w:hAnsi="Times New Roman" w:cs="Times New Roman"/>
                <w:sz w:val="24"/>
                <w:szCs w:val="24"/>
              </w:rPr>
              <w:t xml:space="preserve"> </w:t>
            </w:r>
            <w:r w:rsidR="00CC4506" w:rsidRPr="00F80A36">
              <w:rPr>
                <w:rFonts w:ascii="Times New Roman" w:hAnsi="Times New Roman" w:cs="Times New Roman"/>
                <w:sz w:val="24"/>
                <w:szCs w:val="24"/>
              </w:rPr>
              <w:t>T</w:t>
            </w:r>
            <w:r w:rsidR="00240522" w:rsidRPr="00F80A36">
              <w:rPr>
                <w:rFonts w:ascii="Times New Roman" w:hAnsi="Times New Roman" w:cs="Times New Roman"/>
                <w:sz w:val="24"/>
                <w:szCs w:val="24"/>
              </w:rPr>
              <w:t>eekait</w:t>
            </w:r>
            <w:r w:rsidR="00F62561" w:rsidRPr="00F80A36">
              <w:rPr>
                <w:rFonts w:ascii="Times New Roman" w:hAnsi="Times New Roman" w:cs="Times New Roman"/>
                <w:sz w:val="24"/>
                <w:szCs w:val="24"/>
              </w:rPr>
              <w:t>s</w:t>
            </w:r>
            <w:r w:rsidR="00240522" w:rsidRPr="00F80A36">
              <w:rPr>
                <w:rFonts w:ascii="Times New Roman" w:hAnsi="Times New Roman" w:cs="Times New Roman"/>
                <w:sz w:val="24"/>
                <w:szCs w:val="24"/>
              </w:rPr>
              <w:t>evööndis kasvavad puud</w:t>
            </w:r>
            <w:r w:rsidR="00CC4506" w:rsidRPr="00F80A36">
              <w:rPr>
                <w:rFonts w:ascii="Times New Roman" w:hAnsi="Times New Roman" w:cs="Times New Roman"/>
                <w:sz w:val="24"/>
                <w:szCs w:val="24"/>
              </w:rPr>
              <w:t xml:space="preserve"> või teekait</w:t>
            </w:r>
            <w:r w:rsidR="007B3DBE" w:rsidRPr="00F80A36">
              <w:rPr>
                <w:rFonts w:ascii="Times New Roman" w:hAnsi="Times New Roman" w:cs="Times New Roman"/>
                <w:sz w:val="24"/>
                <w:szCs w:val="24"/>
              </w:rPr>
              <w:t>s</w:t>
            </w:r>
            <w:r w:rsidR="00CC4506" w:rsidRPr="00F80A36">
              <w:rPr>
                <w:rFonts w:ascii="Times New Roman" w:hAnsi="Times New Roman" w:cs="Times New Roman"/>
                <w:sz w:val="24"/>
                <w:szCs w:val="24"/>
              </w:rPr>
              <w:t>evööndisse ulatuva</w:t>
            </w:r>
            <w:r w:rsidR="007B3DBE" w:rsidRPr="00F80A36">
              <w:rPr>
                <w:rFonts w:ascii="Times New Roman" w:hAnsi="Times New Roman" w:cs="Times New Roman"/>
                <w:sz w:val="24"/>
                <w:szCs w:val="24"/>
              </w:rPr>
              <w:t>d</w:t>
            </w:r>
            <w:r w:rsidR="00CC4506" w:rsidRPr="00F80A36">
              <w:rPr>
                <w:rFonts w:ascii="Times New Roman" w:hAnsi="Times New Roman" w:cs="Times New Roman"/>
                <w:sz w:val="24"/>
                <w:szCs w:val="24"/>
              </w:rPr>
              <w:t xml:space="preserve"> puuvõrad</w:t>
            </w:r>
            <w:r w:rsidR="00240522" w:rsidRPr="00F80A36">
              <w:rPr>
                <w:rFonts w:ascii="Times New Roman" w:hAnsi="Times New Roman" w:cs="Times New Roman"/>
                <w:sz w:val="24"/>
                <w:szCs w:val="24"/>
              </w:rPr>
              <w:t xml:space="preserve"> </w:t>
            </w:r>
            <w:r w:rsidR="00F62561" w:rsidRPr="00F80A36">
              <w:rPr>
                <w:rFonts w:ascii="Times New Roman" w:hAnsi="Times New Roman" w:cs="Times New Roman"/>
                <w:sz w:val="24"/>
                <w:szCs w:val="24"/>
              </w:rPr>
              <w:t>tee toimivust ja püsivust</w:t>
            </w:r>
            <w:r w:rsidR="00B10A49" w:rsidRPr="00F80A36">
              <w:rPr>
                <w:rFonts w:ascii="Times New Roman" w:hAnsi="Times New Roman" w:cs="Times New Roman"/>
                <w:sz w:val="24"/>
                <w:szCs w:val="24"/>
              </w:rPr>
              <w:t xml:space="preserve"> </w:t>
            </w:r>
            <w:r w:rsidR="00246172" w:rsidRPr="00F80A36">
              <w:rPr>
                <w:rFonts w:ascii="Times New Roman" w:hAnsi="Times New Roman" w:cs="Times New Roman"/>
                <w:sz w:val="24"/>
                <w:szCs w:val="24"/>
              </w:rPr>
              <w:t xml:space="preserve">üldjuhul </w:t>
            </w:r>
            <w:r w:rsidR="00B10A49" w:rsidRPr="00F80A36">
              <w:rPr>
                <w:rFonts w:ascii="Times New Roman" w:hAnsi="Times New Roman" w:cs="Times New Roman"/>
                <w:sz w:val="24"/>
                <w:szCs w:val="24"/>
              </w:rPr>
              <w:t>ei ohusta</w:t>
            </w:r>
            <w:r w:rsidR="007B3DBE" w:rsidRPr="00F80A36">
              <w:rPr>
                <w:rFonts w:ascii="Times New Roman" w:hAnsi="Times New Roman" w:cs="Times New Roman"/>
                <w:sz w:val="24"/>
                <w:szCs w:val="24"/>
              </w:rPr>
              <w:t xml:space="preserve">. </w:t>
            </w:r>
            <w:r w:rsidR="00846AD5" w:rsidRPr="00F80A36">
              <w:rPr>
                <w:rFonts w:ascii="Times New Roman" w:hAnsi="Times New Roman" w:cs="Times New Roman"/>
                <w:sz w:val="24"/>
                <w:szCs w:val="24"/>
              </w:rPr>
              <w:t xml:space="preserve">Tee </w:t>
            </w:r>
            <w:r w:rsidR="001E7191" w:rsidRPr="00F80A36">
              <w:rPr>
                <w:rFonts w:ascii="Times New Roman" w:hAnsi="Times New Roman" w:cs="Times New Roman"/>
                <w:sz w:val="24"/>
                <w:szCs w:val="24"/>
              </w:rPr>
              <w:t>püsivust</w:t>
            </w:r>
            <w:r w:rsidR="00F34E7C" w:rsidRPr="00F80A36">
              <w:rPr>
                <w:rFonts w:ascii="Times New Roman" w:hAnsi="Times New Roman" w:cs="Times New Roman"/>
                <w:sz w:val="24"/>
                <w:szCs w:val="24"/>
              </w:rPr>
              <w:t xml:space="preserve">, </w:t>
            </w:r>
            <w:r w:rsidR="00C63A6A" w:rsidRPr="00F80A36">
              <w:rPr>
                <w:rFonts w:ascii="Times New Roman" w:hAnsi="Times New Roman" w:cs="Times New Roman"/>
                <w:sz w:val="24"/>
                <w:szCs w:val="24"/>
              </w:rPr>
              <w:t>liiklusohtust ja nähtavust</w:t>
            </w:r>
            <w:r w:rsidR="00F34E7C" w:rsidRPr="00F80A36">
              <w:rPr>
                <w:rFonts w:ascii="Times New Roman" w:hAnsi="Times New Roman" w:cs="Times New Roman"/>
                <w:sz w:val="24"/>
                <w:szCs w:val="24"/>
              </w:rPr>
              <w:t xml:space="preserve"> teel </w:t>
            </w:r>
            <w:r w:rsidR="004B4C6C" w:rsidRPr="00F80A36">
              <w:rPr>
                <w:rFonts w:ascii="Times New Roman" w:hAnsi="Times New Roman" w:cs="Times New Roman"/>
                <w:sz w:val="24"/>
                <w:szCs w:val="24"/>
              </w:rPr>
              <w:t xml:space="preserve">tagatakse </w:t>
            </w:r>
            <w:proofErr w:type="spellStart"/>
            <w:r w:rsidR="005E45FF" w:rsidRPr="00F80A36">
              <w:rPr>
                <w:rFonts w:ascii="Times New Roman" w:hAnsi="Times New Roman" w:cs="Times New Roman"/>
                <w:sz w:val="24"/>
                <w:szCs w:val="24"/>
              </w:rPr>
              <w:t>EhSi</w:t>
            </w:r>
            <w:proofErr w:type="spellEnd"/>
            <w:r w:rsidR="005E45FF" w:rsidRPr="00F80A36">
              <w:rPr>
                <w:rFonts w:ascii="Times New Roman" w:hAnsi="Times New Roman" w:cs="Times New Roman"/>
                <w:sz w:val="24"/>
                <w:szCs w:val="24"/>
              </w:rPr>
              <w:t xml:space="preserve"> § 72</w:t>
            </w:r>
            <w:r w:rsidR="004B4C6C" w:rsidRPr="00F80A36">
              <w:rPr>
                <w:rFonts w:ascii="Times New Roman" w:hAnsi="Times New Roman" w:cs="Times New Roman"/>
                <w:sz w:val="24"/>
                <w:szCs w:val="24"/>
              </w:rPr>
              <w:t xml:space="preserve"> kohaselt</w:t>
            </w:r>
            <w:r w:rsidR="00C42B12" w:rsidRPr="00F80A36">
              <w:rPr>
                <w:rFonts w:ascii="Times New Roman" w:hAnsi="Times New Roman" w:cs="Times New Roman"/>
                <w:sz w:val="24"/>
                <w:szCs w:val="24"/>
              </w:rPr>
              <w:t xml:space="preserve">. </w:t>
            </w:r>
          </w:p>
          <w:p w14:paraId="43CE7D5D" w14:textId="77777777" w:rsidR="00314BEA" w:rsidRPr="00F80A36" w:rsidRDefault="00314BEA" w:rsidP="0025782C">
            <w:pPr>
              <w:jc w:val="both"/>
              <w:rPr>
                <w:rFonts w:ascii="Times New Roman" w:hAnsi="Times New Roman" w:cs="Times New Roman"/>
                <w:sz w:val="24"/>
                <w:szCs w:val="24"/>
              </w:rPr>
            </w:pPr>
          </w:p>
          <w:p w14:paraId="7038F5FB" w14:textId="7E5C1036" w:rsidR="0025782C" w:rsidRPr="00F80A36" w:rsidRDefault="00F27324" w:rsidP="0025782C">
            <w:pPr>
              <w:jc w:val="both"/>
              <w:rPr>
                <w:rFonts w:ascii="Times New Roman" w:hAnsi="Times New Roman" w:cs="Times New Roman"/>
                <w:sz w:val="24"/>
                <w:szCs w:val="24"/>
              </w:rPr>
            </w:pPr>
            <w:r w:rsidRPr="00F80A36">
              <w:rPr>
                <w:rFonts w:ascii="Times New Roman" w:eastAsia="Aptos" w:hAnsi="Times New Roman" w:cs="Times New Roman"/>
                <w:sz w:val="24"/>
                <w:szCs w:val="24"/>
              </w:rPr>
              <w:t>K</w:t>
            </w:r>
            <w:r w:rsidR="0025782C" w:rsidRPr="00F80A36">
              <w:rPr>
                <w:rFonts w:ascii="Times New Roman" w:eastAsia="Arial" w:hAnsi="Times New Roman" w:cs="Times New Roman"/>
                <w:color w:val="202020"/>
                <w:sz w:val="24"/>
                <w:szCs w:val="24"/>
              </w:rPr>
              <w:t>innisomand ulatub maapinnale ning õhuruumile ülalpool ja maapõuele allpool seda pinda sellise kõrguse või sügavuseni, milleni ulatub omaniku huvi kinnisasja kasutamisel</w:t>
            </w:r>
            <w:r w:rsidRPr="00F80A36">
              <w:rPr>
                <w:rFonts w:ascii="Times New Roman" w:eastAsia="Arial" w:hAnsi="Times New Roman" w:cs="Times New Roman"/>
                <w:color w:val="202020"/>
                <w:sz w:val="24"/>
                <w:szCs w:val="24"/>
              </w:rPr>
              <w:t xml:space="preserve"> vastavalt </w:t>
            </w:r>
            <w:r w:rsidR="0064589E" w:rsidRPr="00F80A36">
              <w:rPr>
                <w:rFonts w:ascii="Times New Roman" w:eastAsia="Arial" w:hAnsi="Times New Roman" w:cs="Times New Roman"/>
                <w:color w:val="202020"/>
                <w:sz w:val="24"/>
                <w:szCs w:val="24"/>
              </w:rPr>
              <w:lastRenderedPageBreak/>
              <w:t>a</w:t>
            </w:r>
            <w:r w:rsidR="000E7FD4" w:rsidRPr="00F80A36">
              <w:rPr>
                <w:rFonts w:ascii="Times New Roman" w:eastAsia="Arial" w:hAnsi="Times New Roman" w:cs="Times New Roman"/>
                <w:color w:val="202020"/>
                <w:sz w:val="24"/>
                <w:szCs w:val="24"/>
              </w:rPr>
              <w:t>sjaõigusseadusele</w:t>
            </w:r>
            <w:r w:rsidR="0025782C" w:rsidRPr="00F80A36">
              <w:rPr>
                <w:rFonts w:ascii="Times New Roman" w:eastAsia="Arial" w:hAnsi="Times New Roman" w:cs="Times New Roman"/>
                <w:color w:val="202020"/>
                <w:sz w:val="24"/>
                <w:szCs w:val="24"/>
              </w:rPr>
              <w:t>,</w:t>
            </w:r>
            <w:r w:rsidR="000E7FD4" w:rsidRPr="00F80A36">
              <w:rPr>
                <w:rFonts w:ascii="Times New Roman" w:eastAsia="Arial" w:hAnsi="Times New Roman" w:cs="Times New Roman"/>
                <w:color w:val="202020"/>
                <w:sz w:val="24"/>
                <w:szCs w:val="24"/>
              </w:rPr>
              <w:t xml:space="preserve"> mistõttu ei ole</w:t>
            </w:r>
            <w:r w:rsidR="003708CC" w:rsidRPr="00F80A36">
              <w:rPr>
                <w:rFonts w:ascii="Times New Roman" w:eastAsia="Arial" w:hAnsi="Times New Roman" w:cs="Times New Roman"/>
                <w:color w:val="202020"/>
                <w:sz w:val="24"/>
                <w:szCs w:val="24"/>
              </w:rPr>
              <w:t xml:space="preserve"> otstarbekas </w:t>
            </w:r>
            <w:r w:rsidR="008522CB" w:rsidRPr="00F80A36">
              <w:rPr>
                <w:rFonts w:ascii="Times New Roman" w:eastAsia="Arial" w:hAnsi="Times New Roman" w:cs="Times New Roman"/>
                <w:color w:val="202020"/>
                <w:sz w:val="24"/>
                <w:szCs w:val="24"/>
              </w:rPr>
              <w:t xml:space="preserve">seda </w:t>
            </w:r>
            <w:proofErr w:type="spellStart"/>
            <w:r w:rsidR="00CB0E28" w:rsidRPr="00F80A36">
              <w:rPr>
                <w:rFonts w:ascii="Times New Roman" w:eastAsia="Arial" w:hAnsi="Times New Roman" w:cs="Times New Roman"/>
                <w:color w:val="202020"/>
                <w:sz w:val="24"/>
                <w:szCs w:val="24"/>
              </w:rPr>
              <w:t>EhS</w:t>
            </w:r>
            <w:proofErr w:type="spellEnd"/>
            <w:r w:rsidR="00CB0E28" w:rsidRPr="00F80A36">
              <w:rPr>
                <w:rFonts w:ascii="Times New Roman" w:eastAsia="Arial" w:hAnsi="Times New Roman" w:cs="Times New Roman"/>
                <w:color w:val="202020"/>
                <w:sz w:val="24"/>
                <w:szCs w:val="24"/>
              </w:rPr>
              <w:t xml:space="preserve">-s </w:t>
            </w:r>
            <w:r w:rsidR="003708CC" w:rsidRPr="00F80A36">
              <w:rPr>
                <w:rFonts w:ascii="Times New Roman" w:eastAsia="Arial" w:hAnsi="Times New Roman" w:cs="Times New Roman"/>
                <w:color w:val="202020"/>
                <w:sz w:val="24"/>
                <w:szCs w:val="24"/>
              </w:rPr>
              <w:t xml:space="preserve">korrata </w:t>
            </w:r>
            <w:r w:rsidR="0025782C" w:rsidRPr="00F80A36">
              <w:rPr>
                <w:rFonts w:ascii="Times New Roman" w:eastAsia="Arial" w:hAnsi="Times New Roman" w:cs="Times New Roman"/>
                <w:color w:val="202020"/>
                <w:sz w:val="24"/>
                <w:szCs w:val="24"/>
              </w:rPr>
              <w:t xml:space="preserve"> „Teealune“ on</w:t>
            </w:r>
            <w:r w:rsidR="00CB0E28" w:rsidRPr="00F80A36">
              <w:rPr>
                <w:rFonts w:ascii="Times New Roman" w:eastAsia="Arial" w:hAnsi="Times New Roman" w:cs="Times New Roman"/>
                <w:color w:val="202020"/>
                <w:sz w:val="24"/>
                <w:szCs w:val="24"/>
              </w:rPr>
              <w:t xml:space="preserve"> eelnõus</w:t>
            </w:r>
            <w:r w:rsidR="0025782C" w:rsidRPr="00F80A36">
              <w:rPr>
                <w:rFonts w:ascii="Times New Roman" w:eastAsia="Arial" w:hAnsi="Times New Roman" w:cs="Times New Roman"/>
                <w:color w:val="202020"/>
                <w:sz w:val="24"/>
                <w:szCs w:val="24"/>
              </w:rPr>
              <w:t xml:space="preserve"> eraldiseisvalt välja toodud, kuna tee</w:t>
            </w:r>
            <w:r w:rsidR="00E233EE" w:rsidRPr="00F80A36">
              <w:rPr>
                <w:rFonts w:ascii="Times New Roman" w:eastAsia="Arial" w:hAnsi="Times New Roman" w:cs="Times New Roman"/>
                <w:color w:val="202020"/>
                <w:sz w:val="24"/>
                <w:szCs w:val="24"/>
              </w:rPr>
              <w:t>taristu</w:t>
            </w:r>
            <w:r w:rsidR="002743C4" w:rsidRPr="00F80A36">
              <w:rPr>
                <w:rFonts w:ascii="Times New Roman" w:eastAsia="Arial" w:hAnsi="Times New Roman" w:cs="Times New Roman"/>
                <w:color w:val="202020"/>
                <w:sz w:val="24"/>
                <w:szCs w:val="24"/>
              </w:rPr>
              <w:t xml:space="preserve"> </w:t>
            </w:r>
            <w:r w:rsidR="008522CB" w:rsidRPr="00F80A36">
              <w:rPr>
                <w:rFonts w:ascii="Times New Roman" w:eastAsia="Arial" w:hAnsi="Times New Roman" w:cs="Times New Roman"/>
                <w:color w:val="202020"/>
                <w:sz w:val="24"/>
                <w:szCs w:val="24"/>
              </w:rPr>
              <w:t>valdav</w:t>
            </w:r>
            <w:r w:rsidR="0025782C" w:rsidRPr="00F80A36">
              <w:rPr>
                <w:rFonts w:ascii="Times New Roman" w:eastAsia="Arial" w:hAnsi="Times New Roman" w:cs="Times New Roman"/>
                <w:color w:val="202020"/>
                <w:sz w:val="24"/>
                <w:szCs w:val="24"/>
              </w:rPr>
              <w:t xml:space="preserve"> osa </w:t>
            </w:r>
            <w:r w:rsidR="00724C76" w:rsidRPr="00F80A36">
              <w:rPr>
                <w:rFonts w:ascii="Times New Roman" w:eastAsia="Arial" w:hAnsi="Times New Roman" w:cs="Times New Roman"/>
                <w:color w:val="202020"/>
                <w:sz w:val="24"/>
                <w:szCs w:val="24"/>
              </w:rPr>
              <w:t xml:space="preserve">asub </w:t>
            </w:r>
            <w:r w:rsidR="0025782C" w:rsidRPr="00F80A36">
              <w:rPr>
                <w:rFonts w:ascii="Times New Roman" w:eastAsia="Arial" w:hAnsi="Times New Roman" w:cs="Times New Roman"/>
                <w:color w:val="202020"/>
                <w:sz w:val="24"/>
                <w:szCs w:val="24"/>
              </w:rPr>
              <w:t>ehitisest maa all</w:t>
            </w:r>
            <w:r w:rsidR="00CB0E28" w:rsidRPr="00F80A36">
              <w:rPr>
                <w:rFonts w:ascii="Times New Roman" w:eastAsia="Arial" w:hAnsi="Times New Roman" w:cs="Times New Roman"/>
                <w:color w:val="202020"/>
                <w:sz w:val="24"/>
                <w:szCs w:val="24"/>
              </w:rPr>
              <w:t>.</w:t>
            </w:r>
          </w:p>
          <w:p w14:paraId="458D85B9" w14:textId="033C24BF" w:rsidR="00314BEA" w:rsidRPr="00F80A36" w:rsidRDefault="00314BEA" w:rsidP="0025782C">
            <w:pPr>
              <w:jc w:val="both"/>
              <w:rPr>
                <w:rFonts w:ascii="Times New Roman" w:hAnsi="Times New Roman" w:cs="Times New Roman"/>
                <w:sz w:val="24"/>
                <w:szCs w:val="24"/>
              </w:rPr>
            </w:pPr>
          </w:p>
        </w:tc>
      </w:tr>
      <w:tr w:rsidR="0025782C" w:rsidRPr="003931E5" w14:paraId="5FC23914" w14:textId="77777777" w:rsidTr="00D74681">
        <w:trPr>
          <w:trHeight w:val="300"/>
        </w:trPr>
        <w:tc>
          <w:tcPr>
            <w:tcW w:w="7056" w:type="dxa"/>
          </w:tcPr>
          <w:p w14:paraId="5524F452" w14:textId="4180C817" w:rsidR="0025782C" w:rsidRPr="00F80A36" w:rsidRDefault="0025782C" w:rsidP="0025782C">
            <w:pPr>
              <w:pStyle w:val="Loendilik"/>
              <w:numPr>
                <w:ilvl w:val="0"/>
                <w:numId w:val="30"/>
              </w:numPr>
              <w:shd w:val="clear" w:color="auto" w:fill="FFFFFF"/>
              <w:tabs>
                <w:tab w:val="clear" w:pos="720"/>
                <w:tab w:val="num" w:pos="595"/>
                <w:tab w:val="left" w:pos="2155"/>
              </w:tabs>
              <w:ind w:left="312"/>
              <w:jc w:val="both"/>
              <w:rPr>
                <w:rFonts w:ascii="Times New Roman" w:eastAsia="Calibri" w:hAnsi="Times New Roman" w:cs="Times New Roman"/>
                <w:color w:val="4EA72E" w:themeColor="accent6"/>
                <w:sz w:val="24"/>
                <w:szCs w:val="24"/>
              </w:rPr>
            </w:pPr>
            <w:r w:rsidRPr="00304BBD">
              <w:rPr>
                <w:rFonts w:ascii="Times New Roman" w:eastAsia="Calibri" w:hAnsi="Times New Roman" w:cs="Times New Roman"/>
                <w:sz w:val="24"/>
                <w:szCs w:val="24"/>
              </w:rPr>
              <w:lastRenderedPageBreak/>
              <w:t>teeme ettepaneku, selgitada eelnõu punkti 60) seletuskirjas, kas ja kes sellised kergliiklusteed (kõnnitee, jalgtee, jalgrattatee ning jalgratta- ja jalgtee), kui kitsendust põhjustavad objektid ja nende piiranguvööndite ulatuse registreerib. Kas teeregister, kitsenduste register on selliste teede ja nende kitsendusvööndite registreerimiseks valmis? Vaata kirja punkti nr 7 ja 8.</w:t>
            </w:r>
          </w:p>
        </w:tc>
        <w:tc>
          <w:tcPr>
            <w:tcW w:w="6938" w:type="dxa"/>
          </w:tcPr>
          <w:p w14:paraId="564A0F09" w14:textId="17DAE39A"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23F456EF" w14:textId="77777777" w:rsidR="0064589E" w:rsidRPr="00F80A36" w:rsidRDefault="0064589E" w:rsidP="0025782C">
            <w:pPr>
              <w:jc w:val="both"/>
              <w:rPr>
                <w:rFonts w:ascii="Times New Roman" w:hAnsi="Times New Roman" w:cs="Times New Roman"/>
                <w:sz w:val="24"/>
                <w:szCs w:val="24"/>
                <w:highlight w:val="yellow"/>
              </w:rPr>
            </w:pPr>
          </w:p>
          <w:p w14:paraId="6A2C945E" w14:textId="5C9F3DEE" w:rsidR="00D85DD2" w:rsidRPr="00F80A36" w:rsidRDefault="006238C2" w:rsidP="00DE0C9B">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 xml:space="preserve">Seletuskirja täiendatakse. </w:t>
            </w:r>
            <w:r w:rsidR="00CC7F70" w:rsidRPr="00F80A36">
              <w:rPr>
                <w:rFonts w:ascii="Times New Roman" w:eastAsia="Aptos" w:hAnsi="Times New Roman" w:cs="Times New Roman"/>
                <w:sz w:val="24"/>
                <w:szCs w:val="24"/>
              </w:rPr>
              <w:t>Kõik a</w:t>
            </w:r>
            <w:r w:rsidR="0025782C" w:rsidRPr="00F80A36">
              <w:rPr>
                <w:rFonts w:ascii="Times New Roman" w:eastAsia="Aptos" w:hAnsi="Times New Roman" w:cs="Times New Roman"/>
                <w:sz w:val="24"/>
                <w:szCs w:val="24"/>
              </w:rPr>
              <w:t>valikud</w:t>
            </w:r>
            <w:r w:rsidR="00AD6751" w:rsidRPr="00F80A36">
              <w:rPr>
                <w:rFonts w:ascii="Times New Roman" w:eastAsia="Aptos" w:hAnsi="Times New Roman" w:cs="Times New Roman"/>
                <w:sz w:val="24"/>
                <w:szCs w:val="24"/>
              </w:rPr>
              <w:t xml:space="preserve"> kasutatavad teed</w:t>
            </w:r>
            <w:r w:rsidR="00ED1921" w:rsidRPr="00F80A36">
              <w:rPr>
                <w:rFonts w:ascii="Times New Roman" w:eastAsia="Aptos" w:hAnsi="Times New Roman" w:cs="Times New Roman"/>
                <w:sz w:val="24"/>
                <w:szCs w:val="24"/>
              </w:rPr>
              <w:t xml:space="preserve"> </w:t>
            </w:r>
            <w:r w:rsidR="00CC7F70" w:rsidRPr="00F80A36">
              <w:rPr>
                <w:rFonts w:ascii="Times New Roman" w:eastAsia="Aptos" w:hAnsi="Times New Roman" w:cs="Times New Roman"/>
                <w:sz w:val="24"/>
                <w:szCs w:val="24"/>
              </w:rPr>
              <w:t>ja avalikuks kasutamiseks määratud erateed</w:t>
            </w:r>
            <w:r w:rsidR="00A13C94" w:rsidRPr="00F80A36">
              <w:rPr>
                <w:rFonts w:ascii="Times New Roman" w:eastAsia="Aptos" w:hAnsi="Times New Roman" w:cs="Times New Roman"/>
                <w:sz w:val="24"/>
                <w:szCs w:val="24"/>
              </w:rPr>
              <w:t>,</w:t>
            </w:r>
            <w:r w:rsidR="00CC7F70" w:rsidRPr="00F80A36">
              <w:rPr>
                <w:rFonts w:ascii="Times New Roman" w:eastAsia="Aptos" w:hAnsi="Times New Roman" w:cs="Times New Roman"/>
                <w:sz w:val="24"/>
                <w:szCs w:val="24"/>
              </w:rPr>
              <w:t xml:space="preserve"> sh</w:t>
            </w:r>
            <w:r w:rsidR="0025782C" w:rsidRPr="00F80A36">
              <w:rPr>
                <w:rFonts w:ascii="Times New Roman" w:eastAsia="Aptos" w:hAnsi="Times New Roman" w:cs="Times New Roman"/>
                <w:sz w:val="24"/>
                <w:szCs w:val="24"/>
              </w:rPr>
              <w:t xml:space="preserve"> kergliiklusteed</w:t>
            </w:r>
            <w:r w:rsidR="00A13C94" w:rsidRPr="00F80A36">
              <w:rPr>
                <w:rFonts w:ascii="Times New Roman" w:eastAsia="Aptos" w:hAnsi="Times New Roman" w:cs="Times New Roman"/>
                <w:sz w:val="24"/>
                <w:szCs w:val="24"/>
              </w:rPr>
              <w:t>,</w:t>
            </w:r>
            <w:r w:rsidR="0025782C" w:rsidRPr="00F80A36">
              <w:rPr>
                <w:rFonts w:ascii="Times New Roman" w:eastAsia="Aptos" w:hAnsi="Times New Roman" w:cs="Times New Roman"/>
                <w:sz w:val="24"/>
                <w:szCs w:val="24"/>
              </w:rPr>
              <w:t xml:space="preserve"> registreeri</w:t>
            </w:r>
            <w:r w:rsidR="002F385C" w:rsidRPr="00F80A36">
              <w:rPr>
                <w:rFonts w:ascii="Times New Roman" w:eastAsia="Aptos" w:hAnsi="Times New Roman" w:cs="Times New Roman"/>
                <w:sz w:val="24"/>
                <w:szCs w:val="24"/>
              </w:rPr>
              <w:t>takse</w:t>
            </w:r>
            <w:r w:rsidR="0025782C" w:rsidRPr="00F80A36">
              <w:rPr>
                <w:rFonts w:ascii="Times New Roman" w:eastAsia="Aptos" w:hAnsi="Times New Roman" w:cs="Times New Roman"/>
                <w:sz w:val="24"/>
                <w:szCs w:val="24"/>
              </w:rPr>
              <w:t xml:space="preserve"> Teeregistris</w:t>
            </w:r>
            <w:r w:rsidR="00DF050F" w:rsidRPr="00F80A36">
              <w:rPr>
                <w:rFonts w:ascii="Times New Roman" w:eastAsia="Aptos" w:hAnsi="Times New Roman" w:cs="Times New Roman"/>
                <w:sz w:val="24"/>
                <w:szCs w:val="24"/>
              </w:rPr>
              <w:t xml:space="preserve"> </w:t>
            </w:r>
            <w:r w:rsidR="00D578D0" w:rsidRPr="00F80A36">
              <w:rPr>
                <w:rFonts w:ascii="Times New Roman" w:eastAsia="Aptos" w:hAnsi="Times New Roman" w:cs="Times New Roman"/>
                <w:sz w:val="24"/>
                <w:szCs w:val="24"/>
              </w:rPr>
              <w:t>koos erinevate teed iseloomustava</w:t>
            </w:r>
            <w:r w:rsidR="00540F4F" w:rsidRPr="00F80A36">
              <w:rPr>
                <w:rFonts w:ascii="Times New Roman" w:eastAsia="Aptos" w:hAnsi="Times New Roman" w:cs="Times New Roman"/>
                <w:sz w:val="24"/>
                <w:szCs w:val="24"/>
              </w:rPr>
              <w:t>te andmetega</w:t>
            </w:r>
            <w:r w:rsidR="00A13C94" w:rsidRPr="00F80A36">
              <w:rPr>
                <w:rFonts w:ascii="Times New Roman" w:eastAsia="Aptos" w:hAnsi="Times New Roman" w:cs="Times New Roman"/>
                <w:sz w:val="24"/>
                <w:szCs w:val="24"/>
              </w:rPr>
              <w:t>,</w:t>
            </w:r>
            <w:r w:rsidR="00540F4F" w:rsidRPr="00F80A36">
              <w:rPr>
                <w:rFonts w:ascii="Times New Roman" w:eastAsia="Aptos" w:hAnsi="Times New Roman" w:cs="Times New Roman"/>
                <w:sz w:val="24"/>
                <w:szCs w:val="24"/>
              </w:rPr>
              <w:t xml:space="preserve"> </w:t>
            </w:r>
            <w:r w:rsidR="00DF050F" w:rsidRPr="00F80A36">
              <w:rPr>
                <w:rFonts w:ascii="Times New Roman" w:eastAsia="Aptos" w:hAnsi="Times New Roman" w:cs="Times New Roman"/>
                <w:sz w:val="24"/>
                <w:szCs w:val="24"/>
              </w:rPr>
              <w:t>sh ruumikujud n</w:t>
            </w:r>
            <w:r w:rsidR="006213DF" w:rsidRPr="00F80A36">
              <w:rPr>
                <w:rFonts w:ascii="Times New Roman" w:eastAsia="Aptos" w:hAnsi="Times New Roman" w:cs="Times New Roman"/>
                <w:sz w:val="24"/>
                <w:szCs w:val="24"/>
              </w:rPr>
              <w:t>i</w:t>
            </w:r>
            <w:r w:rsidR="00DF050F" w:rsidRPr="00F80A36">
              <w:rPr>
                <w:rFonts w:ascii="Times New Roman" w:eastAsia="Aptos" w:hAnsi="Times New Roman" w:cs="Times New Roman"/>
                <w:sz w:val="24"/>
                <w:szCs w:val="24"/>
              </w:rPr>
              <w:t xml:space="preserve">ng </w:t>
            </w:r>
            <w:r w:rsidR="006414B0" w:rsidRPr="00F80A36">
              <w:rPr>
                <w:rFonts w:ascii="Times New Roman" w:eastAsia="Aptos" w:hAnsi="Times New Roman" w:cs="Times New Roman"/>
                <w:sz w:val="24"/>
                <w:szCs w:val="24"/>
              </w:rPr>
              <w:t>kait</w:t>
            </w:r>
            <w:r w:rsidR="006213DF" w:rsidRPr="00F80A36">
              <w:rPr>
                <w:rFonts w:ascii="Times New Roman" w:eastAsia="Aptos" w:hAnsi="Times New Roman" w:cs="Times New Roman"/>
                <w:sz w:val="24"/>
                <w:szCs w:val="24"/>
              </w:rPr>
              <w:t>s</w:t>
            </w:r>
            <w:r w:rsidR="006414B0" w:rsidRPr="00F80A36">
              <w:rPr>
                <w:rFonts w:ascii="Times New Roman" w:eastAsia="Aptos" w:hAnsi="Times New Roman" w:cs="Times New Roman"/>
                <w:sz w:val="24"/>
                <w:szCs w:val="24"/>
              </w:rPr>
              <w:t>evööndi ulatus</w:t>
            </w:r>
            <w:r w:rsidR="00D503E3" w:rsidRPr="00F80A36">
              <w:rPr>
                <w:rFonts w:ascii="Times New Roman" w:eastAsia="Aptos" w:hAnsi="Times New Roman" w:cs="Times New Roman"/>
                <w:sz w:val="24"/>
                <w:szCs w:val="24"/>
              </w:rPr>
              <w:t>.</w:t>
            </w:r>
            <w:r w:rsidR="0025782C" w:rsidRPr="00F80A36">
              <w:rPr>
                <w:rFonts w:ascii="Times New Roman" w:eastAsia="Aptos" w:hAnsi="Times New Roman" w:cs="Times New Roman"/>
                <w:sz w:val="24"/>
                <w:szCs w:val="24"/>
              </w:rPr>
              <w:t xml:space="preserve"> Teeregistrisse </w:t>
            </w:r>
            <w:r w:rsidR="002F385C" w:rsidRPr="00F80A36">
              <w:rPr>
                <w:rFonts w:ascii="Times New Roman" w:eastAsia="Aptos" w:hAnsi="Times New Roman" w:cs="Times New Roman"/>
                <w:sz w:val="24"/>
                <w:szCs w:val="24"/>
              </w:rPr>
              <w:t>andemete esitamise eest vast</w:t>
            </w:r>
            <w:r w:rsidR="00B526F9" w:rsidRPr="00F80A36">
              <w:rPr>
                <w:rFonts w:ascii="Times New Roman" w:eastAsia="Aptos" w:hAnsi="Times New Roman" w:cs="Times New Roman"/>
                <w:sz w:val="24"/>
                <w:szCs w:val="24"/>
              </w:rPr>
              <w:t xml:space="preserve">utab </w:t>
            </w:r>
            <w:r w:rsidR="0025782C" w:rsidRPr="00F80A36">
              <w:rPr>
                <w:rFonts w:ascii="Times New Roman" w:eastAsia="Aptos" w:hAnsi="Times New Roman" w:cs="Times New Roman"/>
                <w:sz w:val="24"/>
                <w:szCs w:val="24"/>
              </w:rPr>
              <w:t xml:space="preserve"> teeomanik. Kohalike kergliiklusteede puhul </w:t>
            </w:r>
            <w:r w:rsidR="00C81E51" w:rsidRPr="00F80A36">
              <w:rPr>
                <w:rFonts w:ascii="Times New Roman" w:eastAsia="Aptos" w:hAnsi="Times New Roman" w:cs="Times New Roman"/>
                <w:sz w:val="24"/>
                <w:szCs w:val="24"/>
              </w:rPr>
              <w:t>on andme</w:t>
            </w:r>
            <w:r w:rsidR="00846F64" w:rsidRPr="00F80A36">
              <w:rPr>
                <w:rFonts w:ascii="Times New Roman" w:eastAsia="Aptos" w:hAnsi="Times New Roman" w:cs="Times New Roman"/>
                <w:sz w:val="24"/>
                <w:szCs w:val="24"/>
              </w:rPr>
              <w:t>te</w:t>
            </w:r>
            <w:r w:rsidR="00C81E51" w:rsidRPr="00F80A36">
              <w:rPr>
                <w:rFonts w:ascii="Times New Roman" w:eastAsia="Aptos" w:hAnsi="Times New Roman" w:cs="Times New Roman"/>
                <w:sz w:val="24"/>
                <w:szCs w:val="24"/>
              </w:rPr>
              <w:t xml:space="preserve"> esitajaks kohalik omavalitusüksus</w:t>
            </w:r>
            <w:r w:rsidR="0025782C" w:rsidRPr="00F80A36">
              <w:rPr>
                <w:rFonts w:ascii="Times New Roman" w:eastAsia="Aptos" w:hAnsi="Times New Roman" w:cs="Times New Roman"/>
                <w:sz w:val="24"/>
                <w:szCs w:val="24"/>
              </w:rPr>
              <w:t xml:space="preserve"> ning riigi kergliiklusteede osas </w:t>
            </w:r>
            <w:r w:rsidR="00C81E51" w:rsidRPr="00F80A36">
              <w:rPr>
                <w:rFonts w:ascii="Times New Roman" w:eastAsia="Aptos" w:hAnsi="Times New Roman" w:cs="Times New Roman"/>
                <w:sz w:val="24"/>
                <w:szCs w:val="24"/>
              </w:rPr>
              <w:t>Transpordiamet</w:t>
            </w:r>
            <w:r w:rsidR="0025782C" w:rsidRPr="00F80A36">
              <w:rPr>
                <w:rFonts w:ascii="Times New Roman" w:eastAsia="Aptos" w:hAnsi="Times New Roman" w:cs="Times New Roman"/>
                <w:sz w:val="24"/>
                <w:szCs w:val="24"/>
              </w:rPr>
              <w:t xml:space="preserve">. </w:t>
            </w:r>
          </w:p>
          <w:p w14:paraId="36D89484" w14:textId="77777777" w:rsidR="00D85DD2" w:rsidRPr="00F80A36" w:rsidRDefault="00D85DD2" w:rsidP="00DE0C9B">
            <w:pPr>
              <w:jc w:val="both"/>
              <w:rPr>
                <w:rFonts w:ascii="Times New Roman" w:eastAsia="Aptos" w:hAnsi="Times New Roman" w:cs="Times New Roman"/>
                <w:sz w:val="24"/>
                <w:szCs w:val="24"/>
              </w:rPr>
            </w:pPr>
          </w:p>
          <w:p w14:paraId="05BDDC89" w14:textId="1194C8D0" w:rsidR="0025782C" w:rsidRPr="00F80A36" w:rsidRDefault="0025782C" w:rsidP="0025782C">
            <w:pPr>
              <w:jc w:val="both"/>
              <w:rPr>
                <w:rFonts w:ascii="Times New Roman" w:eastAsia="Aptos" w:hAnsi="Times New Roman" w:cs="Times New Roman"/>
                <w:color w:val="00B050"/>
                <w:sz w:val="24"/>
                <w:szCs w:val="24"/>
              </w:rPr>
            </w:pPr>
            <w:r w:rsidRPr="00F80A36">
              <w:rPr>
                <w:rFonts w:ascii="Times New Roman" w:eastAsia="Aptos" w:hAnsi="Times New Roman" w:cs="Times New Roman"/>
                <w:sz w:val="24"/>
                <w:szCs w:val="24"/>
              </w:rPr>
              <w:t>Ma</w:t>
            </w:r>
            <w:r w:rsidR="00C81E51" w:rsidRPr="00F80A36">
              <w:rPr>
                <w:rFonts w:ascii="Times New Roman" w:eastAsia="Aptos" w:hAnsi="Times New Roman" w:cs="Times New Roman"/>
                <w:sz w:val="24"/>
                <w:szCs w:val="24"/>
              </w:rPr>
              <w:t>a- ja Ruumiameti</w:t>
            </w:r>
            <w:r w:rsidRPr="00F80A36">
              <w:rPr>
                <w:rFonts w:ascii="Times New Roman" w:eastAsia="Aptos" w:hAnsi="Times New Roman" w:cs="Times New Roman"/>
                <w:sz w:val="24"/>
                <w:szCs w:val="24"/>
              </w:rPr>
              <w:t xml:space="preserve"> kaardirakendused</w:t>
            </w:r>
            <w:r w:rsidR="00C81E51" w:rsidRPr="00F80A36">
              <w:rPr>
                <w:rFonts w:ascii="Times New Roman" w:eastAsia="Aptos" w:hAnsi="Times New Roman" w:cs="Times New Roman"/>
                <w:sz w:val="24"/>
                <w:szCs w:val="24"/>
              </w:rPr>
              <w:t xml:space="preserve"> </w:t>
            </w:r>
            <w:r w:rsidR="000546B4" w:rsidRPr="00F80A36">
              <w:rPr>
                <w:rFonts w:ascii="Times New Roman" w:eastAsia="Aptos" w:hAnsi="Times New Roman" w:cs="Times New Roman"/>
                <w:sz w:val="24"/>
                <w:szCs w:val="24"/>
              </w:rPr>
              <w:t>kasutav</w:t>
            </w:r>
            <w:r w:rsidR="00BC552C" w:rsidRPr="00F80A36">
              <w:rPr>
                <w:rFonts w:ascii="Times New Roman" w:eastAsia="Aptos" w:hAnsi="Times New Roman" w:cs="Times New Roman"/>
                <w:sz w:val="24"/>
                <w:szCs w:val="24"/>
              </w:rPr>
              <w:t xml:space="preserve">ad </w:t>
            </w:r>
            <w:r w:rsidR="00B82EB9" w:rsidRPr="00F80A36">
              <w:rPr>
                <w:rFonts w:ascii="Times New Roman" w:eastAsia="Aptos" w:hAnsi="Times New Roman" w:cs="Times New Roman"/>
                <w:sz w:val="24"/>
                <w:szCs w:val="24"/>
              </w:rPr>
              <w:t>kaartide</w:t>
            </w:r>
            <w:r w:rsidR="002D690F" w:rsidRPr="00F80A36">
              <w:rPr>
                <w:rFonts w:ascii="Times New Roman" w:eastAsia="Aptos" w:hAnsi="Times New Roman" w:cs="Times New Roman"/>
                <w:sz w:val="24"/>
                <w:szCs w:val="24"/>
              </w:rPr>
              <w:t xml:space="preserve"> </w:t>
            </w:r>
            <w:r w:rsidRPr="00F80A36">
              <w:rPr>
                <w:rFonts w:ascii="Times New Roman" w:eastAsia="Aptos" w:hAnsi="Times New Roman" w:cs="Times New Roman"/>
                <w:sz w:val="24"/>
                <w:szCs w:val="24"/>
              </w:rPr>
              <w:t>kuva</w:t>
            </w:r>
            <w:r w:rsidR="002D690F" w:rsidRPr="00F80A36">
              <w:rPr>
                <w:rFonts w:ascii="Times New Roman" w:eastAsia="Aptos" w:hAnsi="Times New Roman" w:cs="Times New Roman"/>
                <w:sz w:val="24"/>
                <w:szCs w:val="24"/>
              </w:rPr>
              <w:t xml:space="preserve">misel </w:t>
            </w:r>
            <w:r w:rsidR="008F112B" w:rsidRPr="00F80A36">
              <w:rPr>
                <w:rFonts w:ascii="Times New Roman" w:eastAsia="Aptos" w:hAnsi="Times New Roman" w:cs="Times New Roman"/>
                <w:sz w:val="24"/>
                <w:szCs w:val="24"/>
              </w:rPr>
              <w:t xml:space="preserve">muuhulgas ka </w:t>
            </w:r>
            <w:r w:rsidR="002D690F" w:rsidRPr="00F80A36">
              <w:rPr>
                <w:rFonts w:ascii="Times New Roman" w:eastAsia="Aptos" w:hAnsi="Times New Roman" w:cs="Times New Roman"/>
                <w:sz w:val="24"/>
                <w:szCs w:val="24"/>
              </w:rPr>
              <w:t>teiste</w:t>
            </w:r>
            <w:r w:rsidR="008F112B" w:rsidRPr="00F80A36">
              <w:rPr>
                <w:rFonts w:ascii="Times New Roman" w:eastAsia="Aptos" w:hAnsi="Times New Roman" w:cs="Times New Roman"/>
                <w:sz w:val="24"/>
                <w:szCs w:val="24"/>
              </w:rPr>
              <w:t>ss</w:t>
            </w:r>
            <w:r w:rsidR="00E32C9C" w:rsidRPr="00F80A36">
              <w:rPr>
                <w:rFonts w:ascii="Times New Roman" w:eastAsia="Aptos" w:hAnsi="Times New Roman" w:cs="Times New Roman"/>
                <w:sz w:val="24"/>
                <w:szCs w:val="24"/>
              </w:rPr>
              <w:t>e</w:t>
            </w:r>
            <w:r w:rsidR="002D690F" w:rsidRPr="00F80A36">
              <w:rPr>
                <w:rFonts w:ascii="Times New Roman" w:eastAsia="Aptos" w:hAnsi="Times New Roman" w:cs="Times New Roman"/>
                <w:sz w:val="24"/>
                <w:szCs w:val="24"/>
              </w:rPr>
              <w:t xml:space="preserve"> </w:t>
            </w:r>
            <w:r w:rsidR="002A33D7" w:rsidRPr="00F80A36">
              <w:rPr>
                <w:rFonts w:ascii="Times New Roman" w:eastAsia="Aptos" w:hAnsi="Times New Roman" w:cs="Times New Roman"/>
                <w:sz w:val="24"/>
                <w:szCs w:val="24"/>
              </w:rPr>
              <w:t>registrites</w:t>
            </w:r>
            <w:r w:rsidR="00B82EB9" w:rsidRPr="00F80A36">
              <w:rPr>
                <w:rFonts w:ascii="Times New Roman" w:eastAsia="Aptos" w:hAnsi="Times New Roman" w:cs="Times New Roman"/>
                <w:sz w:val="24"/>
                <w:szCs w:val="24"/>
              </w:rPr>
              <w:t>se esitatud</w:t>
            </w:r>
            <w:r w:rsidR="002A33D7" w:rsidRPr="00F80A36">
              <w:rPr>
                <w:rFonts w:ascii="Times New Roman" w:eastAsia="Aptos" w:hAnsi="Times New Roman" w:cs="Times New Roman"/>
                <w:sz w:val="24"/>
                <w:szCs w:val="24"/>
              </w:rPr>
              <w:t xml:space="preserve"> andmeid.</w:t>
            </w:r>
          </w:p>
        </w:tc>
      </w:tr>
      <w:tr w:rsidR="0025782C" w:rsidRPr="003931E5" w14:paraId="684CAC99" w14:textId="77777777" w:rsidTr="00D74681">
        <w:trPr>
          <w:trHeight w:val="300"/>
        </w:trPr>
        <w:tc>
          <w:tcPr>
            <w:tcW w:w="7056" w:type="dxa"/>
          </w:tcPr>
          <w:p w14:paraId="45D7B4F4" w14:textId="6524BBF6" w:rsidR="0025782C" w:rsidRPr="00CB6959" w:rsidRDefault="0025782C" w:rsidP="0025782C">
            <w:pPr>
              <w:pStyle w:val="Loendilik"/>
              <w:numPr>
                <w:ilvl w:val="0"/>
                <w:numId w:val="30"/>
              </w:numPr>
              <w:shd w:val="clear" w:color="auto" w:fill="FFFFFF"/>
              <w:tabs>
                <w:tab w:val="clear" w:pos="720"/>
                <w:tab w:val="num" w:pos="595"/>
                <w:tab w:val="left" w:pos="2155"/>
              </w:tabs>
              <w:ind w:left="312"/>
              <w:jc w:val="both"/>
              <w:rPr>
                <w:rFonts w:ascii="Times New Roman" w:eastAsia="Calibri" w:hAnsi="Times New Roman" w:cs="Times New Roman"/>
                <w:sz w:val="24"/>
                <w:szCs w:val="24"/>
              </w:rPr>
            </w:pPr>
            <w:r w:rsidRPr="00CB6959">
              <w:rPr>
                <w:rFonts w:ascii="Times New Roman" w:eastAsia="Calibri" w:hAnsi="Times New Roman" w:cs="Times New Roman"/>
                <w:sz w:val="24"/>
                <w:szCs w:val="24"/>
              </w:rPr>
              <w:t xml:space="preserve">teeme ettepaneku, muuta  eelnõu punkti 63) ja sõnastada paragrahvi 72 lõige 1 punkt 5 sõnastust järgmiselt „ 5) teha veerežiimi muutust põhjustavat tööd ilma tee ja </w:t>
            </w:r>
            <w:r w:rsidRPr="00CB6959">
              <w:rPr>
                <w:rFonts w:ascii="Times New Roman" w:eastAsia="Calibri" w:hAnsi="Times New Roman" w:cs="Times New Roman"/>
                <w:b/>
                <w:sz w:val="24"/>
                <w:szCs w:val="24"/>
              </w:rPr>
              <w:t>tee kaitsevööndis paikneva kinnistuomaniku nõusolekuta</w:t>
            </w:r>
            <w:r w:rsidRPr="00CB6959">
              <w:rPr>
                <w:rFonts w:ascii="Times New Roman" w:eastAsia="Calibri" w:hAnsi="Times New Roman" w:cs="Times New Roman"/>
                <w:sz w:val="24"/>
                <w:szCs w:val="24"/>
              </w:rPr>
              <w:t>.“.</w:t>
            </w:r>
          </w:p>
          <w:p w14:paraId="7F45BBD2" w14:textId="77777777" w:rsidR="0025782C" w:rsidRPr="00CB6959"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CB6959">
              <w:rPr>
                <w:rFonts w:ascii="Times New Roman" w:eastAsia="Calibri" w:hAnsi="Times New Roman" w:cs="Times New Roman"/>
                <w:sz w:val="24"/>
                <w:szCs w:val="24"/>
              </w:rPr>
              <w:t>Põhjendus:</w:t>
            </w:r>
          </w:p>
          <w:p w14:paraId="58EA9249" w14:textId="67CF5BA0" w:rsidR="0025782C" w:rsidRPr="00F80A36" w:rsidRDefault="0025782C" w:rsidP="0025782C">
            <w:pPr>
              <w:pStyle w:val="Loendilik"/>
              <w:shd w:val="clear" w:color="auto" w:fill="FFFFFF"/>
              <w:tabs>
                <w:tab w:val="left" w:pos="2155"/>
              </w:tabs>
              <w:ind w:left="312"/>
              <w:jc w:val="both"/>
              <w:rPr>
                <w:rFonts w:ascii="Times New Roman" w:eastAsia="Calibri" w:hAnsi="Times New Roman" w:cs="Times New Roman"/>
                <w:color w:val="4EA72E" w:themeColor="accent6"/>
                <w:sz w:val="24"/>
                <w:szCs w:val="24"/>
              </w:rPr>
            </w:pPr>
            <w:r w:rsidRPr="00CB6959">
              <w:rPr>
                <w:rFonts w:ascii="Times New Roman" w:eastAsia="Calibri" w:hAnsi="Times New Roman" w:cs="Times New Roman"/>
                <w:sz w:val="24"/>
                <w:szCs w:val="24"/>
              </w:rPr>
              <w:t xml:space="preserve">Leiame, et selline sõnastus ei taga ümbritsevate kinnistute omanike omandi kaitset ning piirab ja kitsendab ülemääraselt tee kaitsevööndis paiknevate teiste kinnistute maa kasutamise võimalusi. Praktikas rajatakse suur hulk teekraave ja muid veeviimareid tee hoiutöödega ilma igasuguse projektita (puuduvad arvestused ning ka kooskõlastused) ning suunatakse teemaal kogunev vesi teepiirangu vööndis või seda ümbritsevatele kinnistutele maaomanikelt nõusolekut küsimata. Leiame, et selline praktika tuleb lõpetada. Maaomanikelt nõusoleku saamise kohustus võimaldab hinnata teemaalt kogutava vee ärajuhtimise mõjusid ja  teekaitsevööndis paiknevate kraavide, drenaažide ja muude rajatiste </w:t>
            </w:r>
            <w:r w:rsidRPr="00CB6959">
              <w:rPr>
                <w:rFonts w:ascii="Times New Roman" w:eastAsia="Calibri" w:hAnsi="Times New Roman" w:cs="Times New Roman"/>
                <w:sz w:val="24"/>
                <w:szCs w:val="24"/>
              </w:rPr>
              <w:lastRenderedPageBreak/>
              <w:t>vee ja vastuvõtuvõimet.  Vajaduse korral tuleb veerežiimi muutmisel teemaal, rajada või rekonstrueerida teehooldus või tee ehituse käigus vee ka ärajuhtimissüsteemid teega piirnevatel aladel.</w:t>
            </w:r>
          </w:p>
        </w:tc>
        <w:tc>
          <w:tcPr>
            <w:tcW w:w="6938" w:type="dxa"/>
          </w:tcPr>
          <w:p w14:paraId="136B00F7" w14:textId="3AE63EAD" w:rsidR="0025782C" w:rsidRPr="00F80A36" w:rsidRDefault="2ACA267E"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Selgitame</w:t>
            </w:r>
          </w:p>
          <w:p w14:paraId="026E32F2" w14:textId="445D49CD" w:rsidR="000D2BB2" w:rsidRPr="00F80A36" w:rsidRDefault="000D2BB2" w:rsidP="00DE0C9B">
            <w:pPr>
              <w:jc w:val="both"/>
              <w:rPr>
                <w:rFonts w:ascii="Times New Roman" w:hAnsi="Times New Roman" w:cs="Times New Roman"/>
                <w:sz w:val="24"/>
                <w:szCs w:val="24"/>
              </w:rPr>
            </w:pPr>
          </w:p>
          <w:p w14:paraId="5AA0D651" w14:textId="64CB01D2" w:rsidR="00E55A9E" w:rsidRPr="00F80A36" w:rsidRDefault="00B41B3D" w:rsidP="00B41B3D">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§-s 70 sätestatud ehitise kaitsevööndi üldsätted</w:t>
            </w:r>
            <w:r w:rsidR="00F7184A" w:rsidRPr="00F80A36">
              <w:rPr>
                <w:rFonts w:ascii="Times New Roman" w:hAnsi="Times New Roman" w:cs="Times New Roman"/>
                <w:sz w:val="24"/>
                <w:szCs w:val="24"/>
              </w:rPr>
              <w:t xml:space="preserve"> kohalduvad </w:t>
            </w:r>
            <w:r w:rsidRPr="00F80A36">
              <w:rPr>
                <w:rFonts w:ascii="Times New Roman" w:hAnsi="Times New Roman" w:cs="Times New Roman"/>
                <w:sz w:val="24"/>
                <w:szCs w:val="24"/>
              </w:rPr>
              <w:t xml:space="preserve"> §-</w:t>
            </w:r>
            <w:r w:rsidR="00E22C6A" w:rsidRPr="00F80A36">
              <w:rPr>
                <w:rFonts w:ascii="Times New Roman" w:hAnsi="Times New Roman" w:cs="Times New Roman"/>
                <w:sz w:val="24"/>
                <w:szCs w:val="24"/>
              </w:rPr>
              <w:t>s</w:t>
            </w:r>
            <w:r w:rsidRPr="00F80A36">
              <w:rPr>
                <w:rFonts w:ascii="Times New Roman" w:hAnsi="Times New Roman" w:cs="Times New Roman"/>
                <w:sz w:val="24"/>
                <w:szCs w:val="24"/>
              </w:rPr>
              <w:t xml:space="preserve"> 72 </w:t>
            </w:r>
            <w:r w:rsidR="0088319D" w:rsidRPr="00F80A36">
              <w:rPr>
                <w:rFonts w:ascii="Times New Roman" w:hAnsi="Times New Roman" w:cs="Times New Roman"/>
                <w:sz w:val="24"/>
                <w:szCs w:val="24"/>
              </w:rPr>
              <w:t xml:space="preserve">välja toodud </w:t>
            </w:r>
            <w:r w:rsidRPr="00F80A36">
              <w:rPr>
                <w:rFonts w:ascii="Times New Roman" w:hAnsi="Times New Roman" w:cs="Times New Roman"/>
                <w:sz w:val="24"/>
                <w:szCs w:val="24"/>
              </w:rPr>
              <w:t>avalikult kasutatava tee kaitsevööndi</w:t>
            </w:r>
            <w:r w:rsidR="00F7184A" w:rsidRPr="00F80A36">
              <w:rPr>
                <w:rFonts w:ascii="Times New Roman" w:hAnsi="Times New Roman" w:cs="Times New Roman"/>
                <w:sz w:val="24"/>
                <w:szCs w:val="24"/>
              </w:rPr>
              <w:t xml:space="preserve">s </w:t>
            </w:r>
            <w:r w:rsidR="006D330F" w:rsidRPr="00F80A36">
              <w:rPr>
                <w:rFonts w:ascii="Times New Roman" w:hAnsi="Times New Roman" w:cs="Times New Roman"/>
                <w:sz w:val="24"/>
                <w:szCs w:val="24"/>
              </w:rPr>
              <w:t>keelatud tegevustele</w:t>
            </w:r>
            <w:r w:rsidR="00256B66" w:rsidRPr="00F80A36">
              <w:rPr>
                <w:rFonts w:ascii="Times New Roman" w:hAnsi="Times New Roman" w:cs="Times New Roman"/>
                <w:sz w:val="24"/>
                <w:szCs w:val="24"/>
              </w:rPr>
              <w:t>,</w:t>
            </w:r>
            <w:r w:rsidR="006D330F" w:rsidRPr="00F80A36">
              <w:rPr>
                <w:rFonts w:ascii="Times New Roman" w:hAnsi="Times New Roman" w:cs="Times New Roman"/>
                <w:sz w:val="24"/>
                <w:szCs w:val="24"/>
              </w:rPr>
              <w:t xml:space="preserve"> </w:t>
            </w:r>
            <w:r w:rsidR="0088319D" w:rsidRPr="00F80A36">
              <w:rPr>
                <w:rFonts w:ascii="Times New Roman" w:hAnsi="Times New Roman" w:cs="Times New Roman"/>
                <w:sz w:val="24"/>
                <w:szCs w:val="24"/>
              </w:rPr>
              <w:t xml:space="preserve"> sh ka </w:t>
            </w:r>
            <w:r w:rsidR="00C5508A" w:rsidRPr="00F80A36">
              <w:rPr>
                <w:rFonts w:ascii="Times New Roman" w:hAnsi="Times New Roman" w:cs="Times New Roman"/>
                <w:sz w:val="24"/>
                <w:szCs w:val="24"/>
              </w:rPr>
              <w:t xml:space="preserve">tee </w:t>
            </w:r>
            <w:r w:rsidR="007D2767" w:rsidRPr="00F80A36">
              <w:rPr>
                <w:rFonts w:ascii="Times New Roman" w:hAnsi="Times New Roman" w:cs="Times New Roman"/>
                <w:sz w:val="24"/>
                <w:szCs w:val="24"/>
              </w:rPr>
              <w:t>omaniku nõusoleku</w:t>
            </w:r>
            <w:r w:rsidR="00301368" w:rsidRPr="00F80A36">
              <w:rPr>
                <w:rFonts w:ascii="Times New Roman" w:hAnsi="Times New Roman" w:cs="Times New Roman"/>
                <w:sz w:val="24"/>
                <w:szCs w:val="24"/>
              </w:rPr>
              <w:t>l</w:t>
            </w:r>
            <w:r w:rsidR="00E54743" w:rsidRPr="00F80A36">
              <w:rPr>
                <w:rFonts w:ascii="Times New Roman" w:hAnsi="Times New Roman" w:cs="Times New Roman"/>
                <w:sz w:val="24"/>
                <w:szCs w:val="24"/>
              </w:rPr>
              <w:t xml:space="preserve"> tegutsemine. </w:t>
            </w:r>
            <w:r w:rsidR="00C5508A" w:rsidRPr="00F80A36">
              <w:rPr>
                <w:rFonts w:ascii="Times New Roman" w:hAnsi="Times New Roman" w:cs="Times New Roman"/>
                <w:sz w:val="24"/>
                <w:szCs w:val="24"/>
              </w:rPr>
              <w:t xml:space="preserve"> </w:t>
            </w:r>
          </w:p>
          <w:p w14:paraId="3E6C8B2F" w14:textId="77777777" w:rsidR="00997361" w:rsidRPr="00F80A36" w:rsidRDefault="00997361" w:rsidP="00B41B3D">
            <w:pPr>
              <w:jc w:val="both"/>
              <w:rPr>
                <w:rFonts w:ascii="Times New Roman" w:hAnsi="Times New Roman" w:cs="Times New Roman"/>
                <w:sz w:val="24"/>
                <w:szCs w:val="24"/>
              </w:rPr>
            </w:pPr>
          </w:p>
          <w:p w14:paraId="3B5EBF03" w14:textId="02598DEB" w:rsidR="00B41B3D" w:rsidRPr="00F80A36" w:rsidRDefault="00997361" w:rsidP="00B41B3D">
            <w:pPr>
              <w:jc w:val="both"/>
              <w:rPr>
                <w:rFonts w:ascii="Times New Roman" w:hAnsi="Times New Roman" w:cs="Times New Roman"/>
                <w:b/>
                <w:sz w:val="24"/>
                <w:szCs w:val="24"/>
              </w:rPr>
            </w:pPr>
            <w:r w:rsidRPr="00F80A36">
              <w:rPr>
                <w:rFonts w:ascii="Times New Roman" w:hAnsi="Times New Roman" w:cs="Times New Roman"/>
                <w:sz w:val="24"/>
                <w:szCs w:val="24"/>
              </w:rPr>
              <w:t xml:space="preserve">Lisaks </w:t>
            </w:r>
            <w:r w:rsidR="00CF682C" w:rsidRPr="00F80A36">
              <w:rPr>
                <w:rFonts w:ascii="Times New Roman" w:hAnsi="Times New Roman" w:cs="Times New Roman"/>
                <w:sz w:val="24"/>
                <w:szCs w:val="24"/>
              </w:rPr>
              <w:t>kait</w:t>
            </w:r>
            <w:r w:rsidR="00C267BA" w:rsidRPr="00F80A36">
              <w:rPr>
                <w:rFonts w:ascii="Times New Roman" w:hAnsi="Times New Roman" w:cs="Times New Roman"/>
                <w:sz w:val="24"/>
                <w:szCs w:val="24"/>
              </w:rPr>
              <w:t>s</w:t>
            </w:r>
            <w:r w:rsidR="00CF682C" w:rsidRPr="00F80A36">
              <w:rPr>
                <w:rFonts w:ascii="Times New Roman" w:hAnsi="Times New Roman" w:cs="Times New Roman"/>
                <w:sz w:val="24"/>
                <w:szCs w:val="24"/>
              </w:rPr>
              <w:t xml:space="preserve">evööndiga tee omaniku loale peab </w:t>
            </w:r>
            <w:r w:rsidR="0058651E" w:rsidRPr="00F80A36">
              <w:rPr>
                <w:rFonts w:ascii="Times New Roman" w:hAnsi="Times New Roman" w:cs="Times New Roman"/>
                <w:sz w:val="24"/>
                <w:szCs w:val="24"/>
              </w:rPr>
              <w:t>tegevuse</w:t>
            </w:r>
            <w:r w:rsidR="009848B4" w:rsidRPr="00F80A36">
              <w:rPr>
                <w:rFonts w:ascii="Times New Roman" w:hAnsi="Times New Roman" w:cs="Times New Roman"/>
                <w:sz w:val="24"/>
                <w:szCs w:val="24"/>
              </w:rPr>
              <w:t>d</w:t>
            </w:r>
            <w:r w:rsidR="00256B66" w:rsidRPr="00F80A36">
              <w:rPr>
                <w:rFonts w:ascii="Times New Roman" w:hAnsi="Times New Roman" w:cs="Times New Roman"/>
                <w:sz w:val="24"/>
                <w:szCs w:val="24"/>
              </w:rPr>
              <w:t xml:space="preserve"> </w:t>
            </w:r>
            <w:r w:rsidR="009848B4" w:rsidRPr="00F80A36">
              <w:rPr>
                <w:rFonts w:ascii="Times New Roman" w:hAnsi="Times New Roman" w:cs="Times New Roman"/>
                <w:sz w:val="24"/>
                <w:szCs w:val="24"/>
              </w:rPr>
              <w:t xml:space="preserve">kooskõlastama ka </w:t>
            </w:r>
            <w:r w:rsidR="00C267BA" w:rsidRPr="00F80A36">
              <w:rPr>
                <w:rFonts w:ascii="Times New Roman" w:hAnsi="Times New Roman" w:cs="Times New Roman"/>
                <w:sz w:val="24"/>
                <w:szCs w:val="24"/>
              </w:rPr>
              <w:t>tee kaitsevööndis paikneva kinnisasja omanikuga</w:t>
            </w:r>
            <w:r w:rsidR="00FB143E" w:rsidRPr="00F80A36">
              <w:rPr>
                <w:rFonts w:ascii="Times New Roman" w:hAnsi="Times New Roman" w:cs="Times New Roman"/>
                <w:sz w:val="24"/>
                <w:szCs w:val="24"/>
              </w:rPr>
              <w:t xml:space="preserve"> </w:t>
            </w:r>
            <w:r w:rsidR="009C2841" w:rsidRPr="00F80A36">
              <w:rPr>
                <w:rFonts w:ascii="Times New Roman" w:hAnsi="Times New Roman" w:cs="Times New Roman"/>
                <w:sz w:val="24"/>
                <w:szCs w:val="24"/>
              </w:rPr>
              <w:t>tulenevalt omandiõigusest</w:t>
            </w:r>
            <w:r w:rsidR="00C267BA" w:rsidRPr="00F80A36">
              <w:rPr>
                <w:rFonts w:ascii="Times New Roman" w:hAnsi="Times New Roman" w:cs="Times New Roman"/>
                <w:sz w:val="24"/>
                <w:szCs w:val="24"/>
              </w:rPr>
              <w:t xml:space="preserve">. </w:t>
            </w:r>
            <w:r w:rsidR="00D51514" w:rsidRPr="00F80A36">
              <w:rPr>
                <w:rFonts w:ascii="Times New Roman" w:hAnsi="Times New Roman" w:cs="Times New Roman"/>
                <w:sz w:val="24"/>
                <w:szCs w:val="24"/>
              </w:rPr>
              <w:t xml:space="preserve"> </w:t>
            </w:r>
            <w:r w:rsidR="00566DA6" w:rsidRPr="00F80A36">
              <w:rPr>
                <w:rFonts w:ascii="Times New Roman" w:hAnsi="Times New Roman" w:cs="Times New Roman"/>
                <w:sz w:val="24"/>
                <w:szCs w:val="24"/>
              </w:rPr>
              <w:t xml:space="preserve">Asjaõiguslike sätete dubleerimist </w:t>
            </w:r>
            <w:proofErr w:type="spellStart"/>
            <w:r w:rsidR="00566DA6" w:rsidRPr="00F80A36">
              <w:rPr>
                <w:rFonts w:ascii="Times New Roman" w:hAnsi="Times New Roman" w:cs="Times New Roman"/>
                <w:sz w:val="24"/>
                <w:szCs w:val="24"/>
              </w:rPr>
              <w:t>EhSi</w:t>
            </w:r>
            <w:proofErr w:type="spellEnd"/>
            <w:r w:rsidR="00566DA6" w:rsidRPr="00F80A36">
              <w:rPr>
                <w:rFonts w:ascii="Times New Roman" w:hAnsi="Times New Roman" w:cs="Times New Roman"/>
                <w:sz w:val="24"/>
                <w:szCs w:val="24"/>
              </w:rPr>
              <w:t xml:space="preserve"> ei pea me mõistlikuks. Juhul kui tegevus on loakohustuslik, siis </w:t>
            </w:r>
            <w:r w:rsidR="00395EDA" w:rsidRPr="00F80A36">
              <w:rPr>
                <w:rFonts w:ascii="Times New Roman" w:hAnsi="Times New Roman" w:cs="Times New Roman"/>
                <w:sz w:val="24"/>
                <w:szCs w:val="24"/>
              </w:rPr>
              <w:t>saadetakse ehitusloa eelnõu arvamuse avaldamiseks ka isikule, kelle õigusi või huve võib ehitis või ehitamine puudutada</w:t>
            </w:r>
            <w:r w:rsidR="00643A1E" w:rsidRPr="00F80A36">
              <w:rPr>
                <w:rFonts w:ascii="Times New Roman" w:hAnsi="Times New Roman" w:cs="Times New Roman"/>
                <w:sz w:val="24"/>
                <w:szCs w:val="24"/>
              </w:rPr>
              <w:t xml:space="preserve">. </w:t>
            </w:r>
            <w:r w:rsidR="00E90193" w:rsidRPr="00F80A36">
              <w:rPr>
                <w:rFonts w:ascii="Times New Roman" w:hAnsi="Times New Roman" w:cs="Times New Roman"/>
                <w:sz w:val="24"/>
                <w:szCs w:val="24"/>
              </w:rPr>
              <w:t xml:space="preserve">Samuti on võimalik pädeval asutusel keelduda ehitusloa andmisest, kui ehitise või ehitamisega kaasneb kinnisasja omanikule või kinnisasjaga piirnevate kinnisasjade omanikele või muudele selle mõjualas </w:t>
            </w:r>
            <w:r w:rsidR="00E90193" w:rsidRPr="00F80A36">
              <w:rPr>
                <w:rFonts w:ascii="Times New Roman" w:hAnsi="Times New Roman" w:cs="Times New Roman"/>
                <w:sz w:val="24"/>
                <w:szCs w:val="24"/>
              </w:rPr>
              <w:lastRenderedPageBreak/>
              <w:t xml:space="preserve">olevatele isikutele püsiv negatiivne mõju, mis on üleliia koormav ja mida ei ole võimalik piisavalt vähendada ega leevendada. </w:t>
            </w:r>
          </w:p>
          <w:p w14:paraId="2D55765F" w14:textId="77777777" w:rsidR="00063F2F" w:rsidRPr="00F80A36" w:rsidRDefault="00063F2F" w:rsidP="00B41B3D">
            <w:pPr>
              <w:jc w:val="both"/>
              <w:rPr>
                <w:rFonts w:ascii="Times New Roman" w:hAnsi="Times New Roman" w:cs="Times New Roman"/>
                <w:sz w:val="24"/>
                <w:szCs w:val="24"/>
              </w:rPr>
            </w:pPr>
          </w:p>
          <w:p w14:paraId="4F6B21B7" w14:textId="77777777" w:rsidR="00063F2F" w:rsidRPr="00F80A36" w:rsidRDefault="00063F2F" w:rsidP="00B41B3D">
            <w:pPr>
              <w:jc w:val="both"/>
              <w:rPr>
                <w:rFonts w:ascii="Times New Roman" w:hAnsi="Times New Roman" w:cs="Times New Roman"/>
                <w:sz w:val="24"/>
                <w:szCs w:val="24"/>
              </w:rPr>
            </w:pPr>
          </w:p>
          <w:p w14:paraId="3430EF1F" w14:textId="77777777" w:rsidR="00063F2F" w:rsidRPr="00F80A36" w:rsidRDefault="00063F2F" w:rsidP="00B41B3D">
            <w:pPr>
              <w:jc w:val="both"/>
              <w:rPr>
                <w:rFonts w:ascii="Times New Roman" w:hAnsi="Times New Roman" w:cs="Times New Roman"/>
                <w:sz w:val="24"/>
                <w:szCs w:val="24"/>
              </w:rPr>
            </w:pPr>
          </w:p>
          <w:p w14:paraId="462224AE" w14:textId="4F7E596F" w:rsidR="00063F2F" w:rsidRPr="00F80A36" w:rsidRDefault="00063F2F" w:rsidP="00B41B3D">
            <w:pPr>
              <w:jc w:val="both"/>
              <w:rPr>
                <w:rFonts w:ascii="Times New Roman" w:hAnsi="Times New Roman" w:cs="Times New Roman"/>
                <w:sz w:val="24"/>
                <w:szCs w:val="24"/>
              </w:rPr>
            </w:pPr>
          </w:p>
          <w:p w14:paraId="1DAF26C3" w14:textId="77777777" w:rsidR="009525D0" w:rsidRPr="00F80A36" w:rsidRDefault="009525D0" w:rsidP="00B41B3D">
            <w:pPr>
              <w:jc w:val="both"/>
              <w:rPr>
                <w:rFonts w:ascii="Times New Roman" w:hAnsi="Times New Roman" w:cs="Times New Roman"/>
                <w:sz w:val="24"/>
                <w:szCs w:val="24"/>
              </w:rPr>
            </w:pPr>
          </w:p>
          <w:p w14:paraId="39FADF13" w14:textId="0669DBD7" w:rsidR="0025782C" w:rsidRPr="00F80A36" w:rsidRDefault="0025782C" w:rsidP="0025782C">
            <w:pPr>
              <w:jc w:val="both"/>
              <w:rPr>
                <w:rFonts w:ascii="Times New Roman" w:hAnsi="Times New Roman" w:cs="Times New Roman"/>
                <w:sz w:val="24"/>
                <w:szCs w:val="24"/>
              </w:rPr>
            </w:pPr>
          </w:p>
        </w:tc>
      </w:tr>
      <w:tr w:rsidR="0025782C" w:rsidRPr="003931E5" w14:paraId="063FDB65" w14:textId="77777777" w:rsidTr="00D74681">
        <w:trPr>
          <w:trHeight w:val="300"/>
        </w:trPr>
        <w:tc>
          <w:tcPr>
            <w:tcW w:w="7056" w:type="dxa"/>
          </w:tcPr>
          <w:p w14:paraId="7F604C0E" w14:textId="186ED946" w:rsidR="0025782C" w:rsidRPr="00D32453" w:rsidRDefault="0025782C" w:rsidP="0025782C">
            <w:pPr>
              <w:pStyle w:val="Loendilik"/>
              <w:numPr>
                <w:ilvl w:val="0"/>
                <w:numId w:val="30"/>
              </w:numPr>
              <w:shd w:val="clear" w:color="auto" w:fill="FFFFFF"/>
              <w:tabs>
                <w:tab w:val="clear" w:pos="720"/>
                <w:tab w:val="num" w:pos="595"/>
                <w:tab w:val="left" w:pos="2155"/>
              </w:tabs>
              <w:ind w:left="312"/>
              <w:jc w:val="both"/>
              <w:rPr>
                <w:rFonts w:ascii="Times New Roman" w:eastAsia="Calibri" w:hAnsi="Times New Roman" w:cs="Times New Roman"/>
                <w:sz w:val="24"/>
                <w:szCs w:val="24"/>
              </w:rPr>
            </w:pPr>
            <w:bookmarkStart w:id="3" w:name="_Hlk191969237"/>
            <w:r w:rsidRPr="00D32453">
              <w:rPr>
                <w:rFonts w:ascii="Times New Roman" w:eastAsia="Calibri" w:hAnsi="Times New Roman" w:cs="Times New Roman"/>
                <w:sz w:val="24"/>
                <w:szCs w:val="24"/>
              </w:rPr>
              <w:lastRenderedPageBreak/>
              <w:t>Leiame, et eelnõu punkti 73) ei tohiks rakendada.</w:t>
            </w:r>
          </w:p>
          <w:p w14:paraId="6EE4FF92" w14:textId="16DD0383" w:rsidR="0025782C" w:rsidRPr="00F80A36" w:rsidRDefault="0025782C" w:rsidP="0025782C">
            <w:pPr>
              <w:pStyle w:val="Loendilik"/>
              <w:shd w:val="clear" w:color="auto" w:fill="FFFFFF"/>
              <w:tabs>
                <w:tab w:val="left" w:pos="2155"/>
              </w:tabs>
              <w:ind w:left="312"/>
              <w:jc w:val="both"/>
              <w:rPr>
                <w:rFonts w:ascii="Times New Roman" w:eastAsia="Calibri" w:hAnsi="Times New Roman" w:cs="Times New Roman"/>
                <w:color w:val="4EA72E" w:themeColor="accent6"/>
                <w:sz w:val="24"/>
                <w:szCs w:val="24"/>
              </w:rPr>
            </w:pPr>
            <w:r w:rsidRPr="00D32453">
              <w:rPr>
                <w:rFonts w:ascii="Times New Roman" w:eastAsia="Calibri" w:hAnsi="Times New Roman" w:cs="Times New Roman"/>
                <w:sz w:val="24"/>
                <w:szCs w:val="24"/>
              </w:rPr>
              <w:t xml:space="preserve">Põhjendus: </w:t>
            </w:r>
            <w:bookmarkEnd w:id="3"/>
            <w:r w:rsidRPr="00D32453">
              <w:rPr>
                <w:rFonts w:ascii="Times New Roman" w:eastAsia="Calibri" w:hAnsi="Times New Roman" w:cs="Times New Roman"/>
                <w:sz w:val="24"/>
                <w:szCs w:val="24"/>
              </w:rPr>
              <w:t xml:space="preserve">Leiame, et teeomaniku mugavus valida vabatahtlikult registreerimise ja haldustoimingutest teavitamise keskkondi ja viise ei ole proportsioonis sellega, et suureneb õigusselgusetust eelkõige teega piirnevate kinnistute omanike õiguste väljaselgitamisel, piiramisel või selle kavandamisel. </w:t>
            </w:r>
          </w:p>
        </w:tc>
        <w:tc>
          <w:tcPr>
            <w:tcW w:w="6938" w:type="dxa"/>
          </w:tcPr>
          <w:p w14:paraId="7397D121" w14:textId="781B48AE" w:rsidR="0005074D" w:rsidRPr="00F80A36" w:rsidRDefault="00142823" w:rsidP="0005074D">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0152125F" w14:textId="77777777" w:rsidR="0005074D" w:rsidRDefault="0005074D" w:rsidP="0005074D">
            <w:pPr>
              <w:jc w:val="both"/>
              <w:rPr>
                <w:rFonts w:ascii="Times New Roman" w:hAnsi="Times New Roman" w:cs="Times New Roman"/>
                <w:sz w:val="24"/>
                <w:szCs w:val="24"/>
              </w:rPr>
            </w:pPr>
          </w:p>
          <w:p w14:paraId="618686A7" w14:textId="6896EEBF" w:rsidR="0005074D" w:rsidRPr="00F80A36" w:rsidRDefault="0005074D" w:rsidP="0005074D">
            <w:pPr>
              <w:jc w:val="both"/>
              <w:rPr>
                <w:rFonts w:ascii="Times New Roman" w:hAnsi="Times New Roman" w:cs="Times New Roman"/>
                <w:sz w:val="24"/>
                <w:szCs w:val="24"/>
              </w:rPr>
            </w:pPr>
            <w:r w:rsidRPr="00F80A36">
              <w:rPr>
                <w:rFonts w:ascii="Times New Roman" w:hAnsi="Times New Roman" w:cs="Times New Roman"/>
                <w:sz w:val="24"/>
                <w:szCs w:val="24"/>
              </w:rPr>
              <w:t xml:space="preserve">Kuna </w:t>
            </w:r>
            <w:proofErr w:type="spellStart"/>
            <w:r w:rsidRPr="00F80A36">
              <w:rPr>
                <w:rFonts w:ascii="Times New Roman" w:hAnsi="Times New Roman" w:cs="Times New Roman"/>
                <w:sz w:val="24"/>
                <w:szCs w:val="24"/>
              </w:rPr>
              <w:t>EHR</w:t>
            </w:r>
            <w:r w:rsidR="00D23EF4" w:rsidRPr="00F80A36">
              <w:rPr>
                <w:rFonts w:ascii="Times New Roman" w:hAnsi="Times New Roman" w:cs="Times New Roman"/>
                <w:sz w:val="24"/>
                <w:szCs w:val="24"/>
              </w:rPr>
              <w:t>is</w:t>
            </w:r>
            <w:proofErr w:type="spellEnd"/>
            <w:r w:rsidRPr="00F80A36">
              <w:rPr>
                <w:rFonts w:ascii="Times New Roman" w:hAnsi="Times New Roman" w:cs="Times New Roman"/>
                <w:sz w:val="24"/>
                <w:szCs w:val="24"/>
              </w:rPr>
              <w:t xml:space="preserve"> on olnud teede menetluses tehnilisi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rkeid, siis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ielikuks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leminekuks peab olema veendunud, et menetluskeskkond toimib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rgeteta ega vajaks dubleerimist. </w:t>
            </w:r>
          </w:p>
          <w:p w14:paraId="00E8946E" w14:textId="77777777" w:rsidR="0005074D" w:rsidRPr="00F80A36" w:rsidRDefault="0005074D" w:rsidP="0005074D">
            <w:pPr>
              <w:jc w:val="both"/>
              <w:rPr>
                <w:rFonts w:ascii="Times New Roman" w:hAnsi="Times New Roman" w:cs="Times New Roman"/>
                <w:sz w:val="24"/>
                <w:szCs w:val="24"/>
              </w:rPr>
            </w:pPr>
          </w:p>
          <w:p w14:paraId="622D7DCC" w14:textId="118FC872" w:rsidR="0025782C" w:rsidRPr="00F80A36" w:rsidRDefault="0005074D" w:rsidP="007E5D6B">
            <w:pPr>
              <w:jc w:val="both"/>
              <w:rPr>
                <w:rFonts w:ascii="Times New Roman" w:hAnsi="Times New Roman" w:cs="Times New Roman"/>
                <w:sz w:val="24"/>
                <w:szCs w:val="24"/>
                <w:highlight w:val="red"/>
              </w:rPr>
            </w:pPr>
            <w:r w:rsidRPr="00F80A36">
              <w:rPr>
                <w:rFonts w:ascii="Times New Roman" w:hAnsi="Times New Roman" w:cs="Times New Roman"/>
                <w:sz w:val="24"/>
                <w:szCs w:val="24"/>
              </w:rPr>
              <w:t xml:space="preserve">Vabatahtlik </w:t>
            </w:r>
            <w:proofErr w:type="spellStart"/>
            <w:r w:rsidRPr="00F80A36">
              <w:rPr>
                <w:rFonts w:ascii="Times New Roman" w:hAnsi="Times New Roman" w:cs="Times New Roman"/>
                <w:sz w:val="24"/>
                <w:szCs w:val="24"/>
              </w:rPr>
              <w:t>EHRi</w:t>
            </w:r>
            <w:proofErr w:type="spellEnd"/>
            <w:r w:rsidRPr="00F80A36">
              <w:rPr>
                <w:rFonts w:ascii="Times New Roman" w:hAnsi="Times New Roman" w:cs="Times New Roman"/>
                <w:sz w:val="24"/>
                <w:szCs w:val="24"/>
              </w:rPr>
              <w:t xml:space="preserve"> menetluskeskkonna kasutuselevõtt võimaldaks  sujuva ülemineku</w:t>
            </w:r>
            <w:r w:rsidR="007E5D6B" w:rsidRPr="00F80A36">
              <w:rPr>
                <w:rFonts w:ascii="Times New Roman" w:hAnsi="Times New Roman" w:cs="Times New Roman"/>
                <w:sz w:val="24"/>
                <w:szCs w:val="24"/>
              </w:rPr>
              <w:t xml:space="preserve"> </w:t>
            </w:r>
            <w:r w:rsidRPr="00F80A36">
              <w:rPr>
                <w:rFonts w:ascii="Times New Roman" w:hAnsi="Times New Roman" w:cs="Times New Roman"/>
                <w:sz w:val="24"/>
                <w:szCs w:val="24"/>
              </w:rPr>
              <w:t>ühtse menetluspraktika ja –keskkonna kasutuselevõtu</w:t>
            </w:r>
            <w:r w:rsidR="007E5D6B" w:rsidRPr="00F80A36">
              <w:rPr>
                <w:rFonts w:ascii="Times New Roman" w:hAnsi="Times New Roman" w:cs="Times New Roman"/>
                <w:sz w:val="24"/>
                <w:szCs w:val="24"/>
              </w:rPr>
              <w:t xml:space="preserve">ks </w:t>
            </w:r>
            <w:r w:rsidRPr="00F80A36">
              <w:rPr>
                <w:rFonts w:ascii="Times New Roman" w:hAnsi="Times New Roman" w:cs="Times New Roman"/>
                <w:sz w:val="24"/>
                <w:szCs w:val="24"/>
              </w:rPr>
              <w:t>aga samuti ka IT-tehnilist valmisolekut keskkonna tõrgeteta toimimiseks</w:t>
            </w:r>
            <w:r w:rsidR="00142823" w:rsidRPr="00F80A36">
              <w:rPr>
                <w:rFonts w:ascii="Times New Roman" w:hAnsi="Times New Roman" w:cs="Times New Roman"/>
                <w:sz w:val="24"/>
                <w:szCs w:val="24"/>
              </w:rPr>
              <w:t>.</w:t>
            </w:r>
          </w:p>
        </w:tc>
      </w:tr>
      <w:tr w:rsidR="0025782C" w:rsidRPr="003931E5" w14:paraId="495B07EC" w14:textId="77777777" w:rsidTr="00D74681">
        <w:trPr>
          <w:trHeight w:val="300"/>
        </w:trPr>
        <w:tc>
          <w:tcPr>
            <w:tcW w:w="7056" w:type="dxa"/>
          </w:tcPr>
          <w:p w14:paraId="56EAAD9C" w14:textId="21C8AC03" w:rsidR="0025782C" w:rsidRPr="00D32453" w:rsidRDefault="0025782C" w:rsidP="0025782C">
            <w:pPr>
              <w:pStyle w:val="Loendilik"/>
              <w:numPr>
                <w:ilvl w:val="0"/>
                <w:numId w:val="30"/>
              </w:numPr>
              <w:shd w:val="clear" w:color="auto" w:fill="FFFFFF"/>
              <w:tabs>
                <w:tab w:val="clear" w:pos="720"/>
                <w:tab w:val="num" w:pos="453"/>
                <w:tab w:val="left" w:pos="2155"/>
              </w:tabs>
              <w:ind w:left="312"/>
              <w:jc w:val="both"/>
              <w:rPr>
                <w:rFonts w:ascii="Times New Roman" w:eastAsia="Calibri" w:hAnsi="Times New Roman" w:cs="Times New Roman"/>
                <w:sz w:val="24"/>
                <w:szCs w:val="24"/>
              </w:rPr>
            </w:pPr>
            <w:r w:rsidRPr="00D32453">
              <w:rPr>
                <w:rFonts w:ascii="Times New Roman" w:eastAsia="Calibri" w:hAnsi="Times New Roman" w:cs="Times New Roman"/>
                <w:sz w:val="24"/>
                <w:szCs w:val="24"/>
              </w:rPr>
              <w:t>Teeme ettepaneku täiendada paragrahvi 103 lõiget 5 täiendada punktiga 4 järgmises sõnastuses: „</w:t>
            </w:r>
            <w:r w:rsidRPr="00D32453">
              <w:rPr>
                <w:rFonts w:ascii="Times New Roman" w:eastAsia="Calibri" w:hAnsi="Times New Roman" w:cs="Times New Roman"/>
                <w:b/>
                <w:sz w:val="24"/>
                <w:szCs w:val="24"/>
              </w:rPr>
              <w:t xml:space="preserve">4) </w:t>
            </w:r>
            <w:proofErr w:type="spellStart"/>
            <w:r w:rsidRPr="00D32453">
              <w:rPr>
                <w:rFonts w:ascii="Times New Roman" w:eastAsia="Calibri" w:hAnsi="Times New Roman" w:cs="Times New Roman"/>
                <w:b/>
                <w:sz w:val="24"/>
                <w:szCs w:val="24"/>
              </w:rPr>
              <w:t>üld</w:t>
            </w:r>
            <w:proofErr w:type="spellEnd"/>
            <w:r w:rsidRPr="00D32453">
              <w:rPr>
                <w:rFonts w:ascii="Times New Roman" w:eastAsia="Calibri" w:hAnsi="Times New Roman" w:cs="Times New Roman"/>
                <w:b/>
                <w:sz w:val="24"/>
                <w:szCs w:val="24"/>
              </w:rPr>
              <w:t xml:space="preserve"> või detailplaneeringuga avalikuks kasutamiseks määratud kõnnitee, jalgtee, jalgrattatee ning jalgratta- ja jalgtee. (edaspidi </w:t>
            </w:r>
            <w:r w:rsidRPr="00D32453">
              <w:rPr>
                <w:rFonts w:ascii="Times New Roman" w:eastAsia="Calibri" w:hAnsi="Times New Roman" w:cs="Times New Roman"/>
                <w:b/>
                <w:i/>
                <w:sz w:val="24"/>
                <w:szCs w:val="24"/>
              </w:rPr>
              <w:t>kergliiklustee</w:t>
            </w:r>
            <w:r w:rsidRPr="00D32453">
              <w:rPr>
                <w:rFonts w:ascii="Times New Roman" w:eastAsia="Calibri" w:hAnsi="Times New Roman" w:cs="Times New Roman"/>
                <w:b/>
                <w:sz w:val="24"/>
                <w:szCs w:val="24"/>
              </w:rPr>
              <w:t>)</w:t>
            </w:r>
            <w:r w:rsidRPr="00D32453">
              <w:rPr>
                <w:rFonts w:ascii="Times New Roman" w:eastAsia="Calibri" w:hAnsi="Times New Roman" w:cs="Times New Roman"/>
                <w:sz w:val="24"/>
                <w:szCs w:val="24"/>
              </w:rPr>
              <w:t>.“.</w:t>
            </w:r>
          </w:p>
          <w:p w14:paraId="04130B59" w14:textId="77777777" w:rsidR="0025782C" w:rsidRPr="00D32453"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D32453">
              <w:rPr>
                <w:rFonts w:ascii="Times New Roman" w:eastAsia="Calibri" w:hAnsi="Times New Roman" w:cs="Times New Roman"/>
                <w:sz w:val="24"/>
                <w:szCs w:val="24"/>
              </w:rPr>
              <w:t>Põhjendus: Seoses eelnõu punktiga 60) tuleks sellised üldplaneeringuga või detailplaneeringuga määratud kergliiklusteed nagu kõnnitee, jalgtee, jalgrattatee ning jalgratta- ja jalgtee, registreerida õigusselguse mõttes ka teeregistris ning ilmselt ka kitsenduste registris.</w:t>
            </w:r>
          </w:p>
          <w:p w14:paraId="57B62DC8" w14:textId="77777777" w:rsidR="0025782C" w:rsidRPr="00F80A36" w:rsidRDefault="0025782C" w:rsidP="0025782C">
            <w:pPr>
              <w:shd w:val="clear" w:color="auto" w:fill="FFFFFF"/>
              <w:tabs>
                <w:tab w:val="num" w:pos="595"/>
                <w:tab w:val="left" w:pos="2155"/>
              </w:tabs>
              <w:ind w:left="312"/>
              <w:jc w:val="both"/>
              <w:rPr>
                <w:rFonts w:ascii="Times New Roman" w:eastAsia="Calibri" w:hAnsi="Times New Roman" w:cs="Times New Roman"/>
                <w:sz w:val="24"/>
                <w:szCs w:val="24"/>
              </w:rPr>
            </w:pPr>
          </w:p>
        </w:tc>
        <w:tc>
          <w:tcPr>
            <w:tcW w:w="6938" w:type="dxa"/>
          </w:tcPr>
          <w:p w14:paraId="549A9D60" w14:textId="21BDB574" w:rsidR="0025782C" w:rsidRPr="00F80A36" w:rsidRDefault="00563775"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35183118" w14:textId="77777777" w:rsidR="0025782C" w:rsidRPr="00F80A36" w:rsidRDefault="0025782C" w:rsidP="0025782C">
            <w:pPr>
              <w:jc w:val="both"/>
              <w:rPr>
                <w:rFonts w:ascii="Times New Roman" w:hAnsi="Times New Roman" w:cs="Times New Roman"/>
                <w:sz w:val="24"/>
                <w:szCs w:val="24"/>
              </w:rPr>
            </w:pPr>
          </w:p>
          <w:p w14:paraId="2CA09A61" w14:textId="0ADA424E"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S</w:t>
            </w:r>
            <w:r w:rsidR="00563775" w:rsidRPr="00F80A36">
              <w:rPr>
                <w:rFonts w:ascii="Times New Roman" w:hAnsi="Times New Roman" w:cs="Times New Roman"/>
                <w:sz w:val="24"/>
                <w:szCs w:val="24"/>
              </w:rPr>
              <w:t>elgitame, et s</w:t>
            </w:r>
            <w:r w:rsidRPr="00F80A36">
              <w:rPr>
                <w:rFonts w:ascii="Times New Roman" w:hAnsi="Times New Roman" w:cs="Times New Roman"/>
                <w:sz w:val="24"/>
                <w:szCs w:val="24"/>
              </w:rPr>
              <w:t xml:space="preserve">arnaselt kohaliku ja riigitee mõistega määratletakse kõnnitee, jalgtee, jalgrattatee ning jalgratta- ja jalgtee kas kohalikuks teeks või riigiteeks vastavalt kinnistu kuuluvusele, millel nimetatud teed asuvad (sh IKT või servituut). </w:t>
            </w:r>
          </w:p>
          <w:p w14:paraId="04F8C388" w14:textId="77777777" w:rsidR="0025782C" w:rsidRPr="00F80A36" w:rsidRDefault="0025782C" w:rsidP="0025782C">
            <w:pPr>
              <w:jc w:val="both"/>
              <w:rPr>
                <w:rFonts w:ascii="Times New Roman" w:hAnsi="Times New Roman" w:cs="Times New Roman"/>
                <w:sz w:val="24"/>
                <w:szCs w:val="24"/>
              </w:rPr>
            </w:pPr>
          </w:p>
          <w:p w14:paraId="030747D2" w14:textId="6D293935"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Kõnnitee, jalgtee, jalgrattatee ning jalgratta- ja jalgtee kantakse teeregistrisse vastavalt Vabariigi Valitsuse  „Teeregistri põhimäärus“ §le 9.</w:t>
            </w:r>
          </w:p>
        </w:tc>
      </w:tr>
      <w:tr w:rsidR="0025782C" w:rsidRPr="003931E5" w14:paraId="70D9357D" w14:textId="77777777" w:rsidTr="00D74681">
        <w:trPr>
          <w:trHeight w:val="300"/>
        </w:trPr>
        <w:tc>
          <w:tcPr>
            <w:tcW w:w="7056" w:type="dxa"/>
          </w:tcPr>
          <w:p w14:paraId="034501C8" w14:textId="0F2D7F83" w:rsidR="0025782C" w:rsidRPr="00143056" w:rsidRDefault="0025782C" w:rsidP="0025782C">
            <w:pPr>
              <w:pStyle w:val="Loendilik"/>
              <w:numPr>
                <w:ilvl w:val="0"/>
                <w:numId w:val="30"/>
              </w:numPr>
              <w:shd w:val="clear" w:color="auto" w:fill="FFFFFF" w:themeFill="background1"/>
              <w:tabs>
                <w:tab w:val="clear" w:pos="720"/>
                <w:tab w:val="num" w:pos="595"/>
                <w:tab w:val="left" w:pos="2155"/>
              </w:tabs>
              <w:ind w:left="312"/>
              <w:jc w:val="both"/>
              <w:rPr>
                <w:rFonts w:ascii="Times New Roman" w:eastAsia="Calibri" w:hAnsi="Times New Roman" w:cs="Times New Roman"/>
                <w:sz w:val="24"/>
                <w:szCs w:val="24"/>
              </w:rPr>
            </w:pPr>
            <w:r w:rsidRPr="00143056">
              <w:rPr>
                <w:rFonts w:ascii="Times New Roman" w:eastAsia="Calibri" w:hAnsi="Times New Roman" w:cs="Times New Roman"/>
                <w:sz w:val="24"/>
                <w:szCs w:val="24"/>
              </w:rPr>
              <w:t>teeme ettepaneku, täiendada eelnõu punkti 99) paragrahvi 130 lõiget 2 punkti 6 paragrahvi 130 lõiget 2 punkti 6 siis täiendatakse pärast tekstiosa „ja kaitsmise“ tekstiosaga „</w:t>
            </w:r>
            <w:bookmarkStart w:id="4" w:name="_Hlk191970943"/>
            <w:r w:rsidRPr="00143056">
              <w:rPr>
                <w:rFonts w:ascii="Times New Roman" w:eastAsia="Calibri" w:hAnsi="Times New Roman" w:cs="Times New Roman"/>
                <w:sz w:val="24"/>
                <w:szCs w:val="24"/>
              </w:rPr>
              <w:t>, kohaliku tee kaitsevööndi</w:t>
            </w:r>
            <w:bookmarkEnd w:id="4"/>
            <w:r w:rsidRPr="00143056">
              <w:rPr>
                <w:rFonts w:ascii="Times New Roman" w:eastAsia="Calibri" w:hAnsi="Times New Roman" w:cs="Times New Roman"/>
                <w:sz w:val="24"/>
                <w:szCs w:val="24"/>
              </w:rPr>
              <w:t xml:space="preserve"> ning </w:t>
            </w:r>
            <w:r w:rsidRPr="00143056">
              <w:rPr>
                <w:rFonts w:ascii="Times New Roman" w:eastAsia="Calibri" w:hAnsi="Times New Roman" w:cs="Times New Roman"/>
                <w:b/>
                <w:sz w:val="24"/>
                <w:szCs w:val="24"/>
              </w:rPr>
              <w:t xml:space="preserve">üldplaneeringuga või detailplaneeringuga määratud </w:t>
            </w:r>
            <w:r w:rsidRPr="00143056">
              <w:rPr>
                <w:rFonts w:ascii="Times New Roman" w:eastAsia="Calibri" w:hAnsi="Times New Roman" w:cs="Times New Roman"/>
                <w:b/>
                <w:sz w:val="24"/>
                <w:szCs w:val="24"/>
              </w:rPr>
              <w:lastRenderedPageBreak/>
              <w:t>kergliiklustee kaitsevööndi</w:t>
            </w:r>
            <w:r w:rsidRPr="00143056">
              <w:rPr>
                <w:rFonts w:ascii="Times New Roman" w:eastAsia="Calibri" w:hAnsi="Times New Roman" w:cs="Times New Roman"/>
                <w:sz w:val="24"/>
                <w:szCs w:val="24"/>
              </w:rPr>
              <w:t>“ või siis või eelnõu punkti 100) vastava punktiga;</w:t>
            </w:r>
          </w:p>
          <w:p w14:paraId="096217BF" w14:textId="77777777" w:rsidR="0025782C" w:rsidRPr="00143056" w:rsidRDefault="0025782C" w:rsidP="0025782C">
            <w:pPr>
              <w:shd w:val="clear" w:color="auto" w:fill="FFFFFF"/>
              <w:tabs>
                <w:tab w:val="num" w:pos="595"/>
                <w:tab w:val="left" w:pos="2155"/>
              </w:tabs>
              <w:ind w:left="312"/>
              <w:jc w:val="both"/>
              <w:rPr>
                <w:rFonts w:ascii="Times New Roman" w:eastAsia="Calibri" w:hAnsi="Times New Roman" w:cs="Times New Roman"/>
                <w:sz w:val="24"/>
                <w:szCs w:val="24"/>
              </w:rPr>
            </w:pPr>
          </w:p>
          <w:p w14:paraId="1335B5CF" w14:textId="77777777" w:rsidR="0025782C" w:rsidRPr="00143056"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143056">
              <w:rPr>
                <w:rFonts w:ascii="Times New Roman" w:eastAsia="Calibri" w:hAnsi="Times New Roman" w:cs="Times New Roman"/>
                <w:sz w:val="24"/>
                <w:szCs w:val="24"/>
              </w:rPr>
              <w:t>Põhjendus:</w:t>
            </w:r>
          </w:p>
          <w:p w14:paraId="0E8C923F" w14:textId="77777777" w:rsidR="0025782C" w:rsidRPr="00143056"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143056">
              <w:rPr>
                <w:rFonts w:ascii="Times New Roman" w:eastAsia="Calibri" w:hAnsi="Times New Roman" w:cs="Times New Roman"/>
                <w:sz w:val="24"/>
                <w:szCs w:val="24"/>
              </w:rPr>
              <w:t>Selgusetu on kes sellised eelnõu punkti 63 kohased üldplaneeringu või detailplaneeringuga määratud kergliiklustee nagu kõnnitee, jalgtee, jalgrattatee ning jalgratta- ja jalgtee), kui kitsendust põhjustava objekti ja nende piiranguvööndite ulatuse registreerib.</w:t>
            </w:r>
          </w:p>
          <w:p w14:paraId="0206EFE3" w14:textId="77777777" w:rsidR="0025782C" w:rsidRPr="00F80A36" w:rsidRDefault="0025782C" w:rsidP="0025782C">
            <w:pPr>
              <w:shd w:val="clear" w:color="auto" w:fill="FFFFFF"/>
              <w:tabs>
                <w:tab w:val="num" w:pos="595"/>
                <w:tab w:val="left" w:pos="2155"/>
              </w:tabs>
              <w:ind w:left="312"/>
              <w:jc w:val="both"/>
              <w:rPr>
                <w:rFonts w:ascii="Times New Roman" w:eastAsia="Calibri" w:hAnsi="Times New Roman" w:cs="Times New Roman"/>
                <w:sz w:val="24"/>
                <w:szCs w:val="24"/>
              </w:rPr>
            </w:pPr>
          </w:p>
        </w:tc>
        <w:tc>
          <w:tcPr>
            <w:tcW w:w="6938" w:type="dxa"/>
          </w:tcPr>
          <w:p w14:paraId="2A7B5362" w14:textId="6196EB85" w:rsidR="0025782C" w:rsidRPr="00F80A36" w:rsidRDefault="052671FA"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Selgitame</w:t>
            </w:r>
          </w:p>
          <w:p w14:paraId="2336F915" w14:textId="3BA0A743" w:rsidR="0025782C" w:rsidRPr="00F80A36" w:rsidRDefault="0025782C" w:rsidP="0025782C">
            <w:pPr>
              <w:jc w:val="both"/>
              <w:rPr>
                <w:rFonts w:ascii="Times New Roman" w:hAnsi="Times New Roman" w:cs="Times New Roman"/>
                <w:sz w:val="24"/>
                <w:szCs w:val="24"/>
              </w:rPr>
            </w:pPr>
          </w:p>
          <w:p w14:paraId="5F2D8877" w14:textId="3FD8AEF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Teekaitsevööndi ulatuse kehtestab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ja kaitsevöönd </w:t>
            </w:r>
            <w:r w:rsidR="004F3571" w:rsidRPr="00F80A36">
              <w:rPr>
                <w:rFonts w:ascii="Times New Roman" w:hAnsi="Times New Roman" w:cs="Times New Roman"/>
                <w:sz w:val="24"/>
                <w:szCs w:val="24"/>
              </w:rPr>
              <w:t xml:space="preserve">tekib kaitsevööndit tekitava ehitise ehitamisega. </w:t>
            </w:r>
            <w:r w:rsidRPr="00F80A36">
              <w:rPr>
                <w:rFonts w:ascii="Times New Roman" w:hAnsi="Times New Roman" w:cs="Times New Roman"/>
                <w:sz w:val="24"/>
                <w:szCs w:val="24"/>
              </w:rPr>
              <w:t xml:space="preserve"> </w:t>
            </w:r>
          </w:p>
        </w:tc>
      </w:tr>
      <w:tr w:rsidR="0025782C" w:rsidRPr="003931E5" w14:paraId="4BE03B3E" w14:textId="77777777" w:rsidTr="00D74681">
        <w:trPr>
          <w:trHeight w:val="300"/>
        </w:trPr>
        <w:tc>
          <w:tcPr>
            <w:tcW w:w="7056" w:type="dxa"/>
          </w:tcPr>
          <w:p w14:paraId="723F0402" w14:textId="77777777" w:rsidR="0025782C" w:rsidRPr="00087B69" w:rsidRDefault="0025782C" w:rsidP="0025782C">
            <w:pPr>
              <w:pStyle w:val="Loendilik"/>
              <w:numPr>
                <w:ilvl w:val="0"/>
                <w:numId w:val="30"/>
              </w:numPr>
              <w:shd w:val="clear" w:color="auto" w:fill="FFFFFF"/>
              <w:tabs>
                <w:tab w:val="clear" w:pos="720"/>
                <w:tab w:val="num" w:pos="595"/>
                <w:tab w:val="left" w:pos="2155"/>
              </w:tabs>
              <w:ind w:left="312"/>
              <w:jc w:val="both"/>
              <w:rPr>
                <w:rFonts w:ascii="Times New Roman" w:eastAsia="Calibri" w:hAnsi="Times New Roman" w:cs="Times New Roman"/>
                <w:b/>
                <w:sz w:val="24"/>
                <w:szCs w:val="24"/>
              </w:rPr>
            </w:pPr>
            <w:r w:rsidRPr="00087B69">
              <w:rPr>
                <w:rFonts w:ascii="Times New Roman" w:eastAsia="Calibri" w:hAnsi="Times New Roman" w:cs="Times New Roman"/>
                <w:sz w:val="24"/>
                <w:szCs w:val="24"/>
              </w:rPr>
              <w:t>Teeme ettepaneku muuta ehituseadustiku lisa 1 ja 2 rajatise alapealkirja „</w:t>
            </w:r>
            <w:r w:rsidRPr="00087B69">
              <w:rPr>
                <w:rFonts w:ascii="Times New Roman" w:eastAsia="Calibri" w:hAnsi="Times New Roman" w:cs="Times New Roman"/>
                <w:b/>
                <w:sz w:val="24"/>
                <w:szCs w:val="24"/>
              </w:rPr>
              <w:t>Veevärgi- ja kanalisatsioonitorustik</w:t>
            </w:r>
            <w:r w:rsidRPr="00087B69">
              <w:rPr>
                <w:rFonts w:ascii="Times New Roman" w:eastAsia="Calibri" w:hAnsi="Times New Roman" w:cs="Times New Roman"/>
                <w:sz w:val="24"/>
                <w:szCs w:val="24"/>
              </w:rPr>
              <w:t xml:space="preserve">” asendades tekstiga </w:t>
            </w:r>
            <w:r w:rsidRPr="00087B69">
              <w:rPr>
                <w:rFonts w:ascii="Times New Roman" w:eastAsia="Calibri" w:hAnsi="Times New Roman" w:cs="Times New Roman"/>
                <w:b/>
                <w:sz w:val="24"/>
                <w:szCs w:val="24"/>
              </w:rPr>
              <w:t>“Veevärgi- ja kanalisatsiooni kanalisatsioonitorustik ja sademeveerajatis”</w:t>
            </w:r>
          </w:p>
          <w:p w14:paraId="7689BE14" w14:textId="77777777" w:rsidR="0025782C" w:rsidRPr="00087B69" w:rsidRDefault="0025782C" w:rsidP="0025782C">
            <w:pPr>
              <w:shd w:val="clear" w:color="auto" w:fill="FFFFFF"/>
              <w:tabs>
                <w:tab w:val="num" w:pos="595"/>
                <w:tab w:val="left" w:pos="2155"/>
              </w:tabs>
              <w:ind w:left="312"/>
              <w:jc w:val="both"/>
              <w:rPr>
                <w:rFonts w:ascii="Times New Roman" w:eastAsia="Calibri" w:hAnsi="Times New Roman" w:cs="Times New Roman"/>
                <w:b/>
                <w:sz w:val="24"/>
                <w:szCs w:val="24"/>
              </w:rPr>
            </w:pPr>
          </w:p>
          <w:p w14:paraId="1D4E0120" w14:textId="77777777" w:rsidR="0025782C" w:rsidRPr="00087B69"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087B69">
              <w:rPr>
                <w:rFonts w:ascii="Times New Roman" w:eastAsia="Calibri" w:hAnsi="Times New Roman" w:cs="Times New Roman"/>
                <w:sz w:val="24"/>
                <w:szCs w:val="24"/>
              </w:rPr>
              <w:t>Põhjendus:</w:t>
            </w:r>
          </w:p>
          <w:p w14:paraId="548DE5D7" w14:textId="4D4BCB5F" w:rsidR="0025782C" w:rsidRPr="00087B69"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rPr>
            </w:pPr>
            <w:r w:rsidRPr="00087B69">
              <w:rPr>
                <w:rFonts w:ascii="Times New Roman" w:eastAsia="Calibri" w:hAnsi="Times New Roman" w:cs="Times New Roman"/>
                <w:sz w:val="24"/>
                <w:szCs w:val="24"/>
              </w:rPr>
              <w:t xml:space="preserve">Seoses uute rajatiste liigi lisandumisega (s.o Väljaspool tarbimiskohta asuvad sademevee, drenaaživee ning muu pinnase- ja pinnavee ärajuhtimise, kogumise, immutamise ja puhastamise rajatised.) tuleks muuta ka rajatiste liigi nimetust. Ei  saa eeldada, et tegemist on rajatised, mille alla kuuluvad ainult torustikud. Suur osa sadevee süsteemidest koosneb kas kraavidest ja muudest sinna juurde kuuluvatest looduslähedastest sademeveesüsteemi rajatistest, mis ei  paikne torus. </w:t>
            </w:r>
          </w:p>
          <w:p w14:paraId="62B7524E" w14:textId="77777777" w:rsidR="0025782C" w:rsidRPr="00087B69" w:rsidRDefault="0025782C" w:rsidP="0025782C">
            <w:pPr>
              <w:pStyle w:val="Loendilik"/>
              <w:shd w:val="clear" w:color="auto" w:fill="FFFFFF"/>
              <w:tabs>
                <w:tab w:val="left" w:pos="2155"/>
              </w:tabs>
              <w:ind w:left="312"/>
              <w:jc w:val="both"/>
              <w:rPr>
                <w:rFonts w:ascii="Times New Roman" w:eastAsia="Calibri" w:hAnsi="Times New Roman" w:cs="Times New Roman"/>
                <w:sz w:val="24"/>
                <w:szCs w:val="24"/>
                <w:lang w:val="en-US"/>
              </w:rPr>
            </w:pPr>
            <w:r w:rsidRPr="00087B69">
              <w:rPr>
                <w:rFonts w:ascii="Times New Roman" w:eastAsia="Calibri" w:hAnsi="Times New Roman" w:cs="Times New Roman"/>
                <w:sz w:val="24"/>
                <w:szCs w:val="24"/>
              </w:rPr>
              <w:t>Arusaamatuks jääb, mida tähendab väljend „</w:t>
            </w:r>
            <w:r w:rsidRPr="00087B69">
              <w:rPr>
                <w:rFonts w:ascii="Times New Roman" w:eastAsia="Calibri" w:hAnsi="Times New Roman" w:cs="Times New Roman"/>
                <w:sz w:val="24"/>
                <w:szCs w:val="24"/>
                <w:u w:val="single"/>
              </w:rPr>
              <w:t>väljaspool tarbimisekohta</w:t>
            </w:r>
            <w:r w:rsidRPr="00087B69">
              <w:rPr>
                <w:rFonts w:ascii="Times New Roman" w:eastAsia="Calibri" w:hAnsi="Times New Roman" w:cs="Times New Roman"/>
                <w:sz w:val="24"/>
                <w:szCs w:val="24"/>
              </w:rPr>
              <w:t xml:space="preserve"> asuv sadevee jne rajatis. Kuidas seda mõista?</w:t>
            </w:r>
          </w:p>
          <w:p w14:paraId="79C1CD93" w14:textId="77777777" w:rsidR="0025782C" w:rsidRPr="00F80A36" w:rsidRDefault="0025782C" w:rsidP="0025782C">
            <w:pPr>
              <w:shd w:val="clear" w:color="auto" w:fill="FFFFFF"/>
              <w:tabs>
                <w:tab w:val="num" w:pos="595"/>
                <w:tab w:val="left" w:pos="2155"/>
              </w:tabs>
              <w:ind w:left="312"/>
              <w:jc w:val="both"/>
              <w:rPr>
                <w:rFonts w:ascii="Times New Roman" w:eastAsia="Calibri" w:hAnsi="Times New Roman" w:cs="Times New Roman"/>
                <w:sz w:val="24"/>
                <w:szCs w:val="24"/>
              </w:rPr>
            </w:pPr>
          </w:p>
        </w:tc>
        <w:tc>
          <w:tcPr>
            <w:tcW w:w="6938" w:type="dxa"/>
          </w:tcPr>
          <w:p w14:paraId="2FF4379E" w14:textId="58916943" w:rsidR="00240A2A" w:rsidRDefault="00D30B6B" w:rsidP="00D30B6B">
            <w:pPr>
              <w:jc w:val="both"/>
              <w:rPr>
                <w:rFonts w:ascii="Times New Roman" w:hAnsi="Times New Roman" w:cs="Times New Roman"/>
                <w:b/>
                <w:sz w:val="24"/>
                <w:szCs w:val="24"/>
              </w:rPr>
            </w:pPr>
            <w:r w:rsidRPr="00F80A36">
              <w:rPr>
                <w:rFonts w:ascii="Times New Roman" w:hAnsi="Times New Roman" w:cs="Times New Roman"/>
                <w:b/>
                <w:sz w:val="24"/>
                <w:szCs w:val="24"/>
              </w:rPr>
              <w:t xml:space="preserve">Arvestatud </w:t>
            </w:r>
            <w:r w:rsidR="00240A2A" w:rsidRPr="00F80A36">
              <w:rPr>
                <w:rFonts w:ascii="Times New Roman" w:hAnsi="Times New Roman" w:cs="Times New Roman"/>
                <w:b/>
                <w:sz w:val="24"/>
                <w:szCs w:val="24"/>
              </w:rPr>
              <w:t>sisuliselt</w:t>
            </w:r>
          </w:p>
          <w:p w14:paraId="115E5227" w14:textId="77777777" w:rsidR="00143056" w:rsidRDefault="00143056" w:rsidP="00D30B6B">
            <w:pPr>
              <w:jc w:val="both"/>
              <w:rPr>
                <w:rFonts w:ascii="Times New Roman" w:hAnsi="Times New Roman" w:cs="Times New Roman"/>
                <w:b/>
                <w:bCs/>
                <w:sz w:val="24"/>
                <w:szCs w:val="24"/>
              </w:rPr>
            </w:pPr>
          </w:p>
          <w:p w14:paraId="24AF3188" w14:textId="27086462" w:rsidR="00143056" w:rsidRPr="00143056" w:rsidRDefault="00143056" w:rsidP="00D30B6B">
            <w:pPr>
              <w:jc w:val="both"/>
              <w:rPr>
                <w:rFonts w:ascii="Times New Roman" w:hAnsi="Times New Roman" w:cs="Times New Roman"/>
                <w:sz w:val="24"/>
                <w:szCs w:val="24"/>
              </w:rPr>
            </w:pPr>
            <w:r w:rsidRPr="00143056">
              <w:rPr>
                <w:rFonts w:ascii="Times New Roman" w:hAnsi="Times New Roman" w:cs="Times New Roman"/>
                <w:sz w:val="24"/>
                <w:szCs w:val="24"/>
              </w:rPr>
              <w:t>Seletuskirja täiendatud.</w:t>
            </w:r>
          </w:p>
          <w:p w14:paraId="6F6F92BA" w14:textId="77777777" w:rsidR="00240A2A" w:rsidRPr="00F80A36" w:rsidRDefault="00240A2A" w:rsidP="00D30B6B">
            <w:pPr>
              <w:jc w:val="both"/>
              <w:rPr>
                <w:rFonts w:ascii="Times New Roman" w:hAnsi="Times New Roman" w:cs="Times New Roman"/>
                <w:b/>
                <w:sz w:val="24"/>
                <w:szCs w:val="24"/>
              </w:rPr>
            </w:pPr>
          </w:p>
          <w:p w14:paraId="7999E25D" w14:textId="121FDE4B" w:rsidR="00D30B6B" w:rsidRPr="00F80A36" w:rsidRDefault="00D30B6B" w:rsidP="00D30B6B">
            <w:pPr>
              <w:jc w:val="both"/>
              <w:rPr>
                <w:rFonts w:ascii="Times New Roman" w:hAnsi="Times New Roman" w:cs="Times New Roman"/>
                <w:sz w:val="24"/>
                <w:szCs w:val="24"/>
              </w:rPr>
            </w:pPr>
            <w:r w:rsidRPr="00F80A36">
              <w:rPr>
                <w:rFonts w:ascii="Times New Roman" w:hAnsi="Times New Roman" w:cs="Times New Roman"/>
                <w:sz w:val="24"/>
                <w:szCs w:val="24"/>
              </w:rPr>
              <w:t xml:space="preserve">"Sademeveerajatise" lisamine ehitise alapealkirja "Soojus-, veevärgi- ja kanalisatsioonitorustik" on põhjendatud. </w:t>
            </w:r>
          </w:p>
          <w:p w14:paraId="1F8E0B90" w14:textId="77777777" w:rsidR="00D30B6B" w:rsidRPr="00F80A36" w:rsidRDefault="00D30B6B" w:rsidP="00D30B6B">
            <w:pPr>
              <w:jc w:val="both"/>
              <w:rPr>
                <w:rFonts w:ascii="Times New Roman" w:hAnsi="Times New Roman" w:cs="Times New Roman"/>
                <w:sz w:val="24"/>
                <w:szCs w:val="24"/>
              </w:rPr>
            </w:pPr>
          </w:p>
          <w:p w14:paraId="275E5DDE" w14:textId="77777777" w:rsidR="00D30B6B" w:rsidRPr="00F80A36" w:rsidRDefault="00D30B6B" w:rsidP="00D30B6B">
            <w:pPr>
              <w:jc w:val="both"/>
              <w:rPr>
                <w:rFonts w:ascii="Times New Roman" w:hAnsi="Times New Roman" w:cs="Times New Roman"/>
                <w:sz w:val="24"/>
                <w:szCs w:val="24"/>
              </w:rPr>
            </w:pPr>
            <w:r w:rsidRPr="00F80A36">
              <w:rPr>
                <w:rFonts w:ascii="Times New Roman" w:hAnsi="Times New Roman" w:cs="Times New Roman"/>
                <w:sz w:val="24"/>
                <w:szCs w:val="24"/>
              </w:rPr>
              <w:t xml:space="preserve">Tarbimiskoha veevärk ja kanalisatsioon on sisustatud </w:t>
            </w:r>
            <w:proofErr w:type="spellStart"/>
            <w:r w:rsidRPr="00F80A36">
              <w:rPr>
                <w:rFonts w:ascii="Times New Roman" w:hAnsi="Times New Roman" w:cs="Times New Roman"/>
                <w:sz w:val="24"/>
                <w:szCs w:val="24"/>
              </w:rPr>
              <w:t>ÜVVKSi</w:t>
            </w:r>
            <w:proofErr w:type="spellEnd"/>
            <w:r w:rsidRPr="00F80A36">
              <w:rPr>
                <w:rFonts w:ascii="Times New Roman" w:hAnsi="Times New Roman" w:cs="Times New Roman"/>
                <w:sz w:val="24"/>
                <w:szCs w:val="24"/>
              </w:rPr>
              <w:t xml:space="preserve"> paragrahvis 8, mille kohaselt tarbimiskoha veevärk ja kanalisatsioon on ehitiste ja seadmete süsteem tarbija (isik, kellele osutatakse ühisveevärgi ja -kanalisatsiooni teenust) veega varustamiseks ühisveevärgist või reo- või sademevee ärajuhtimiseks ühiskanalisatsiooni. Tarbimiskoha veevärk ja kanalisatsioon ei ole ühisveevärgi ja -kanalisatsiooni osa.</w:t>
            </w:r>
          </w:p>
          <w:p w14:paraId="6A43DD38" w14:textId="77777777" w:rsidR="00D30B6B" w:rsidRPr="00F80A36" w:rsidRDefault="00D30B6B" w:rsidP="00D30B6B">
            <w:pPr>
              <w:jc w:val="both"/>
              <w:rPr>
                <w:rFonts w:ascii="Times New Roman" w:hAnsi="Times New Roman" w:cs="Times New Roman"/>
                <w:sz w:val="24"/>
                <w:szCs w:val="24"/>
              </w:rPr>
            </w:pPr>
          </w:p>
          <w:p w14:paraId="1AF88A59" w14:textId="488AA9CD" w:rsidR="0025782C" w:rsidRPr="00F80A36" w:rsidRDefault="00D30B6B" w:rsidP="0025782C">
            <w:pPr>
              <w:jc w:val="both"/>
              <w:rPr>
                <w:rFonts w:ascii="Times New Roman" w:hAnsi="Times New Roman" w:cs="Times New Roman"/>
                <w:sz w:val="24"/>
                <w:szCs w:val="24"/>
              </w:rPr>
            </w:pPr>
            <w:r w:rsidRPr="00F80A36">
              <w:rPr>
                <w:rFonts w:ascii="Times New Roman" w:hAnsi="Times New Roman" w:cs="Times New Roman"/>
                <w:sz w:val="24"/>
                <w:szCs w:val="24"/>
              </w:rPr>
              <w:t>Sisuliselt on tarbimiskoha veevärgi ja kanalisatsiooni puhul üldiselt tegemist  kinnistusiseste ehitiste ja seadmete süsteemiga (sh sademevesi) kuni liitumispunktini. Kõik muud sademeveerajatised (va ühiskanalisatsiooni osaks olevad sademeveetorustikud) kuuluvad väljaspool tarbimiskohta asuvate sademeveerajatiste alla.</w:t>
            </w:r>
          </w:p>
        </w:tc>
      </w:tr>
      <w:tr w:rsidR="0025782C" w:rsidRPr="003931E5" w14:paraId="4252C869" w14:textId="77777777" w:rsidTr="00D74681">
        <w:trPr>
          <w:trHeight w:val="300"/>
        </w:trPr>
        <w:tc>
          <w:tcPr>
            <w:tcW w:w="7056" w:type="dxa"/>
          </w:tcPr>
          <w:p w14:paraId="0084EB59" w14:textId="6FC5D0C7" w:rsidR="0025782C" w:rsidRPr="00087B69" w:rsidRDefault="0025782C" w:rsidP="0025782C">
            <w:pPr>
              <w:pStyle w:val="Loendilik"/>
              <w:numPr>
                <w:ilvl w:val="0"/>
                <w:numId w:val="30"/>
              </w:numPr>
              <w:shd w:val="clear" w:color="auto" w:fill="FFFFFF" w:themeFill="background1"/>
              <w:tabs>
                <w:tab w:val="clear" w:pos="720"/>
                <w:tab w:val="num" w:pos="595"/>
                <w:tab w:val="left" w:pos="2155"/>
              </w:tabs>
              <w:ind w:left="312"/>
              <w:jc w:val="both"/>
              <w:rPr>
                <w:rFonts w:ascii="Times New Roman" w:eastAsia="Calibri" w:hAnsi="Times New Roman" w:cs="Times New Roman"/>
                <w:sz w:val="24"/>
                <w:szCs w:val="24"/>
              </w:rPr>
            </w:pPr>
            <w:r w:rsidRPr="00087B69">
              <w:rPr>
                <w:rFonts w:ascii="Times New Roman" w:eastAsia="Calibri" w:hAnsi="Times New Roman" w:cs="Times New Roman"/>
                <w:sz w:val="24"/>
                <w:szCs w:val="24"/>
              </w:rPr>
              <w:t xml:space="preserve">Palume selgitada, miks on ehituseadustiku lisa 1 ja 2 </w:t>
            </w:r>
            <w:proofErr w:type="spellStart"/>
            <w:r w:rsidRPr="00087B69">
              <w:rPr>
                <w:rFonts w:ascii="Times New Roman" w:eastAsia="Calibri" w:hAnsi="Times New Roman" w:cs="Times New Roman" w:hint="eastAsia"/>
                <w:sz w:val="24"/>
                <w:szCs w:val="24"/>
              </w:rPr>
              <w:t>ä</w:t>
            </w:r>
            <w:r w:rsidRPr="00087B69">
              <w:rPr>
                <w:rFonts w:ascii="Times New Roman" w:eastAsia="Calibri" w:hAnsi="Times New Roman" w:cs="Times New Roman"/>
                <w:sz w:val="24"/>
                <w:szCs w:val="24"/>
              </w:rPr>
              <w:t>ratoodud</w:t>
            </w:r>
            <w:proofErr w:type="spellEnd"/>
            <w:r w:rsidRPr="00087B69">
              <w:rPr>
                <w:rFonts w:ascii="Times New Roman" w:eastAsia="Calibri" w:hAnsi="Times New Roman" w:cs="Times New Roman"/>
                <w:sz w:val="24"/>
                <w:szCs w:val="24"/>
              </w:rPr>
              <w:t xml:space="preserve"> rajatiste </w:t>
            </w:r>
            <w:r w:rsidRPr="00087B69">
              <w:rPr>
                <w:rFonts w:ascii="Times New Roman" w:eastAsia="Calibri" w:hAnsi="Times New Roman" w:cs="Times New Roman"/>
                <w:b/>
                <w:sz w:val="24"/>
                <w:szCs w:val="24"/>
              </w:rPr>
              <w:t>Vesiviljeluseks m</w:t>
            </w:r>
            <w:r w:rsidRPr="00087B69">
              <w:rPr>
                <w:rFonts w:ascii="Times New Roman" w:eastAsia="Calibri" w:hAnsi="Times New Roman" w:cs="Times New Roman" w:hint="eastAsia"/>
                <w:b/>
                <w:sz w:val="24"/>
                <w:szCs w:val="24"/>
              </w:rPr>
              <w:t>õ</w:t>
            </w:r>
            <w:r w:rsidRPr="00087B69">
              <w:rPr>
                <w:rFonts w:ascii="Times New Roman" w:eastAsia="Calibri" w:hAnsi="Times New Roman" w:cs="Times New Roman"/>
                <w:b/>
                <w:sz w:val="24"/>
                <w:szCs w:val="24"/>
              </w:rPr>
              <w:t>eldud kala- ja v</w:t>
            </w:r>
            <w:r w:rsidRPr="00087B69">
              <w:rPr>
                <w:rFonts w:ascii="Times New Roman" w:eastAsia="Calibri" w:hAnsi="Times New Roman" w:cs="Times New Roman" w:hint="eastAsia"/>
                <w:b/>
                <w:sz w:val="24"/>
                <w:szCs w:val="24"/>
              </w:rPr>
              <w:t>ä</w:t>
            </w:r>
            <w:r w:rsidRPr="00087B69">
              <w:rPr>
                <w:rFonts w:ascii="Times New Roman" w:eastAsia="Calibri" w:hAnsi="Times New Roman" w:cs="Times New Roman"/>
                <w:b/>
                <w:sz w:val="24"/>
                <w:szCs w:val="24"/>
              </w:rPr>
              <w:t>hikasvatustiigi</w:t>
            </w:r>
            <w:r w:rsidRPr="00087B69">
              <w:rPr>
                <w:rFonts w:ascii="Times New Roman" w:eastAsia="Calibri" w:hAnsi="Times New Roman" w:cs="Times New Roman"/>
                <w:sz w:val="24"/>
                <w:szCs w:val="24"/>
              </w:rPr>
              <w:t xml:space="preserve">, </w:t>
            </w:r>
            <w:r w:rsidRPr="00087B69">
              <w:rPr>
                <w:rFonts w:ascii="Times New Roman" w:eastAsia="Calibri" w:hAnsi="Times New Roman" w:cs="Times New Roman"/>
                <w:sz w:val="24"/>
                <w:szCs w:val="24"/>
              </w:rPr>
              <w:lastRenderedPageBreak/>
              <w:t>p</w:t>
            </w:r>
            <w:r w:rsidRPr="00087B69">
              <w:rPr>
                <w:rFonts w:ascii="Times New Roman" w:eastAsia="Calibri" w:hAnsi="Times New Roman" w:cs="Times New Roman" w:hint="eastAsia"/>
                <w:sz w:val="24"/>
                <w:szCs w:val="24"/>
              </w:rPr>
              <w:t>ü</w:t>
            </w:r>
            <w:r w:rsidRPr="00087B69">
              <w:rPr>
                <w:rFonts w:ascii="Times New Roman" w:eastAsia="Calibri" w:hAnsi="Times New Roman" w:cs="Times New Roman"/>
                <w:sz w:val="24"/>
                <w:szCs w:val="24"/>
              </w:rPr>
              <w:t xml:space="preserve">stitamine, rajamine, paigaldamine, </w:t>
            </w:r>
            <w:r w:rsidRPr="00087B69">
              <w:rPr>
                <w:rFonts w:ascii="Times New Roman" w:eastAsia="Calibri" w:hAnsi="Times New Roman" w:cs="Times New Roman" w:hint="eastAsia"/>
                <w:sz w:val="24"/>
                <w:szCs w:val="24"/>
              </w:rPr>
              <w:t>ü</w:t>
            </w:r>
            <w:r w:rsidRPr="00087B69">
              <w:rPr>
                <w:rFonts w:ascii="Times New Roman" w:eastAsia="Calibri" w:hAnsi="Times New Roman" w:cs="Times New Roman"/>
                <w:sz w:val="24"/>
                <w:szCs w:val="24"/>
              </w:rPr>
              <w:t>mberehitamine, laiendamine kavandatud ilma ehitusprojekti ja loamenetluskohustuseta.</w:t>
            </w:r>
          </w:p>
          <w:p w14:paraId="0645740D" w14:textId="77777777" w:rsidR="0025782C" w:rsidRPr="00087B69" w:rsidRDefault="0025782C" w:rsidP="0025782C">
            <w:pPr>
              <w:shd w:val="clear" w:color="auto" w:fill="FFFFFF"/>
              <w:tabs>
                <w:tab w:val="num" w:pos="595"/>
                <w:tab w:val="left" w:pos="2155"/>
              </w:tabs>
              <w:ind w:left="312"/>
              <w:jc w:val="both"/>
              <w:rPr>
                <w:rFonts w:ascii="Times New Roman" w:eastAsia="Calibri" w:hAnsi="Times New Roman" w:cs="Times New Roman"/>
                <w:sz w:val="24"/>
                <w:szCs w:val="24"/>
              </w:rPr>
            </w:pPr>
          </w:p>
          <w:p w14:paraId="3181CB79" w14:textId="77777777" w:rsidR="0025782C" w:rsidRPr="00087B69" w:rsidRDefault="0025782C" w:rsidP="0025782C">
            <w:pPr>
              <w:pStyle w:val="Loendilik"/>
              <w:shd w:val="clear" w:color="auto" w:fill="FFFFFF"/>
              <w:tabs>
                <w:tab w:val="left" w:pos="2155"/>
              </w:tabs>
              <w:ind w:left="312"/>
              <w:jc w:val="both"/>
              <w:rPr>
                <w:rFonts w:ascii="Times New Roman" w:eastAsia="Calibri" w:hAnsi="Times New Roman" w:cs="Times New Roman"/>
                <w:b/>
                <w:sz w:val="24"/>
                <w:szCs w:val="24"/>
              </w:rPr>
            </w:pPr>
            <w:r w:rsidRPr="00087B69">
              <w:rPr>
                <w:rFonts w:ascii="Times New Roman" w:eastAsia="Calibri" w:hAnsi="Times New Roman" w:cs="Times New Roman"/>
                <w:sz w:val="24"/>
                <w:szCs w:val="24"/>
              </w:rPr>
              <w:t xml:space="preserve">Põhjendus: Leiame, et selliste tiikide kontrollimatu rajamine, laiendamine jne eeldab teatud pädevust ja ettevaatust. Ilma projekteerimiseta ja loamenetluseta võib tiigi rajaja seada ohtu nii iseenda kui ka oluliselt mõjutada naaberkinnistute kasutamise tingimusi (näiteks kui tiik rajatakse vahetusse lähedusesse naaberkinnistu hoonele jne) kui ka ümbritsevat keskkonnaseisundit (varjatud eesmärgiks on liiva kaevandamine, või kui tiik rajatakse karstialale jne). </w:t>
            </w:r>
          </w:p>
          <w:p w14:paraId="6ACD587C" w14:textId="77777777" w:rsidR="0025782C" w:rsidRPr="00F80A36" w:rsidRDefault="0025782C" w:rsidP="0025782C">
            <w:pPr>
              <w:shd w:val="clear" w:color="auto" w:fill="FFFFFF"/>
              <w:tabs>
                <w:tab w:val="num" w:pos="595"/>
                <w:tab w:val="left" w:pos="2155"/>
              </w:tabs>
              <w:ind w:left="312"/>
              <w:jc w:val="both"/>
              <w:rPr>
                <w:rFonts w:ascii="Times New Roman" w:eastAsia="Calibri" w:hAnsi="Times New Roman" w:cs="Times New Roman"/>
                <w:sz w:val="24"/>
                <w:szCs w:val="24"/>
              </w:rPr>
            </w:pPr>
          </w:p>
        </w:tc>
        <w:tc>
          <w:tcPr>
            <w:tcW w:w="6938" w:type="dxa"/>
          </w:tcPr>
          <w:p w14:paraId="1D3AEA14" w14:textId="417BB3A8" w:rsidR="001806B8" w:rsidRPr="00F80A36" w:rsidRDefault="001806B8" w:rsidP="001806B8">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Selgitame</w:t>
            </w:r>
          </w:p>
          <w:p w14:paraId="27C3D6A9" w14:textId="77777777" w:rsidR="00D82D43" w:rsidRPr="00F80A36" w:rsidRDefault="00D82D43" w:rsidP="001806B8">
            <w:pPr>
              <w:jc w:val="both"/>
              <w:rPr>
                <w:rFonts w:ascii="Times New Roman" w:hAnsi="Times New Roman" w:cs="Times New Roman"/>
                <w:b/>
                <w:sz w:val="24"/>
                <w:szCs w:val="24"/>
              </w:rPr>
            </w:pPr>
          </w:p>
          <w:p w14:paraId="62C88993" w14:textId="4A7A6370" w:rsidR="0025782C" w:rsidRPr="00F80A36" w:rsidRDefault="001806B8" w:rsidP="0025782C">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lastRenderedPageBreak/>
              <w:t>KeÜS</w:t>
            </w:r>
            <w:proofErr w:type="spellEnd"/>
            <w:r w:rsidRPr="00F80A36">
              <w:rPr>
                <w:rFonts w:ascii="Times New Roman" w:hAnsi="Times New Roman" w:cs="Times New Roman"/>
                <w:sz w:val="24"/>
                <w:szCs w:val="24"/>
              </w:rPr>
              <w:t xml:space="preserve"> § 43 lg 1 kohaselt esitab keskkonnaloa andja </w:t>
            </w:r>
            <w:proofErr w:type="spellStart"/>
            <w:r w:rsidRPr="00F80A36">
              <w:rPr>
                <w:rFonts w:ascii="Times New Roman" w:hAnsi="Times New Roman" w:cs="Times New Roman"/>
                <w:sz w:val="24"/>
                <w:szCs w:val="24"/>
              </w:rPr>
              <w:t>KOVile</w:t>
            </w:r>
            <w:proofErr w:type="spellEnd"/>
            <w:r w:rsidRPr="00F80A36">
              <w:rPr>
                <w:rFonts w:ascii="Times New Roman" w:hAnsi="Times New Roman" w:cs="Times New Roman"/>
                <w:sz w:val="24"/>
                <w:szCs w:val="24"/>
              </w:rPr>
              <w:t xml:space="preserve"> keskkonnaloa taotluse. Seega siin on </w:t>
            </w:r>
            <w:proofErr w:type="spellStart"/>
            <w:r w:rsidRPr="00F80A36">
              <w:rPr>
                <w:rFonts w:ascii="Times New Roman" w:hAnsi="Times New Roman" w:cs="Times New Roman"/>
                <w:sz w:val="24"/>
                <w:szCs w:val="24"/>
              </w:rPr>
              <w:t>KOVil</w:t>
            </w:r>
            <w:proofErr w:type="spellEnd"/>
            <w:r w:rsidRPr="00F80A36">
              <w:rPr>
                <w:rFonts w:ascii="Times New Roman" w:hAnsi="Times New Roman" w:cs="Times New Roman"/>
                <w:sz w:val="24"/>
                <w:szCs w:val="24"/>
              </w:rPr>
              <w:t xml:space="preserve"> võimalus ehitise ohtlikkuse</w:t>
            </w:r>
            <w:r w:rsidR="00CB119F" w:rsidRPr="00F80A36">
              <w:rPr>
                <w:rFonts w:ascii="Times New Roman" w:hAnsi="Times New Roman" w:cs="Times New Roman"/>
                <w:sz w:val="24"/>
                <w:szCs w:val="24"/>
              </w:rPr>
              <w:t xml:space="preserve"> ja </w:t>
            </w:r>
            <w:r w:rsidRPr="00F80A36">
              <w:rPr>
                <w:rFonts w:ascii="Times New Roman" w:hAnsi="Times New Roman" w:cs="Times New Roman"/>
                <w:sz w:val="24"/>
                <w:szCs w:val="24"/>
              </w:rPr>
              <w:t xml:space="preserve"> mõju osas avalikule ruumile, </w:t>
            </w:r>
            <w:r w:rsidR="00CB119F" w:rsidRPr="00F80A36">
              <w:rPr>
                <w:rFonts w:ascii="Times New Roman" w:hAnsi="Times New Roman" w:cs="Times New Roman"/>
                <w:sz w:val="24"/>
                <w:szCs w:val="24"/>
              </w:rPr>
              <w:t>arvamust avaldada</w:t>
            </w:r>
            <w:r w:rsidRPr="00F80A36">
              <w:rPr>
                <w:rFonts w:ascii="Times New Roman" w:hAnsi="Times New Roman" w:cs="Times New Roman"/>
                <w:sz w:val="24"/>
                <w:szCs w:val="24"/>
              </w:rPr>
              <w:t xml:space="preserve">, kui seda vajalikuks peab. Vesiviljeluse all peetakse silmas veeorganismide kasvatamist inimese poolt selleks loodud tingimustes, kus toodang ületab veekogu loodusliku produktsiooni. Vesiviljeluskasvandus on ehitis, mis on mõeldud vesiviljeluse toodangu saamiseks suuremas mahus, kui seda võimaldaksid looduslikud keskkonnatingimused sama ruumala kohta. </w:t>
            </w:r>
            <w:proofErr w:type="spellStart"/>
            <w:r w:rsidRPr="00F80A36">
              <w:rPr>
                <w:rFonts w:ascii="Times New Roman" w:hAnsi="Times New Roman" w:cs="Times New Roman"/>
                <w:sz w:val="24"/>
                <w:szCs w:val="24"/>
              </w:rPr>
              <w:t>VeeS</w:t>
            </w:r>
            <w:proofErr w:type="spellEnd"/>
            <w:r w:rsidRPr="00F80A36">
              <w:rPr>
                <w:rFonts w:ascii="Times New Roman" w:hAnsi="Times New Roman" w:cs="Times New Roman"/>
                <w:sz w:val="24"/>
                <w:szCs w:val="24"/>
              </w:rPr>
              <w:t xml:space="preserve"> § 187 p 15 kohaselt  antakse rohkem kui 1 tonn aastas kasvatavate vesiviljelustegevuste puhul keskkonnaluba ning väiksemamahulise vesiviljeluse puhul</w:t>
            </w:r>
            <w:r>
              <w:rPr>
                <w:rFonts w:ascii="Times New Roman" w:hAnsi="Times New Roman" w:cs="Times New Roman"/>
                <w:sz w:val="24"/>
                <w:szCs w:val="24"/>
              </w:rPr>
              <w:t xml:space="preserve"> </w:t>
            </w:r>
            <w:proofErr w:type="spellStart"/>
            <w:r w:rsidR="00087B69">
              <w:rPr>
                <w:rFonts w:ascii="Times New Roman" w:hAnsi="Times New Roman" w:cs="Times New Roman"/>
                <w:sz w:val="24"/>
                <w:szCs w:val="24"/>
              </w:rPr>
              <w:t>VeeS</w:t>
            </w:r>
            <w:proofErr w:type="spellEnd"/>
            <w:r w:rsidRPr="00F80A36">
              <w:rPr>
                <w:rFonts w:ascii="Times New Roman" w:hAnsi="Times New Roman" w:cs="Times New Roman"/>
                <w:sz w:val="24"/>
                <w:szCs w:val="24"/>
              </w:rPr>
              <w:t xml:space="preserve">  § 196 kohaselt registreering, milledes sisaldub ka rajatiste kohta käiv info.  Lisaks peab vesiviljelusrajatise käitaja </w:t>
            </w:r>
            <w:r w:rsidR="004054FB" w:rsidRPr="00F80A36">
              <w:rPr>
                <w:rFonts w:ascii="Times New Roman" w:hAnsi="Times New Roman" w:cs="Times New Roman"/>
                <w:sz w:val="24"/>
                <w:szCs w:val="24"/>
              </w:rPr>
              <w:t>k</w:t>
            </w:r>
            <w:r w:rsidRPr="00F80A36">
              <w:rPr>
                <w:rFonts w:ascii="Times New Roman" w:hAnsi="Times New Roman" w:cs="Times New Roman"/>
                <w:sz w:val="24"/>
                <w:szCs w:val="24"/>
              </w:rPr>
              <w:t xml:space="preserve">eskkonnaministri 02.04.2020 </w:t>
            </w:r>
            <w:hyperlink r:id="rId11">
              <w:r w:rsidRPr="00F80A36">
                <w:rPr>
                  <w:rStyle w:val="Hperlink"/>
                  <w:rFonts w:ascii="Times New Roman" w:hAnsi="Times New Roman" w:cs="Times New Roman"/>
                  <w:sz w:val="24"/>
                  <w:szCs w:val="24"/>
                </w:rPr>
                <w:t>määruse nr 17</w:t>
              </w:r>
            </w:hyperlink>
            <w:r w:rsidRPr="00F80A36">
              <w:rPr>
                <w:rFonts w:ascii="Times New Roman" w:hAnsi="Times New Roman" w:cs="Times New Roman"/>
                <w:sz w:val="24"/>
                <w:szCs w:val="24"/>
              </w:rPr>
              <w:t xml:space="preserve"> alusel pidama käitamispäevikut, kus kajastub muuseas ka kasvanduses olevate tiikide, basseinide või sumpade arv, nende ruumala ja pindala; karbi- ja vetikaliinide arv, pikkus ja pindala või muu sarnase rajatise iseloomustus; sumpade, karbi- ja vetikaliinide paigaldamise ja äraviimise aeg. Vastaval</w:t>
            </w:r>
            <w:r w:rsidR="004054FB" w:rsidRPr="00F80A36">
              <w:rPr>
                <w:rFonts w:ascii="Times New Roman" w:hAnsi="Times New Roman" w:cs="Times New Roman"/>
                <w:sz w:val="24"/>
                <w:szCs w:val="24"/>
              </w:rPr>
              <w:t>t</w:t>
            </w:r>
            <w:r w:rsidRPr="00F80A36">
              <w:rPr>
                <w:rFonts w:ascii="Times New Roman" w:hAnsi="Times New Roman" w:cs="Times New Roman"/>
                <w:sz w:val="24"/>
                <w:szCs w:val="24"/>
              </w:rPr>
              <w:t xml:space="preserve"> </w:t>
            </w:r>
            <w:proofErr w:type="spellStart"/>
            <w:r w:rsidRPr="00F80A36">
              <w:rPr>
                <w:rFonts w:ascii="Times New Roman" w:hAnsi="Times New Roman" w:cs="Times New Roman"/>
                <w:sz w:val="24"/>
                <w:szCs w:val="24"/>
              </w:rPr>
              <w:t>KeÜS</w:t>
            </w:r>
            <w:proofErr w:type="spellEnd"/>
            <w:r w:rsidRPr="00F80A36">
              <w:rPr>
                <w:rFonts w:ascii="Times New Roman" w:hAnsi="Times New Roman" w:cs="Times New Roman"/>
                <w:sz w:val="24"/>
                <w:szCs w:val="24"/>
              </w:rPr>
              <w:t xml:space="preserve"> § 20 lg 2  peab käitaja  viivitamata teavitama loa andjat käitise toimimisviisis kavandatavast muudatusest, käitise laiendamisest või muust tegevusest, mis võib kaasa tuua olulise keskkonnahäiringu või olla aluseks loa muutmisele, lisaks on keskkonnaloa muutmist käsitletud </w:t>
            </w:r>
            <w:proofErr w:type="spellStart"/>
            <w:r w:rsidRPr="00F80A36">
              <w:rPr>
                <w:rFonts w:ascii="Times New Roman" w:hAnsi="Times New Roman" w:cs="Times New Roman"/>
                <w:sz w:val="24"/>
                <w:szCs w:val="24"/>
              </w:rPr>
              <w:t>KeÜs</w:t>
            </w:r>
            <w:proofErr w:type="spellEnd"/>
            <w:r w:rsidRPr="00F80A36">
              <w:rPr>
                <w:rFonts w:ascii="Times New Roman" w:hAnsi="Times New Roman" w:cs="Times New Roman"/>
                <w:sz w:val="24"/>
                <w:szCs w:val="24"/>
              </w:rPr>
              <w:t xml:space="preserve"> § 59, kus on lg 1 p 2 sätestatud, et </w:t>
            </w:r>
            <w:proofErr w:type="spellStart"/>
            <w:r w:rsidRPr="00F80A36">
              <w:rPr>
                <w:rFonts w:ascii="Times New Roman" w:hAnsi="Times New Roman" w:cs="Times New Roman"/>
                <w:sz w:val="24"/>
                <w:szCs w:val="24"/>
              </w:rPr>
              <w:t>KeA</w:t>
            </w:r>
            <w:proofErr w:type="spellEnd"/>
            <w:r w:rsidRPr="00F80A36">
              <w:rPr>
                <w:rFonts w:ascii="Times New Roman" w:hAnsi="Times New Roman" w:cs="Times New Roman"/>
                <w:sz w:val="24"/>
                <w:szCs w:val="24"/>
              </w:rPr>
              <w:t xml:space="preserve"> muudab keskkonnaloa tingimusi kui seire tulemusel või muul viisil selgub, et keskkonnaloaga lubatud tegevusega kaasneb keskkonnaoht või oluline keskkonnahäiring ning huvi keskkonnaloa muutmata jätmiseks ei ole ülekaalukas. Vastavalt </w:t>
            </w:r>
            <w:proofErr w:type="spellStart"/>
            <w:r w:rsidRPr="00F80A36">
              <w:rPr>
                <w:rFonts w:ascii="Times New Roman" w:hAnsi="Times New Roman" w:cs="Times New Roman"/>
                <w:sz w:val="24"/>
                <w:szCs w:val="24"/>
              </w:rPr>
              <w:t>VeeS</w:t>
            </w:r>
            <w:proofErr w:type="spellEnd"/>
            <w:r w:rsidRPr="00F80A36">
              <w:rPr>
                <w:rFonts w:ascii="Times New Roman" w:hAnsi="Times New Roman" w:cs="Times New Roman"/>
                <w:sz w:val="24"/>
                <w:szCs w:val="24"/>
              </w:rPr>
              <w:t xml:space="preserve"> </w:t>
            </w:r>
            <w:r w:rsidR="0078455E" w:rsidRPr="00F80A36">
              <w:rPr>
                <w:rFonts w:ascii="Times New Roman" w:hAnsi="Times New Roman" w:cs="Times New Roman"/>
                <w:sz w:val="24"/>
                <w:szCs w:val="24"/>
              </w:rPr>
              <w:t xml:space="preserve">§ </w:t>
            </w:r>
            <w:r w:rsidRPr="00F80A36">
              <w:rPr>
                <w:rFonts w:ascii="Times New Roman" w:hAnsi="Times New Roman" w:cs="Times New Roman"/>
                <w:sz w:val="24"/>
                <w:szCs w:val="24"/>
              </w:rPr>
              <w:t xml:space="preserve">200 lg 2 tuleb </w:t>
            </w:r>
            <w:proofErr w:type="spellStart"/>
            <w:r w:rsidRPr="00F80A36">
              <w:rPr>
                <w:rFonts w:ascii="Times New Roman" w:hAnsi="Times New Roman" w:cs="Times New Roman"/>
                <w:sz w:val="24"/>
                <w:szCs w:val="24"/>
              </w:rPr>
              <w:t>KeAd</w:t>
            </w:r>
            <w:proofErr w:type="spellEnd"/>
            <w:r w:rsidRPr="00F80A36">
              <w:rPr>
                <w:rFonts w:ascii="Times New Roman" w:hAnsi="Times New Roman" w:cs="Times New Roman"/>
                <w:sz w:val="24"/>
                <w:szCs w:val="24"/>
              </w:rPr>
              <w:t xml:space="preserve"> aegsasti teavitada, kui tegevus muutub või ilmneb muusid asjaolusid, mis võivad kaasa tuua olulise ebasoodsa mõju pinna- või põhjavee omadustele, vee-elustikule või veega seotud elustikule. Lähtuvalt eeltoodust on vesiviljelustegevus reguleeritud ning rajatiste üle kontroll säilitatud ning me ei pea halduskoormuse mõttes otstarbekaks samu andmeid teiste </w:t>
            </w:r>
            <w:r w:rsidR="00647061" w:rsidRPr="00F80A36">
              <w:rPr>
                <w:rFonts w:ascii="Times New Roman" w:hAnsi="Times New Roman" w:cs="Times New Roman"/>
                <w:sz w:val="24"/>
                <w:szCs w:val="24"/>
              </w:rPr>
              <w:t>menetlustega</w:t>
            </w:r>
            <w:r w:rsidRPr="00F80A36">
              <w:rPr>
                <w:rFonts w:ascii="Times New Roman" w:hAnsi="Times New Roman" w:cs="Times New Roman"/>
                <w:sz w:val="24"/>
                <w:szCs w:val="24"/>
              </w:rPr>
              <w:t xml:space="preserve"> </w:t>
            </w:r>
            <w:r w:rsidR="002C36EC" w:rsidRPr="00F80A36">
              <w:rPr>
                <w:rFonts w:ascii="Times New Roman" w:hAnsi="Times New Roman" w:cs="Times New Roman"/>
                <w:sz w:val="24"/>
                <w:szCs w:val="24"/>
              </w:rPr>
              <w:t xml:space="preserve">lisaks </w:t>
            </w:r>
            <w:r w:rsidRPr="00F80A36">
              <w:rPr>
                <w:rFonts w:ascii="Times New Roman" w:hAnsi="Times New Roman" w:cs="Times New Roman"/>
                <w:sz w:val="24"/>
                <w:szCs w:val="24"/>
              </w:rPr>
              <w:t>küsida.</w:t>
            </w:r>
          </w:p>
        </w:tc>
      </w:tr>
      <w:tr w:rsidR="0025782C" w:rsidRPr="003931E5" w14:paraId="1907F2D9" w14:textId="77777777" w:rsidTr="00D74681">
        <w:trPr>
          <w:trHeight w:val="300"/>
        </w:trPr>
        <w:tc>
          <w:tcPr>
            <w:tcW w:w="7056" w:type="dxa"/>
            <w:shd w:val="clear" w:color="auto" w:fill="E8E8E8" w:themeFill="background2"/>
          </w:tcPr>
          <w:p w14:paraId="70512F5B" w14:textId="7FDA0972"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Hiiumaa vallavalitsus</w:t>
            </w:r>
          </w:p>
        </w:tc>
        <w:tc>
          <w:tcPr>
            <w:tcW w:w="6938" w:type="dxa"/>
            <w:shd w:val="clear" w:color="auto" w:fill="E8E8E8" w:themeFill="background2"/>
          </w:tcPr>
          <w:p w14:paraId="7592BA74" w14:textId="77777777" w:rsidR="0025782C" w:rsidRPr="00F80A36" w:rsidRDefault="0025782C" w:rsidP="0025782C">
            <w:pPr>
              <w:jc w:val="both"/>
              <w:rPr>
                <w:rFonts w:ascii="Times New Roman" w:hAnsi="Times New Roman" w:cs="Times New Roman"/>
                <w:b/>
                <w:sz w:val="24"/>
                <w:szCs w:val="24"/>
              </w:rPr>
            </w:pPr>
          </w:p>
        </w:tc>
      </w:tr>
      <w:tr w:rsidR="0025782C" w:rsidRPr="003931E5" w14:paraId="52187610" w14:textId="77777777" w:rsidTr="00D74681">
        <w:trPr>
          <w:trHeight w:val="300"/>
        </w:trPr>
        <w:tc>
          <w:tcPr>
            <w:tcW w:w="7056" w:type="dxa"/>
          </w:tcPr>
          <w:p w14:paraId="538C8660" w14:textId="46097C94" w:rsidR="0025782C" w:rsidRPr="00F80A36" w:rsidRDefault="0025782C" w:rsidP="0025782C">
            <w:pPr>
              <w:jc w:val="both"/>
              <w:rPr>
                <w:rFonts w:ascii="Times New Roman" w:hAnsi="Times New Roman" w:cs="Times New Roman"/>
                <w:color w:val="4EA72E" w:themeColor="accent6"/>
                <w:sz w:val="24"/>
                <w:szCs w:val="24"/>
              </w:rPr>
            </w:pPr>
            <w:r w:rsidRPr="00087B69">
              <w:rPr>
                <w:rFonts w:ascii="Times New Roman" w:hAnsi="Times New Roman" w:cs="Times New Roman"/>
                <w:sz w:val="24"/>
                <w:szCs w:val="24"/>
              </w:rPr>
              <w:t>Hiiumaa Vallavalitsus on tutvunud Ehitusseadustiku ja sellega seonduvalt teiste seaduste muutmise seaduse eelnõuga ning täiendavad ettepanekud puuduvad.</w:t>
            </w:r>
          </w:p>
        </w:tc>
        <w:tc>
          <w:tcPr>
            <w:tcW w:w="6938" w:type="dxa"/>
          </w:tcPr>
          <w:p w14:paraId="510BF08F" w14:textId="73218DE4"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b/>
                <w:sz w:val="24"/>
                <w:szCs w:val="24"/>
              </w:rPr>
              <w:t>Teadmiseks võetud</w:t>
            </w:r>
          </w:p>
        </w:tc>
      </w:tr>
      <w:tr w:rsidR="0025782C" w:rsidRPr="003931E5" w14:paraId="620500C9" w14:textId="77777777" w:rsidTr="00D74681">
        <w:trPr>
          <w:trHeight w:val="300"/>
        </w:trPr>
        <w:tc>
          <w:tcPr>
            <w:tcW w:w="7056" w:type="dxa"/>
            <w:shd w:val="clear" w:color="auto" w:fill="E8E8E8" w:themeFill="background2"/>
          </w:tcPr>
          <w:p w14:paraId="1DC0189B" w14:textId="7D5ED428"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Saue vallavalitsus</w:t>
            </w:r>
          </w:p>
        </w:tc>
        <w:tc>
          <w:tcPr>
            <w:tcW w:w="6938" w:type="dxa"/>
            <w:shd w:val="clear" w:color="auto" w:fill="E8E8E8" w:themeFill="background2"/>
          </w:tcPr>
          <w:p w14:paraId="6D7CA64E" w14:textId="77777777" w:rsidR="0025782C" w:rsidRPr="00F80A36" w:rsidRDefault="0025782C" w:rsidP="0025782C">
            <w:pPr>
              <w:jc w:val="both"/>
              <w:rPr>
                <w:rFonts w:ascii="Times New Roman" w:hAnsi="Times New Roman" w:cs="Times New Roman"/>
                <w:b/>
                <w:sz w:val="24"/>
                <w:szCs w:val="24"/>
              </w:rPr>
            </w:pPr>
          </w:p>
        </w:tc>
      </w:tr>
      <w:tr w:rsidR="0025782C" w:rsidRPr="003931E5" w14:paraId="5551B854" w14:textId="77777777" w:rsidTr="00D74681">
        <w:trPr>
          <w:trHeight w:val="300"/>
        </w:trPr>
        <w:tc>
          <w:tcPr>
            <w:tcW w:w="7056" w:type="dxa"/>
          </w:tcPr>
          <w:p w14:paraId="3C17D445" w14:textId="7344A5DC" w:rsidR="0025782C" w:rsidRPr="00F80A36" w:rsidRDefault="0025782C" w:rsidP="0025782C">
            <w:pPr>
              <w:jc w:val="both"/>
              <w:rPr>
                <w:rFonts w:ascii="Times New Roman" w:hAnsi="Times New Roman" w:cs="Times New Roman"/>
                <w:sz w:val="24"/>
                <w:szCs w:val="24"/>
              </w:rPr>
            </w:pPr>
            <w:proofErr w:type="spellStart"/>
            <w:r w:rsidRPr="00087B69">
              <w:rPr>
                <w:rFonts w:ascii="Times New Roman" w:hAnsi="Times New Roman" w:cs="Times New Roman"/>
                <w:sz w:val="24"/>
                <w:szCs w:val="24"/>
              </w:rPr>
              <w:t>EhS</w:t>
            </w:r>
            <w:proofErr w:type="spellEnd"/>
            <w:r w:rsidRPr="00087B69">
              <w:rPr>
                <w:rFonts w:ascii="Times New Roman" w:hAnsi="Times New Roman" w:cs="Times New Roman"/>
                <w:sz w:val="24"/>
                <w:szCs w:val="24"/>
              </w:rPr>
              <w:t xml:space="preserve"> § 27 muutmisega seonduvalt (eelnõu § 1 punktid 35-41) teeb Saue Vallavalitsus ettepaneku, et </w:t>
            </w:r>
            <w:proofErr w:type="spellStart"/>
            <w:r w:rsidRPr="00087B69">
              <w:rPr>
                <w:rFonts w:ascii="Times New Roman" w:hAnsi="Times New Roman" w:cs="Times New Roman"/>
                <w:sz w:val="24"/>
                <w:szCs w:val="24"/>
              </w:rPr>
              <w:t>EhS-i</w:t>
            </w:r>
            <w:proofErr w:type="spellEnd"/>
            <w:r w:rsidRPr="00087B69">
              <w:rPr>
                <w:rFonts w:ascii="Times New Roman" w:hAnsi="Times New Roman" w:cs="Times New Roman"/>
                <w:sz w:val="24"/>
                <w:szCs w:val="24"/>
              </w:rPr>
              <w:t xml:space="preserve"> lisataks ka võimalus anda projekteerimistingimused detailplaneeringu üleselt kõigi kinnistute osas olukorras, kus detailplaneeringu kehtestamisest on aastaid möödas ja asjaolud on muutunud, mitte üksnes konkreetse ehitise osas. Tegemist oleks detailplaneeringu ala täpsustavate projekteerimistingimustega olukorras, kus näiteks pärast detailplaneeringu kehtestamist, kuid enne selle ellu viimist on välja ehitatud ühisveevärk ja -kanalisatsioon, likvideeritud elektriliin vms. Lisaks teeb Saue Vallavalitsus ettepaneku sätestada võimalus vanemate detailplaneeringute puhul projekteerimistingimuste andmisega suurendada kuni 10% ehitisealust pinda või krundi täisehituse protsenti, kui see on üldplaneeringuga kooskõlas. Käesoleval ajal on populaarseks muutunud ühekorruselised elamud, mis vajavad suuremat ehitisealust pinda, mistõttu detailplaneeringust tulenevatest piirangutest tihtipeale abihooneid rajada ei ole võimalik. Hetkel kehtivaid seaduseid arvestades oleme sageli olukorras, kus vanades planeeringutes määratud ehitisealune pind või täisehituse protsent on täis, üldplaneering võimaldab suuremat täisehituse protsenti, kuid ainus võimalus selle suurendamiseks on läbi uue detailplaneeringu. Ühe krundi detailplaneeringute menetlemine on ebamõistlik halduskoormus kõikidele osapooltele ja finantsiliselt koormav kinnistuomanikele, mistõttu soovime, et seadus annaks võimaluse ebamõistliku bürokraatia vähendamiseks.</w:t>
            </w:r>
          </w:p>
        </w:tc>
        <w:tc>
          <w:tcPr>
            <w:tcW w:w="6938" w:type="dxa"/>
          </w:tcPr>
          <w:p w14:paraId="771435CF" w14:textId="77777777" w:rsidR="0025782C" w:rsidRPr="00F80A36" w:rsidRDefault="003B647E"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55BABC7A" w14:textId="77777777" w:rsidR="003B647E" w:rsidRPr="00F80A36" w:rsidRDefault="003B647E" w:rsidP="0025782C">
            <w:pPr>
              <w:jc w:val="both"/>
              <w:rPr>
                <w:rFonts w:ascii="Times New Roman" w:hAnsi="Times New Roman" w:cs="Times New Roman"/>
                <w:b/>
                <w:sz w:val="24"/>
                <w:szCs w:val="24"/>
              </w:rPr>
            </w:pPr>
          </w:p>
          <w:p w14:paraId="49458356" w14:textId="77777777" w:rsidR="003B647E" w:rsidRPr="00F80A36" w:rsidRDefault="00E14B72" w:rsidP="0025782C">
            <w:pPr>
              <w:jc w:val="both"/>
              <w:rPr>
                <w:rFonts w:ascii="Times New Roman" w:hAnsi="Times New Roman" w:cs="Times New Roman"/>
                <w:sz w:val="24"/>
                <w:szCs w:val="24"/>
              </w:rPr>
            </w:pPr>
            <w:r w:rsidRPr="00F80A36">
              <w:rPr>
                <w:rFonts w:ascii="Times New Roman" w:hAnsi="Times New Roman" w:cs="Times New Roman"/>
                <w:sz w:val="24"/>
                <w:szCs w:val="24"/>
              </w:rPr>
              <w:t>Kui detailplaneering on mingi kindla ala lähiaastate ehitustegevuse aluseks, siis p</w:t>
            </w:r>
            <w:r w:rsidR="003B647E" w:rsidRPr="00F80A36">
              <w:rPr>
                <w:rFonts w:ascii="Times New Roman" w:hAnsi="Times New Roman" w:cs="Times New Roman"/>
                <w:sz w:val="24"/>
                <w:szCs w:val="24"/>
              </w:rPr>
              <w:t xml:space="preserve">rojekteerimistingimused on oma olemuselt </w:t>
            </w:r>
            <w:r w:rsidR="007B1CF8" w:rsidRPr="00F80A36">
              <w:rPr>
                <w:rFonts w:ascii="Times New Roman" w:hAnsi="Times New Roman" w:cs="Times New Roman"/>
                <w:sz w:val="24"/>
                <w:szCs w:val="24"/>
              </w:rPr>
              <w:t>ühe hoone kavandamiseks ettenähtud tingimused.</w:t>
            </w:r>
            <w:r w:rsidR="00DE02F7" w:rsidRPr="00F80A36">
              <w:rPr>
                <w:rFonts w:ascii="Times New Roman" w:hAnsi="Times New Roman" w:cs="Times New Roman"/>
                <w:sz w:val="24"/>
                <w:szCs w:val="24"/>
              </w:rPr>
              <w:t xml:space="preserve"> Projekteerimistingimuste taotlemine on ennekõike konkreetse kinnisasja omaniku tahe.</w:t>
            </w:r>
          </w:p>
          <w:p w14:paraId="2EEACC2A" w14:textId="77777777" w:rsidR="00E14B72" w:rsidRPr="00F80A36" w:rsidRDefault="00E14B72" w:rsidP="0025782C">
            <w:pPr>
              <w:jc w:val="both"/>
              <w:rPr>
                <w:rFonts w:ascii="Times New Roman" w:hAnsi="Times New Roman" w:cs="Times New Roman"/>
                <w:sz w:val="24"/>
                <w:szCs w:val="24"/>
              </w:rPr>
            </w:pPr>
          </w:p>
          <w:p w14:paraId="130E2C02" w14:textId="63ED8085" w:rsidR="00E14B72" w:rsidRPr="00F80A36" w:rsidRDefault="00E14B72"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Kohtupraktika kohaselt on projekteerimistingimused </w:t>
            </w:r>
            <w:r w:rsidR="0064719D" w:rsidRPr="00F80A36">
              <w:rPr>
                <w:rFonts w:ascii="Times New Roman" w:hAnsi="Times New Roman" w:cs="Times New Roman"/>
                <w:sz w:val="24"/>
                <w:szCs w:val="24"/>
              </w:rPr>
              <w:t xml:space="preserve">ehitusloa eelhaldusaktiks, mis ammenduvad ehitusloa andmisel. </w:t>
            </w:r>
            <w:r w:rsidR="00E403B9" w:rsidRPr="00F80A36">
              <w:rPr>
                <w:rFonts w:ascii="Times New Roman" w:hAnsi="Times New Roman" w:cs="Times New Roman"/>
                <w:sz w:val="24"/>
                <w:szCs w:val="24"/>
              </w:rPr>
              <w:t>Projekteerimistingimusi korduvalt realiseerida ei ole võimalik</w:t>
            </w:r>
            <w:r w:rsidR="002B1D34" w:rsidRPr="00F80A36">
              <w:rPr>
                <w:rFonts w:ascii="Times New Roman" w:hAnsi="Times New Roman" w:cs="Times New Roman"/>
                <w:sz w:val="24"/>
                <w:szCs w:val="24"/>
              </w:rPr>
              <w:t>.</w:t>
            </w:r>
            <w:r w:rsidR="0024174D" w:rsidRPr="00F80A36">
              <w:rPr>
                <w:rFonts w:ascii="Times New Roman" w:hAnsi="Times New Roman" w:cs="Times New Roman"/>
                <w:sz w:val="24"/>
                <w:szCs w:val="24"/>
              </w:rPr>
              <w:t xml:space="preserve"> P</w:t>
            </w:r>
            <w:r w:rsidR="00A71C9B" w:rsidRPr="00F80A36">
              <w:rPr>
                <w:rFonts w:ascii="Times New Roman" w:hAnsi="Times New Roman" w:cs="Times New Roman"/>
                <w:sz w:val="24"/>
                <w:szCs w:val="24"/>
              </w:rPr>
              <w:t>rojekteerimistingimused kehtivad üldjuhul 5 aastat.</w:t>
            </w:r>
          </w:p>
          <w:p w14:paraId="3748F9D5" w14:textId="77777777" w:rsidR="002B1D34" w:rsidRPr="00F80A36" w:rsidRDefault="002B1D34" w:rsidP="0025782C">
            <w:pPr>
              <w:jc w:val="both"/>
              <w:rPr>
                <w:rFonts w:ascii="Times New Roman" w:hAnsi="Times New Roman" w:cs="Times New Roman"/>
                <w:sz w:val="24"/>
                <w:szCs w:val="24"/>
              </w:rPr>
            </w:pPr>
          </w:p>
          <w:p w14:paraId="4D2815B7" w14:textId="48163A97" w:rsidR="00DF3058" w:rsidRPr="00F80A36" w:rsidRDefault="00DF3058" w:rsidP="0025782C">
            <w:pPr>
              <w:jc w:val="both"/>
              <w:rPr>
                <w:rFonts w:ascii="Times New Roman" w:hAnsi="Times New Roman" w:cs="Times New Roman"/>
                <w:sz w:val="24"/>
                <w:szCs w:val="24"/>
              </w:rPr>
            </w:pPr>
          </w:p>
          <w:p w14:paraId="793730A2" w14:textId="5B36CD3E" w:rsidR="00DF3058" w:rsidRPr="00F80A36" w:rsidRDefault="00DF3058" w:rsidP="0025782C">
            <w:pPr>
              <w:jc w:val="both"/>
              <w:rPr>
                <w:rFonts w:ascii="Times New Roman" w:hAnsi="Times New Roman" w:cs="Times New Roman"/>
                <w:sz w:val="24"/>
                <w:szCs w:val="24"/>
              </w:rPr>
            </w:pPr>
          </w:p>
        </w:tc>
      </w:tr>
      <w:tr w:rsidR="0025782C" w:rsidRPr="003931E5" w14:paraId="326108CD" w14:textId="77777777" w:rsidTr="00D74681">
        <w:trPr>
          <w:trHeight w:val="300"/>
        </w:trPr>
        <w:tc>
          <w:tcPr>
            <w:tcW w:w="7056" w:type="dxa"/>
            <w:shd w:val="clear" w:color="auto" w:fill="E8E8E8" w:themeFill="background2"/>
          </w:tcPr>
          <w:p w14:paraId="4D70686E" w14:textId="6E6CEE8B"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Transpordiamet</w:t>
            </w:r>
          </w:p>
        </w:tc>
        <w:tc>
          <w:tcPr>
            <w:tcW w:w="6938" w:type="dxa"/>
            <w:shd w:val="clear" w:color="auto" w:fill="E8E8E8" w:themeFill="background2"/>
          </w:tcPr>
          <w:p w14:paraId="6C6323CB" w14:textId="77777777" w:rsidR="0025782C" w:rsidRPr="00F80A36" w:rsidRDefault="0025782C" w:rsidP="0025782C">
            <w:pPr>
              <w:jc w:val="both"/>
              <w:rPr>
                <w:rFonts w:ascii="Times New Roman" w:hAnsi="Times New Roman" w:cs="Times New Roman"/>
                <w:b/>
                <w:sz w:val="24"/>
                <w:szCs w:val="24"/>
              </w:rPr>
            </w:pPr>
          </w:p>
        </w:tc>
      </w:tr>
      <w:tr w:rsidR="0025782C" w:rsidRPr="003931E5" w14:paraId="563BA2C7" w14:textId="77777777" w:rsidTr="00D74681">
        <w:trPr>
          <w:trHeight w:val="300"/>
        </w:trPr>
        <w:tc>
          <w:tcPr>
            <w:tcW w:w="7056" w:type="dxa"/>
          </w:tcPr>
          <w:p w14:paraId="41EDED7B" w14:textId="5109707F" w:rsidR="0025782C" w:rsidRPr="00087B69" w:rsidRDefault="0025782C" w:rsidP="00087B69">
            <w:pPr>
              <w:jc w:val="both"/>
              <w:rPr>
                <w:rFonts w:ascii="Times New Roman" w:hAnsi="Times New Roman" w:cs="Times New Roman"/>
                <w:color w:val="4EA72E" w:themeColor="accent6"/>
                <w:sz w:val="24"/>
                <w:szCs w:val="24"/>
              </w:rPr>
            </w:pPr>
            <w:r w:rsidRPr="00087B69">
              <w:rPr>
                <w:rFonts w:ascii="Times New Roman" w:hAnsi="Times New Roman" w:cs="Times New Roman"/>
                <w:sz w:val="24"/>
                <w:szCs w:val="24"/>
              </w:rPr>
              <w:t xml:space="preserve">Transpordiamet on üle vaadanud Kliimaministeeriumi kooskõlastamiseks ja arvamuse avaldamiseks esitatud ehitusseadustiku ja sellega seonduvalt teiste seaduste muutmise seaduse eelnõu. Kuivõrd </w:t>
            </w:r>
            <w:r w:rsidRPr="00087B69">
              <w:rPr>
                <w:rFonts w:ascii="Times New Roman" w:hAnsi="Times New Roman" w:cs="Times New Roman"/>
                <w:sz w:val="24"/>
                <w:szCs w:val="24"/>
              </w:rPr>
              <w:lastRenderedPageBreak/>
              <w:t>Transpordiametiga on varasemalt teega seonduvad sätted kooskõlastatud, ei ole meil täiendavaid märkuseid ning kooskõlastame eelnõu esitatud kujul.</w:t>
            </w:r>
          </w:p>
        </w:tc>
        <w:tc>
          <w:tcPr>
            <w:tcW w:w="6938" w:type="dxa"/>
          </w:tcPr>
          <w:p w14:paraId="5FBC4F50" w14:textId="0D8B4A2F"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Teadmiseks võetud</w:t>
            </w:r>
          </w:p>
        </w:tc>
      </w:tr>
      <w:tr w:rsidR="0025782C" w:rsidRPr="003931E5" w14:paraId="4976A489" w14:textId="77777777" w:rsidTr="00D74681">
        <w:trPr>
          <w:trHeight w:val="300"/>
        </w:trPr>
        <w:tc>
          <w:tcPr>
            <w:tcW w:w="7056" w:type="dxa"/>
            <w:shd w:val="clear" w:color="auto" w:fill="E8E8E8" w:themeFill="background2"/>
          </w:tcPr>
          <w:p w14:paraId="75A5D3A5" w14:textId="59BCA28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Tartu linnavalitsus</w:t>
            </w:r>
          </w:p>
        </w:tc>
        <w:tc>
          <w:tcPr>
            <w:tcW w:w="6938" w:type="dxa"/>
            <w:shd w:val="clear" w:color="auto" w:fill="E8E8E8" w:themeFill="background2"/>
          </w:tcPr>
          <w:p w14:paraId="75B55B26" w14:textId="77777777" w:rsidR="0025782C" w:rsidRPr="00F80A36" w:rsidRDefault="0025782C" w:rsidP="0025782C">
            <w:pPr>
              <w:jc w:val="both"/>
              <w:rPr>
                <w:rFonts w:ascii="Times New Roman" w:hAnsi="Times New Roman" w:cs="Times New Roman"/>
                <w:b/>
                <w:sz w:val="24"/>
                <w:szCs w:val="24"/>
              </w:rPr>
            </w:pPr>
          </w:p>
        </w:tc>
      </w:tr>
      <w:tr w:rsidR="0025782C" w:rsidRPr="003931E5" w14:paraId="1D479414" w14:textId="77777777" w:rsidTr="5CBEC128">
        <w:trPr>
          <w:trHeight w:val="300"/>
        </w:trPr>
        <w:tc>
          <w:tcPr>
            <w:tcW w:w="13994" w:type="dxa"/>
            <w:gridSpan w:val="2"/>
            <w:shd w:val="clear" w:color="auto" w:fill="auto"/>
          </w:tcPr>
          <w:p w14:paraId="396CC829" w14:textId="544589CA" w:rsidR="0025782C" w:rsidRPr="00F80A36" w:rsidRDefault="0025782C" w:rsidP="0025782C">
            <w:pPr>
              <w:jc w:val="both"/>
              <w:rPr>
                <w:rFonts w:ascii="Times New Roman" w:hAnsi="Times New Roman" w:cs="Times New Roman"/>
                <w:sz w:val="24"/>
                <w:szCs w:val="24"/>
              </w:rPr>
            </w:pPr>
            <w:r w:rsidRPr="00087B69">
              <w:rPr>
                <w:rFonts w:ascii="Times New Roman" w:hAnsi="Times New Roman" w:cs="Times New Roman"/>
                <w:sz w:val="24"/>
                <w:szCs w:val="24"/>
              </w:rPr>
              <w:t>Punktides 1-12 käsitletakse asjakohaseid 2022 aastal esitatud ettepanekuid</w:t>
            </w:r>
            <w:r w:rsidR="00087B69">
              <w:rPr>
                <w:rFonts w:ascii="Times New Roman" w:hAnsi="Times New Roman" w:cs="Times New Roman"/>
                <w:sz w:val="24"/>
                <w:szCs w:val="24"/>
              </w:rPr>
              <w:t>.</w:t>
            </w:r>
            <w:r w:rsidRPr="00F80A36">
              <w:rPr>
                <w:rFonts w:ascii="Times New Roman" w:hAnsi="Times New Roman" w:cs="Times New Roman"/>
                <w:sz w:val="24"/>
                <w:szCs w:val="24"/>
              </w:rPr>
              <w:t xml:space="preserve"> </w:t>
            </w:r>
          </w:p>
        </w:tc>
      </w:tr>
      <w:tr w:rsidR="0025782C" w:rsidRPr="003931E5" w14:paraId="52F34DFF" w14:textId="77777777" w:rsidTr="00D74681">
        <w:trPr>
          <w:trHeight w:val="300"/>
        </w:trPr>
        <w:tc>
          <w:tcPr>
            <w:tcW w:w="7056" w:type="dxa"/>
          </w:tcPr>
          <w:p w14:paraId="55B90FD9" w14:textId="3A712EC8" w:rsidR="0025782C" w:rsidRPr="00087B69" w:rsidRDefault="0025782C" w:rsidP="0025782C">
            <w:pPr>
              <w:pStyle w:val="Loendilik"/>
              <w:numPr>
                <w:ilvl w:val="0"/>
                <w:numId w:val="10"/>
              </w:numPr>
              <w:ind w:left="317"/>
              <w:jc w:val="both"/>
              <w:rPr>
                <w:rFonts w:ascii="Times New Roman" w:hAnsi="Times New Roman" w:cs="Times New Roman"/>
                <w:sz w:val="24"/>
                <w:szCs w:val="24"/>
              </w:rPr>
            </w:pPr>
            <w:r w:rsidRPr="00087B69">
              <w:rPr>
                <w:rFonts w:ascii="Times New Roman" w:hAnsi="Times New Roman" w:cs="Times New Roman"/>
                <w:sz w:val="24"/>
                <w:szCs w:val="24"/>
              </w:rPr>
              <w:t>§ 4 lg 4 viimase lause osa on muudetud ja on lisatud „või muutuvad vähesel määral“.</w:t>
            </w:r>
          </w:p>
          <w:p w14:paraId="38360A13" w14:textId="79383289" w:rsidR="0025782C" w:rsidRPr="00087B69" w:rsidRDefault="0025782C" w:rsidP="0025782C">
            <w:pPr>
              <w:pStyle w:val="Loendilik"/>
              <w:ind w:left="317"/>
              <w:jc w:val="both"/>
              <w:rPr>
                <w:rFonts w:ascii="Times New Roman" w:hAnsi="Times New Roman" w:cs="Times New Roman"/>
                <w:sz w:val="24"/>
                <w:szCs w:val="24"/>
              </w:rPr>
            </w:pPr>
            <w:r w:rsidRPr="00087B69">
              <w:rPr>
                <w:rFonts w:ascii="Times New Roman" w:hAnsi="Times New Roman" w:cs="Times New Roman"/>
                <w:sz w:val="24"/>
                <w:szCs w:val="24"/>
              </w:rPr>
              <w:t xml:space="preserve">Probleem: seaduse kehtiva redaktsiooni sõnastuse pärast on palju vaidlusi arhitektide, arendajate ja projekteerijatega, et millisest piirist hakkab "arhitektuurne lahendus ei muutu" ja kui palju see võib muutuda või ei või ilma, et peaks rääkima lammutamisest ja püstitamisest, mitte taastamiseks. Kavandatav muudatus tekitab kindlasti ka palju vaidlusi. Taastamise mõte on ikkagi tegevus, kus olemasoleva ehitise asukohale ehitatakse samasugune hoone, st ehitist on sisuliselt võimalik ehitada vanade arhiivijooniste järgi. Vastasel korral on ikkagi tegemist vana hoone lammutamise ja uue hoone püstitamisega. § 4 lg 4 viimane lauseosa "või muutuvad vähesel määral" on umbmäärane selgitus. Näiteks tekib küsimus, kas kasutusotstarve võib ka vähesel määral muutuda? Vastavalt Vabariigi Valitsuse määruse 22.12.2011 nr 180 "Hea õigusloome ja normitehnika eeskiri" § 15 lg 2 alusel peab seaduseelnõu keel olema selge, ühetähenduslik ja täpne. Samuti tekitab mitmuse vorm (sõna "muutuvad") segadust ja ei ole kooskõlas määruse nr 180 § 15 </w:t>
            </w:r>
            <w:proofErr w:type="spellStart"/>
            <w:r w:rsidRPr="00087B69">
              <w:rPr>
                <w:rFonts w:ascii="Times New Roman" w:hAnsi="Times New Roman" w:cs="Times New Roman"/>
                <w:sz w:val="24"/>
                <w:szCs w:val="24"/>
              </w:rPr>
              <w:t>lg-ga</w:t>
            </w:r>
            <w:proofErr w:type="spellEnd"/>
            <w:r w:rsidRPr="00087B69">
              <w:rPr>
                <w:rFonts w:ascii="Times New Roman" w:hAnsi="Times New Roman" w:cs="Times New Roman"/>
                <w:sz w:val="24"/>
                <w:szCs w:val="24"/>
              </w:rPr>
              <w:t xml:space="preserve"> 4, mille alusel eelnõus eelistatakse ainsuslikku vormi, välja arvatud juhul, kui ainsuse ja mitmuse eristamisel on õiguslik tähendus. Käesoleval juhul tekitab mitmuse vorm segadust ega ole arusaadav, mida selle all mõeldakse.</w:t>
            </w:r>
          </w:p>
          <w:p w14:paraId="11E17FFF" w14:textId="13D7EBCE" w:rsidR="0025782C" w:rsidRPr="00087B69" w:rsidRDefault="0025782C" w:rsidP="0025782C">
            <w:pPr>
              <w:pStyle w:val="Loendilik"/>
              <w:ind w:left="317"/>
              <w:jc w:val="both"/>
              <w:rPr>
                <w:rFonts w:ascii="Times New Roman" w:hAnsi="Times New Roman" w:cs="Times New Roman"/>
                <w:sz w:val="24"/>
                <w:szCs w:val="24"/>
              </w:rPr>
            </w:pPr>
            <w:r w:rsidRPr="00087B69">
              <w:rPr>
                <w:rFonts w:ascii="Times New Roman" w:hAnsi="Times New Roman" w:cs="Times New Roman"/>
                <w:sz w:val="24"/>
                <w:szCs w:val="24"/>
              </w:rPr>
              <w:t>Ettepanek: jääda § 4 lg 4 viimane lause muutmata ning jääda pigem kehtiva redaktsiooni sõnastuse juurde.</w:t>
            </w:r>
          </w:p>
        </w:tc>
        <w:tc>
          <w:tcPr>
            <w:tcW w:w="6938" w:type="dxa"/>
          </w:tcPr>
          <w:p w14:paraId="43A6BB9C" w14:textId="2C64187B"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osaliselt</w:t>
            </w:r>
          </w:p>
          <w:p w14:paraId="6E78174D" w14:textId="77777777" w:rsidR="0025782C" w:rsidRPr="00F80A36" w:rsidRDefault="0025782C" w:rsidP="0025782C">
            <w:pPr>
              <w:jc w:val="both"/>
              <w:rPr>
                <w:rFonts w:ascii="Times New Roman" w:hAnsi="Times New Roman" w:cs="Times New Roman"/>
                <w:sz w:val="24"/>
                <w:szCs w:val="24"/>
              </w:rPr>
            </w:pPr>
          </w:p>
          <w:p w14:paraId="12F81967" w14:textId="1022D7B1"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Eelnõud ja seletuskirja on täiendatud selliselt, et ehitise taastamisel olemuslikult sarnasena maht ja kasutusotstarve muutuda ei tohi ning arhitektuursed tingimused ei muutu või muutuvad väga vähesel määral.</w:t>
            </w:r>
          </w:p>
        </w:tc>
      </w:tr>
      <w:tr w:rsidR="0025782C" w:rsidRPr="003931E5" w14:paraId="4F972793" w14:textId="77777777" w:rsidTr="00D74681">
        <w:trPr>
          <w:trHeight w:val="300"/>
        </w:trPr>
        <w:tc>
          <w:tcPr>
            <w:tcW w:w="7056" w:type="dxa"/>
          </w:tcPr>
          <w:p w14:paraId="4C91032B" w14:textId="77777777" w:rsidR="0025782C" w:rsidRPr="00087B69" w:rsidRDefault="0025782C" w:rsidP="0025782C">
            <w:pPr>
              <w:pStyle w:val="Loendilik"/>
              <w:numPr>
                <w:ilvl w:val="0"/>
                <w:numId w:val="10"/>
              </w:numPr>
              <w:ind w:left="317"/>
              <w:jc w:val="both"/>
              <w:rPr>
                <w:rFonts w:ascii="Times New Roman" w:hAnsi="Times New Roman" w:cs="Times New Roman"/>
                <w:sz w:val="24"/>
                <w:szCs w:val="24"/>
              </w:rPr>
            </w:pPr>
            <w:r w:rsidRPr="00087B69">
              <w:rPr>
                <w:rFonts w:ascii="Times New Roman" w:hAnsi="Times New Roman" w:cs="Times New Roman"/>
                <w:sz w:val="24"/>
                <w:szCs w:val="24"/>
              </w:rPr>
              <w:t xml:space="preserve">§ 26 lg 4 puudub võimalus määrata projekteerimistingimustega rajatiste väljaehitamise kohustust ja </w:t>
            </w:r>
            <w:proofErr w:type="spellStart"/>
            <w:r w:rsidRPr="00087B69">
              <w:rPr>
                <w:rFonts w:ascii="Times New Roman" w:hAnsi="Times New Roman" w:cs="Times New Roman"/>
                <w:sz w:val="24"/>
                <w:szCs w:val="24"/>
              </w:rPr>
              <w:t>EhS-is</w:t>
            </w:r>
            <w:proofErr w:type="spellEnd"/>
            <w:r w:rsidRPr="00087B69">
              <w:rPr>
                <w:rFonts w:ascii="Times New Roman" w:hAnsi="Times New Roman" w:cs="Times New Roman"/>
                <w:sz w:val="24"/>
                <w:szCs w:val="24"/>
              </w:rPr>
              <w:t xml:space="preserve"> puudub võimalus vastava halduslepingu sõlmimiseks.</w:t>
            </w:r>
          </w:p>
          <w:p w14:paraId="01664C7D" w14:textId="77777777" w:rsidR="0025782C" w:rsidRPr="00087B69" w:rsidRDefault="0025782C" w:rsidP="00A83D2C">
            <w:pPr>
              <w:pStyle w:val="Loendilik"/>
              <w:ind w:left="317"/>
              <w:jc w:val="both"/>
              <w:rPr>
                <w:rFonts w:ascii="Times New Roman" w:hAnsi="Times New Roman" w:cs="Times New Roman"/>
                <w:sz w:val="24"/>
                <w:szCs w:val="24"/>
              </w:rPr>
            </w:pPr>
            <w:r w:rsidRPr="00087B69">
              <w:rPr>
                <w:rFonts w:ascii="Times New Roman" w:hAnsi="Times New Roman" w:cs="Times New Roman"/>
                <w:sz w:val="24"/>
                <w:szCs w:val="24"/>
              </w:rPr>
              <w:lastRenderedPageBreak/>
              <w:t xml:space="preserve">Probleem: praktikas on tõusetunud küsimus, miks projekteerimistingimustega kavandatava elluviimiseks ei ole võimalik sõlmida haldusleping analoogselt </w:t>
            </w:r>
            <w:proofErr w:type="spellStart"/>
            <w:r w:rsidRPr="00087B69">
              <w:rPr>
                <w:rFonts w:ascii="Times New Roman" w:hAnsi="Times New Roman" w:cs="Times New Roman"/>
                <w:sz w:val="24"/>
                <w:szCs w:val="24"/>
              </w:rPr>
              <w:t>PlanS</w:t>
            </w:r>
            <w:proofErr w:type="spellEnd"/>
            <w:r w:rsidRPr="00087B69">
              <w:rPr>
                <w:rFonts w:ascii="Times New Roman" w:hAnsi="Times New Roman" w:cs="Times New Roman"/>
                <w:sz w:val="24"/>
                <w:szCs w:val="24"/>
              </w:rPr>
              <w:t xml:space="preserve"> §-ga 131, kus detailplaneeringu menetlemise raames saab sõlmida halduslepingu detailplaneeringukohaste rajatiste väljaehitamiseks. Jääda DP koostamise kohustuse juurde vaid põhjusel, et selle käigus on võimalik vastava halduslepingu sõlmimisega rajatiste ehitamise kohustuse üleandmine, ei ole proportsionaalne ega mõistlik, kui sama eesmärgi saaks saavutada PT menetluse kaudu. Sageli võib esineda olukordi, kus olemasoleva hoonestuse vahele nt ärihoone või tankla püstitamisega kaasneb oluline mõju olemasolevatele teedele või tehnorajatistele ning kohaliku omavalitsuse ja arendaja koostöös oleks mõistlik leida õiguspärane lahendus selle väljaehitamise kulude kandmiseks. Kuna </w:t>
            </w:r>
            <w:proofErr w:type="spellStart"/>
            <w:r w:rsidRPr="00087B69">
              <w:rPr>
                <w:rFonts w:ascii="Times New Roman" w:hAnsi="Times New Roman" w:cs="Times New Roman"/>
                <w:sz w:val="24"/>
                <w:szCs w:val="24"/>
              </w:rPr>
              <w:t>EHSis</w:t>
            </w:r>
            <w:proofErr w:type="spellEnd"/>
            <w:r w:rsidRPr="00087B69">
              <w:rPr>
                <w:rFonts w:ascii="Times New Roman" w:hAnsi="Times New Roman" w:cs="Times New Roman"/>
                <w:sz w:val="24"/>
                <w:szCs w:val="24"/>
              </w:rPr>
              <w:t xml:space="preserve"> ei ole otsesõnu ette nähtud kohaliku omavalitsuse ülesannete üleandmist projekteerimistingimuste kehtestamisel, on vastav õiguslik küsimus segane. Antud probleemile on juhitud tähelepanu kehtiva EHS </w:t>
            </w:r>
            <w:proofErr w:type="spellStart"/>
            <w:r w:rsidRPr="00087B69">
              <w:rPr>
                <w:rFonts w:ascii="Times New Roman" w:hAnsi="Times New Roman" w:cs="Times New Roman"/>
                <w:sz w:val="24"/>
                <w:szCs w:val="24"/>
              </w:rPr>
              <w:t>revsijoni</w:t>
            </w:r>
            <w:proofErr w:type="spellEnd"/>
            <w:r w:rsidRPr="00087B69">
              <w:rPr>
                <w:rFonts w:ascii="Times New Roman" w:hAnsi="Times New Roman" w:cs="Times New Roman"/>
                <w:sz w:val="24"/>
                <w:szCs w:val="24"/>
              </w:rPr>
              <w:t xml:space="preserve"> käigus (analüüsi lk 88 p 6.4). Kuna </w:t>
            </w:r>
            <w:proofErr w:type="spellStart"/>
            <w:r w:rsidRPr="00087B69">
              <w:rPr>
                <w:rFonts w:ascii="Times New Roman" w:hAnsi="Times New Roman" w:cs="Times New Roman"/>
                <w:sz w:val="24"/>
                <w:szCs w:val="24"/>
              </w:rPr>
              <w:t>PlanS</w:t>
            </w:r>
            <w:proofErr w:type="spellEnd"/>
            <w:r w:rsidRPr="00087B69">
              <w:rPr>
                <w:rFonts w:ascii="Times New Roman" w:hAnsi="Times New Roman" w:cs="Times New Roman"/>
                <w:sz w:val="24"/>
                <w:szCs w:val="24"/>
              </w:rPr>
              <w:t xml:space="preserve">-s kehtestatud ehitusõiguse ja projekteerimistingimuste eesmärk on ühene – anda siduvad nõuded ehitiste projekteerimiseks, on teatud juhul põhjendatud rajatiste väljaehitamise kohustuse üleandmine arendajale või kinnistu igakordsele omanikule, et oleks tagatud nii kinnistule nõuetele vastav juurdepääs ja ligipääsetavus ning vajamineva taristu väljaehitamine selle tarbeks. Vastasel korral langeb see kohustus kohalikule </w:t>
            </w:r>
            <w:proofErr w:type="spellStart"/>
            <w:r w:rsidRPr="00087B69">
              <w:rPr>
                <w:rFonts w:ascii="Times New Roman" w:hAnsi="Times New Roman" w:cs="Times New Roman"/>
                <w:sz w:val="24"/>
                <w:szCs w:val="24"/>
              </w:rPr>
              <w:t>omavalitsusele.vEttepanek</w:t>
            </w:r>
            <w:proofErr w:type="spellEnd"/>
            <w:r w:rsidRPr="00087B69">
              <w:rPr>
                <w:rFonts w:ascii="Times New Roman" w:hAnsi="Times New Roman" w:cs="Times New Roman"/>
                <w:sz w:val="24"/>
                <w:szCs w:val="24"/>
              </w:rPr>
              <w:t xml:space="preserve">: täiendada § 26 lõikega 10 järgmises sõnastuses "10) kasutamiseks otseselt vajalike rajatiste väljaehitamise kohustus." Lisada </w:t>
            </w:r>
            <w:proofErr w:type="spellStart"/>
            <w:r w:rsidRPr="00087B69">
              <w:rPr>
                <w:rFonts w:ascii="Times New Roman" w:hAnsi="Times New Roman" w:cs="Times New Roman"/>
                <w:sz w:val="24"/>
                <w:szCs w:val="24"/>
              </w:rPr>
              <w:t>EhSi</w:t>
            </w:r>
            <w:proofErr w:type="spellEnd"/>
            <w:r w:rsidRPr="00087B69">
              <w:rPr>
                <w:rFonts w:ascii="Times New Roman" w:hAnsi="Times New Roman" w:cs="Times New Roman"/>
                <w:sz w:val="24"/>
                <w:szCs w:val="24"/>
              </w:rPr>
              <w:t xml:space="preserve"> viide, et halduslepingu sõlmimisel lähtutakse </w:t>
            </w:r>
            <w:proofErr w:type="spellStart"/>
            <w:r w:rsidRPr="00087B69">
              <w:rPr>
                <w:rFonts w:ascii="Times New Roman" w:hAnsi="Times New Roman" w:cs="Times New Roman"/>
                <w:sz w:val="24"/>
                <w:szCs w:val="24"/>
              </w:rPr>
              <w:t>PlanS</w:t>
            </w:r>
            <w:proofErr w:type="spellEnd"/>
            <w:r w:rsidRPr="00087B69">
              <w:rPr>
                <w:rFonts w:ascii="Times New Roman" w:hAnsi="Times New Roman" w:cs="Times New Roman"/>
                <w:sz w:val="24"/>
                <w:szCs w:val="24"/>
              </w:rPr>
              <w:t xml:space="preserve"> § 131 regulatsioonist.</w:t>
            </w:r>
          </w:p>
        </w:tc>
        <w:tc>
          <w:tcPr>
            <w:tcW w:w="6938" w:type="dxa"/>
          </w:tcPr>
          <w:p w14:paraId="593E77AF" w14:textId="3EECFFD5" w:rsidR="0025782C" w:rsidRPr="00F80A36" w:rsidRDefault="00A95D9D"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2C793538" w14:textId="77777777" w:rsidR="00A95D9D" w:rsidRPr="00F80A36" w:rsidRDefault="00A95D9D" w:rsidP="0025782C">
            <w:pPr>
              <w:jc w:val="both"/>
              <w:rPr>
                <w:rFonts w:ascii="Times New Roman" w:hAnsi="Times New Roman" w:cs="Times New Roman"/>
                <w:b/>
                <w:sz w:val="24"/>
                <w:szCs w:val="24"/>
              </w:rPr>
            </w:pPr>
          </w:p>
          <w:p w14:paraId="5863BE3C" w14:textId="72B90F3B" w:rsidR="00AD4478" w:rsidRPr="00F80A36" w:rsidRDefault="008A163B" w:rsidP="0025782C">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lastRenderedPageBreak/>
              <w:t>PlanS</w:t>
            </w:r>
            <w:proofErr w:type="spellEnd"/>
            <w:r w:rsidRPr="00F80A36">
              <w:rPr>
                <w:rFonts w:ascii="Times New Roman" w:hAnsi="Times New Roman" w:cs="Times New Roman"/>
                <w:sz w:val="24"/>
                <w:szCs w:val="24"/>
              </w:rPr>
              <w:t xml:space="preserve"> </w:t>
            </w:r>
            <w:r w:rsidR="0066234D" w:rsidRPr="00F80A36">
              <w:rPr>
                <w:rFonts w:ascii="Times New Roman" w:hAnsi="Times New Roman" w:cs="Times New Roman"/>
                <w:sz w:val="24"/>
                <w:szCs w:val="24"/>
              </w:rPr>
              <w:t xml:space="preserve">§ </w:t>
            </w:r>
            <w:r w:rsidRPr="00F80A36">
              <w:rPr>
                <w:rFonts w:ascii="Times New Roman" w:hAnsi="Times New Roman" w:cs="Times New Roman"/>
                <w:sz w:val="24"/>
                <w:szCs w:val="24"/>
              </w:rPr>
              <w:t>131 regulatsioon on ette nähtud avalikuks kasutamiseks ettenähtud rajatiste ehitamisega seotud kohust</w:t>
            </w:r>
            <w:r w:rsidR="00442D30" w:rsidRPr="00F80A36">
              <w:rPr>
                <w:rFonts w:ascii="Times New Roman" w:hAnsi="Times New Roman" w:cs="Times New Roman"/>
                <w:sz w:val="24"/>
                <w:szCs w:val="24"/>
              </w:rPr>
              <w:t xml:space="preserve">uste jagamiseks (avalikud huvid). </w:t>
            </w:r>
            <w:r w:rsidR="00280EBA" w:rsidRPr="00F80A36">
              <w:rPr>
                <w:rFonts w:ascii="Times New Roman" w:hAnsi="Times New Roman" w:cs="Times New Roman"/>
                <w:sz w:val="24"/>
                <w:szCs w:val="24"/>
              </w:rPr>
              <w:t xml:space="preserve">Kohustuste panemine planeeringust huvitatud isikule peab olema proportsionaalne. </w:t>
            </w:r>
            <w:r w:rsidR="009F194F" w:rsidRPr="00F80A36">
              <w:rPr>
                <w:rFonts w:ascii="Times New Roman" w:hAnsi="Times New Roman" w:cs="Times New Roman"/>
                <w:sz w:val="24"/>
                <w:szCs w:val="24"/>
              </w:rPr>
              <w:t>Väiksemate</w:t>
            </w:r>
            <w:r w:rsidR="00280EBA" w:rsidRPr="00F80A36">
              <w:rPr>
                <w:rFonts w:ascii="Times New Roman" w:hAnsi="Times New Roman" w:cs="Times New Roman"/>
                <w:sz w:val="24"/>
                <w:szCs w:val="24"/>
              </w:rPr>
              <w:t xml:space="preserve"> arenduste puhul ei pruugi</w:t>
            </w:r>
            <w:r w:rsidR="009F194F" w:rsidRPr="00F80A36">
              <w:rPr>
                <w:rFonts w:ascii="Times New Roman" w:hAnsi="Times New Roman" w:cs="Times New Roman"/>
                <w:sz w:val="24"/>
                <w:szCs w:val="24"/>
              </w:rPr>
              <w:t xml:space="preserve"> </w:t>
            </w:r>
            <w:r w:rsidR="00B463D8" w:rsidRPr="00F80A36">
              <w:rPr>
                <w:rFonts w:ascii="Times New Roman" w:hAnsi="Times New Roman" w:cs="Times New Roman"/>
                <w:sz w:val="24"/>
                <w:szCs w:val="24"/>
              </w:rPr>
              <w:t>intensiivs</w:t>
            </w:r>
            <w:r w:rsidR="009F194F" w:rsidRPr="00F80A36">
              <w:rPr>
                <w:rFonts w:ascii="Times New Roman" w:hAnsi="Times New Roman" w:cs="Times New Roman"/>
                <w:sz w:val="24"/>
                <w:szCs w:val="24"/>
              </w:rPr>
              <w:t>ete</w:t>
            </w:r>
            <w:r w:rsidR="00B463D8" w:rsidRPr="00F80A36">
              <w:rPr>
                <w:rFonts w:ascii="Times New Roman" w:hAnsi="Times New Roman" w:cs="Times New Roman"/>
                <w:sz w:val="24"/>
                <w:szCs w:val="24"/>
              </w:rPr>
              <w:t xml:space="preserve"> kohustus</w:t>
            </w:r>
            <w:r w:rsidR="009F194F" w:rsidRPr="00F80A36">
              <w:rPr>
                <w:rFonts w:ascii="Times New Roman" w:hAnsi="Times New Roman" w:cs="Times New Roman"/>
                <w:sz w:val="24"/>
                <w:szCs w:val="24"/>
              </w:rPr>
              <w:t>te panemine huvitatud isikule</w:t>
            </w:r>
            <w:r w:rsidR="00B463D8" w:rsidRPr="00F80A36">
              <w:rPr>
                <w:rFonts w:ascii="Times New Roman" w:hAnsi="Times New Roman" w:cs="Times New Roman"/>
                <w:sz w:val="24"/>
                <w:szCs w:val="24"/>
              </w:rPr>
              <w:t xml:space="preserve"> seoses rajatiste väljaehitamisega olla õiguspära</w:t>
            </w:r>
            <w:r w:rsidR="009F194F" w:rsidRPr="00F80A36">
              <w:rPr>
                <w:rFonts w:ascii="Times New Roman" w:hAnsi="Times New Roman" w:cs="Times New Roman"/>
                <w:sz w:val="24"/>
                <w:szCs w:val="24"/>
              </w:rPr>
              <w:t>ne</w:t>
            </w:r>
            <w:r w:rsidR="0066234D" w:rsidRPr="00F80A36">
              <w:rPr>
                <w:rFonts w:ascii="Times New Roman" w:hAnsi="Times New Roman" w:cs="Times New Roman"/>
                <w:sz w:val="24"/>
                <w:szCs w:val="24"/>
              </w:rPr>
              <w:t xml:space="preserve"> (vt </w:t>
            </w:r>
            <w:proofErr w:type="spellStart"/>
            <w:r w:rsidR="0066234D" w:rsidRPr="00F80A36">
              <w:rPr>
                <w:rFonts w:ascii="Times New Roman" w:hAnsi="Times New Roman" w:cs="Times New Roman"/>
                <w:sz w:val="24"/>
                <w:szCs w:val="24"/>
              </w:rPr>
              <w:t>PlanS</w:t>
            </w:r>
            <w:proofErr w:type="spellEnd"/>
            <w:r w:rsidR="0066234D" w:rsidRPr="00F80A36">
              <w:rPr>
                <w:rFonts w:ascii="Times New Roman" w:hAnsi="Times New Roman" w:cs="Times New Roman"/>
                <w:sz w:val="24"/>
                <w:szCs w:val="24"/>
              </w:rPr>
              <w:t xml:space="preserve"> seletuskiri)</w:t>
            </w:r>
            <w:r w:rsidR="00B463D8" w:rsidRPr="00F80A36">
              <w:rPr>
                <w:rFonts w:ascii="Times New Roman" w:hAnsi="Times New Roman" w:cs="Times New Roman"/>
                <w:sz w:val="24"/>
                <w:szCs w:val="24"/>
              </w:rPr>
              <w:t>.</w:t>
            </w:r>
          </w:p>
          <w:p w14:paraId="5C63FDBC" w14:textId="77777777" w:rsidR="00B463D8" w:rsidRPr="00F80A36" w:rsidRDefault="00B463D8" w:rsidP="0025782C">
            <w:pPr>
              <w:jc w:val="both"/>
              <w:rPr>
                <w:rFonts w:ascii="Times New Roman" w:hAnsi="Times New Roman" w:cs="Times New Roman"/>
                <w:sz w:val="24"/>
                <w:szCs w:val="24"/>
              </w:rPr>
            </w:pPr>
          </w:p>
          <w:p w14:paraId="12765F11" w14:textId="6CF55E69" w:rsidR="00B463D8" w:rsidRPr="00F80A36" w:rsidRDefault="00B463D8"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Projekteerimistingimused </w:t>
            </w:r>
            <w:r w:rsidR="0066234D" w:rsidRPr="00F80A36">
              <w:rPr>
                <w:rFonts w:ascii="Times New Roman" w:hAnsi="Times New Roman" w:cs="Times New Roman"/>
                <w:sz w:val="24"/>
                <w:szCs w:val="24"/>
              </w:rPr>
              <w:t xml:space="preserve">antakse ühe ehitise püstitamiseks, mis valdavalt ei ole avaliku huviga ning avaliku ülesande edasiandmine ei pruugi olla õigustatud. </w:t>
            </w:r>
            <w:r w:rsidR="00CE23B7" w:rsidRPr="00F80A36">
              <w:rPr>
                <w:rFonts w:ascii="Times New Roman" w:hAnsi="Times New Roman" w:cs="Times New Roman"/>
                <w:sz w:val="24"/>
                <w:szCs w:val="24"/>
              </w:rPr>
              <w:t xml:space="preserve">Kaalume ettepanekut uuesti, kui projekteerimistingimuste </w:t>
            </w:r>
            <w:r w:rsidR="004F2446" w:rsidRPr="00F80A36">
              <w:rPr>
                <w:rFonts w:ascii="Times New Roman" w:hAnsi="Times New Roman" w:cs="Times New Roman"/>
                <w:sz w:val="24"/>
                <w:szCs w:val="24"/>
              </w:rPr>
              <w:t>regulatsiooni kohaldamisala peaks tulevikus muutuma laiemaks.</w:t>
            </w:r>
          </w:p>
          <w:p w14:paraId="39F037BD" w14:textId="46021BD6" w:rsidR="00ED3FC9" w:rsidRPr="00F80A36" w:rsidRDefault="00A714A9" w:rsidP="0025782C">
            <w:pPr>
              <w:jc w:val="both"/>
              <w:rPr>
                <w:rFonts w:ascii="Times New Roman" w:hAnsi="Times New Roman" w:cs="Times New Roman"/>
                <w:b/>
                <w:sz w:val="24"/>
                <w:szCs w:val="24"/>
              </w:rPr>
            </w:pPr>
            <w:r w:rsidRPr="00F80A36">
              <w:rPr>
                <w:rFonts w:ascii="Times New Roman" w:hAnsi="Times New Roman" w:cs="Times New Roman"/>
                <w:b/>
                <w:sz w:val="24"/>
                <w:szCs w:val="24"/>
              </w:rPr>
              <w:t xml:space="preserve"> </w:t>
            </w:r>
          </w:p>
        </w:tc>
      </w:tr>
      <w:tr w:rsidR="0025782C" w:rsidRPr="003931E5" w14:paraId="428BF7E8" w14:textId="77777777" w:rsidTr="00D74681">
        <w:trPr>
          <w:trHeight w:val="300"/>
        </w:trPr>
        <w:tc>
          <w:tcPr>
            <w:tcW w:w="7056" w:type="dxa"/>
          </w:tcPr>
          <w:p w14:paraId="1DC891F3" w14:textId="77777777" w:rsidR="0025782C" w:rsidRPr="00087B69" w:rsidRDefault="0025782C" w:rsidP="0025782C">
            <w:pPr>
              <w:pStyle w:val="Loendilik"/>
              <w:numPr>
                <w:ilvl w:val="0"/>
                <w:numId w:val="10"/>
              </w:numPr>
              <w:ind w:left="317"/>
              <w:jc w:val="both"/>
              <w:rPr>
                <w:rFonts w:ascii="Times New Roman" w:hAnsi="Times New Roman" w:cs="Times New Roman"/>
                <w:sz w:val="24"/>
                <w:szCs w:val="24"/>
              </w:rPr>
            </w:pPr>
            <w:r w:rsidRPr="00087B69">
              <w:rPr>
                <w:rFonts w:ascii="Times New Roman" w:hAnsi="Times New Roman" w:cs="Times New Roman"/>
                <w:sz w:val="24"/>
                <w:szCs w:val="24"/>
              </w:rPr>
              <w:lastRenderedPageBreak/>
              <w:t>§ 48 lg 41 "Ehitusprojekti ja ehitusdokumente ei pea esitama, kui kasutusteatis esitatakse ainult ehitise kasutamise otstarbe muutmiseks".</w:t>
            </w:r>
          </w:p>
          <w:p w14:paraId="34C7623B" w14:textId="77777777" w:rsidR="0025782C" w:rsidRPr="00087B69" w:rsidRDefault="0025782C" w:rsidP="0025782C">
            <w:pPr>
              <w:pStyle w:val="Loendilik"/>
              <w:ind w:left="317"/>
              <w:jc w:val="both"/>
              <w:rPr>
                <w:rFonts w:ascii="Times New Roman" w:hAnsi="Times New Roman" w:cs="Times New Roman"/>
                <w:sz w:val="24"/>
                <w:szCs w:val="24"/>
              </w:rPr>
            </w:pPr>
            <w:r w:rsidRPr="00087B69">
              <w:rPr>
                <w:rFonts w:ascii="Times New Roman" w:hAnsi="Times New Roman" w:cs="Times New Roman"/>
                <w:sz w:val="24"/>
                <w:szCs w:val="24"/>
              </w:rPr>
              <w:lastRenderedPageBreak/>
              <w:t>Probleem: olukorras, kus kasutusteatis esitatakse ainult kasutamise otstarbe muutmiseks, on põhjendatud, et sellega koos esitatakse ka korruse- või ruumiplaan, mille raames saab omavalitsus ülevaate võimalikest muudatustest hoones, lisaks sellele, kas soovikohane otstarbe muutmine ruumides vastab õigusaktides kehtestatud nõuetele.</w:t>
            </w:r>
          </w:p>
          <w:p w14:paraId="1C9EA590" w14:textId="3A1D2FA4" w:rsidR="0025782C" w:rsidRPr="00087B69" w:rsidRDefault="0025782C" w:rsidP="0025782C">
            <w:pPr>
              <w:pStyle w:val="Loendilik"/>
              <w:ind w:left="317"/>
              <w:jc w:val="both"/>
              <w:rPr>
                <w:rFonts w:ascii="Times New Roman" w:hAnsi="Times New Roman" w:cs="Times New Roman"/>
                <w:sz w:val="24"/>
                <w:szCs w:val="24"/>
              </w:rPr>
            </w:pPr>
            <w:r w:rsidRPr="00087B69">
              <w:rPr>
                <w:rFonts w:ascii="Times New Roman" w:hAnsi="Times New Roman" w:cs="Times New Roman"/>
                <w:sz w:val="24"/>
                <w:szCs w:val="24"/>
              </w:rPr>
              <w:t>Ettepanek: lisada lõikele 41 teine lause: "Esitada tuleb uus korruse- või ruumiplaan"</w:t>
            </w:r>
          </w:p>
        </w:tc>
        <w:tc>
          <w:tcPr>
            <w:tcW w:w="6938" w:type="dxa"/>
          </w:tcPr>
          <w:p w14:paraId="47210A21"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598E716C" w14:textId="77777777" w:rsidR="0025782C" w:rsidRPr="00F80A36" w:rsidRDefault="0025782C" w:rsidP="0025782C">
            <w:pPr>
              <w:jc w:val="both"/>
              <w:rPr>
                <w:rFonts w:ascii="Times New Roman" w:hAnsi="Times New Roman" w:cs="Times New Roman"/>
                <w:sz w:val="24"/>
                <w:szCs w:val="24"/>
              </w:rPr>
            </w:pPr>
          </w:p>
          <w:p w14:paraId="0D424634" w14:textId="060BB319"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Muudatus jäetakse eelnõu tekstist välja. Kui ehitamist ei toimu, ei koostata ka ehitusdokumente ja ehitusprojekti. Ehitusseadustiku lisa 2 ei sätesta käesoleval hetkel kohustust kasutusotstarbe muutmisel ehitusprojekti esitada. Dokumenteerimise ja projekti  esitamise kohustust ei teki kui ei ole nõutud kasutusteatis ja ehitusprojekt. Seetõttu pole eelnõuga esialgselt ettenähtud muudatus vajalik.</w:t>
            </w:r>
          </w:p>
        </w:tc>
      </w:tr>
      <w:tr w:rsidR="0025782C" w:rsidRPr="003931E5" w14:paraId="7DFA135C" w14:textId="77777777" w:rsidTr="00D74681">
        <w:trPr>
          <w:trHeight w:val="300"/>
        </w:trPr>
        <w:tc>
          <w:tcPr>
            <w:tcW w:w="7056" w:type="dxa"/>
          </w:tcPr>
          <w:p w14:paraId="09E55ADF" w14:textId="170BF968" w:rsidR="0025782C" w:rsidRPr="00087B69" w:rsidRDefault="0025782C" w:rsidP="0025782C">
            <w:pPr>
              <w:pStyle w:val="Loendilik"/>
              <w:numPr>
                <w:ilvl w:val="0"/>
                <w:numId w:val="10"/>
              </w:numPr>
              <w:ind w:left="317"/>
              <w:jc w:val="both"/>
              <w:rPr>
                <w:rFonts w:ascii="Times New Roman" w:hAnsi="Times New Roman" w:cs="Times New Roman"/>
                <w:sz w:val="24"/>
                <w:szCs w:val="24"/>
              </w:rPr>
            </w:pPr>
            <w:r w:rsidRPr="00087B69">
              <w:rPr>
                <w:rFonts w:ascii="Times New Roman" w:hAnsi="Times New Roman" w:cs="Times New Roman"/>
                <w:sz w:val="24"/>
                <w:szCs w:val="24"/>
              </w:rPr>
              <w:lastRenderedPageBreak/>
              <w:t>§ 72 lg 1 p 1 täiendus: 1) paigaldada liiklejat häirivat valgustusseadet või teabe- ja reklaamivahendit, mis ei vasta õigusaktides sätestatud nõuetele;</w:t>
            </w:r>
          </w:p>
          <w:p w14:paraId="4277AA6D" w14:textId="2E9F597E" w:rsidR="0025782C" w:rsidRPr="00087B69" w:rsidRDefault="0025782C" w:rsidP="0025782C">
            <w:pPr>
              <w:pStyle w:val="Loendilik"/>
              <w:ind w:left="317"/>
              <w:jc w:val="both"/>
              <w:rPr>
                <w:rFonts w:ascii="Times New Roman" w:hAnsi="Times New Roman" w:cs="Times New Roman"/>
                <w:sz w:val="24"/>
                <w:szCs w:val="24"/>
              </w:rPr>
            </w:pPr>
            <w:r w:rsidRPr="00087B69">
              <w:rPr>
                <w:rFonts w:ascii="Times New Roman" w:hAnsi="Times New Roman" w:cs="Times New Roman"/>
                <w:sz w:val="24"/>
                <w:szCs w:val="24"/>
              </w:rPr>
              <w:t>Probleem: ei ole arusaadav, millised nõuded millistes õigusaktides mõeldud on, mis reguleerivad valgustusseadme või teabevahendi liikleja häirimisega seonduvat. Kui selle all mõeldakse liiklusseaduse § 53 sätestatut, siis see on liiga kitsendav, kuna reguleerib vaid tee kaitsevööndis asuvat teabevahendit. Häiriv teabevahend või valgustusseade võib asuda aga hoopis nt ka eraomandil oleval hoonel tänava ääres.</w:t>
            </w:r>
          </w:p>
          <w:p w14:paraId="4074ECE5" w14:textId="4931EF33" w:rsidR="0025782C" w:rsidRPr="00F80A36" w:rsidRDefault="0025782C" w:rsidP="0025782C">
            <w:pPr>
              <w:pStyle w:val="Loendilik"/>
              <w:ind w:left="317"/>
              <w:jc w:val="both"/>
              <w:rPr>
                <w:rFonts w:ascii="Times New Roman" w:hAnsi="Times New Roman" w:cs="Times New Roman"/>
                <w:sz w:val="24"/>
                <w:szCs w:val="24"/>
              </w:rPr>
            </w:pPr>
            <w:r w:rsidRPr="00087B69">
              <w:rPr>
                <w:rFonts w:ascii="Times New Roman" w:hAnsi="Times New Roman" w:cs="Times New Roman"/>
                <w:sz w:val="24"/>
                <w:szCs w:val="24"/>
              </w:rPr>
              <w:t xml:space="preserve">Ettepanek: õigusaktide nõudeid peab täitma vaatama sellele, kas vastav viide on või mitte. Jätta välja sõnad "mis ei vasta õigusaktides sätestatud nõuetele" ja jätta </w:t>
            </w:r>
            <w:proofErr w:type="spellStart"/>
            <w:r w:rsidRPr="00087B69">
              <w:rPr>
                <w:rFonts w:ascii="Times New Roman" w:hAnsi="Times New Roman" w:cs="Times New Roman"/>
                <w:sz w:val="24"/>
                <w:szCs w:val="24"/>
              </w:rPr>
              <w:t>häirivuse</w:t>
            </w:r>
            <w:proofErr w:type="spellEnd"/>
            <w:r w:rsidRPr="00087B69">
              <w:rPr>
                <w:rFonts w:ascii="Times New Roman" w:hAnsi="Times New Roman" w:cs="Times New Roman"/>
                <w:sz w:val="24"/>
                <w:szCs w:val="24"/>
              </w:rPr>
              <w:t xml:space="preserve"> hindamine igakordseks kaalutlusotsuseks.</w:t>
            </w:r>
          </w:p>
        </w:tc>
        <w:tc>
          <w:tcPr>
            <w:tcW w:w="6938" w:type="dxa"/>
          </w:tcPr>
          <w:p w14:paraId="5A3C47A2" w14:textId="490EC566"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6805ABED" w14:textId="77777777" w:rsidR="0025782C" w:rsidRPr="00F80A36" w:rsidRDefault="0025782C" w:rsidP="0025782C">
            <w:pPr>
              <w:jc w:val="both"/>
              <w:rPr>
                <w:rFonts w:ascii="Times New Roman" w:hAnsi="Times New Roman" w:cs="Times New Roman"/>
                <w:b/>
                <w:sz w:val="24"/>
                <w:szCs w:val="24"/>
              </w:rPr>
            </w:pPr>
          </w:p>
          <w:p w14:paraId="286C85AF" w14:textId="69C01B2D" w:rsidR="00C92A3A" w:rsidRPr="00F80A36" w:rsidRDefault="00235528"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Muudatus jäetakse eelnõu tekstist välja. </w:t>
            </w:r>
          </w:p>
          <w:p w14:paraId="0CD12308" w14:textId="77777777" w:rsidR="0025782C" w:rsidRPr="00F80A36" w:rsidRDefault="0025782C" w:rsidP="0025782C">
            <w:pPr>
              <w:jc w:val="both"/>
              <w:rPr>
                <w:rFonts w:ascii="Times New Roman" w:hAnsi="Times New Roman" w:cs="Times New Roman"/>
                <w:b/>
                <w:sz w:val="24"/>
                <w:szCs w:val="24"/>
              </w:rPr>
            </w:pPr>
          </w:p>
          <w:p w14:paraId="60B0E97C" w14:textId="080EDE34" w:rsidR="0025782C" w:rsidRPr="00F80A36" w:rsidRDefault="0025782C" w:rsidP="0025782C">
            <w:pPr>
              <w:jc w:val="both"/>
              <w:rPr>
                <w:rFonts w:ascii="Times New Roman" w:hAnsi="Times New Roman" w:cs="Times New Roman"/>
                <w:b/>
                <w:sz w:val="24"/>
                <w:szCs w:val="24"/>
              </w:rPr>
            </w:pPr>
          </w:p>
        </w:tc>
      </w:tr>
      <w:tr w:rsidR="0025782C" w:rsidRPr="003931E5" w14:paraId="3B2B1EB5" w14:textId="77777777" w:rsidTr="00D74681">
        <w:trPr>
          <w:trHeight w:val="300"/>
        </w:trPr>
        <w:tc>
          <w:tcPr>
            <w:tcW w:w="7056" w:type="dxa"/>
          </w:tcPr>
          <w:p w14:paraId="037DBE04" w14:textId="43698184" w:rsidR="0025782C" w:rsidRPr="00F80A36" w:rsidRDefault="0025782C" w:rsidP="0025782C">
            <w:pPr>
              <w:pStyle w:val="Loendilik"/>
              <w:numPr>
                <w:ilvl w:val="0"/>
                <w:numId w:val="10"/>
              </w:numPr>
              <w:ind w:left="317"/>
              <w:jc w:val="both"/>
              <w:rPr>
                <w:rFonts w:ascii="Times New Roman" w:hAnsi="Times New Roman" w:cs="Times New Roman"/>
                <w:sz w:val="24"/>
                <w:szCs w:val="24"/>
              </w:rPr>
            </w:pPr>
            <w:r w:rsidRPr="00087B69">
              <w:rPr>
                <w:rFonts w:ascii="Times New Roman" w:hAnsi="Times New Roman" w:cs="Times New Roman"/>
                <w:sz w:val="24"/>
                <w:szCs w:val="24"/>
              </w:rPr>
              <w:t xml:space="preserve">§ 91 "Tee ehitamisel, projekteerimisel, korrashoiul ja nendega seotud tegevuste puhul ei ole ehitisregistri kohta sätestatu kohustuslik". Probleem: olukorras, kus osad teed on </w:t>
            </w:r>
            <w:proofErr w:type="spellStart"/>
            <w:r w:rsidRPr="00087B69">
              <w:rPr>
                <w:rFonts w:ascii="Times New Roman" w:hAnsi="Times New Roman" w:cs="Times New Roman"/>
                <w:sz w:val="24"/>
                <w:szCs w:val="24"/>
              </w:rPr>
              <w:t>EHRs</w:t>
            </w:r>
            <w:proofErr w:type="spellEnd"/>
            <w:r w:rsidRPr="00087B69">
              <w:rPr>
                <w:rFonts w:ascii="Times New Roman" w:hAnsi="Times New Roman" w:cs="Times New Roman"/>
                <w:sz w:val="24"/>
                <w:szCs w:val="24"/>
              </w:rPr>
              <w:t xml:space="preserve"> ja osad mitte, tekitab segadust ja erinevat menetluspraktikat. Puudub ülevaade ja ka huvitatud isikud ei saa ühest konkreetsest kohast teavet kätte. Ettepanek: peaks olema ikka üks ja kindel keskkond, kus teede loamenetlused toimuvad. Kui EHR on ehitistega seotud infosüsteem, siis võiks selles keskkonnas kõiki lube ka kajastada, sh teid.</w:t>
            </w:r>
          </w:p>
        </w:tc>
        <w:tc>
          <w:tcPr>
            <w:tcW w:w="6938" w:type="dxa"/>
          </w:tcPr>
          <w:p w14:paraId="36C08CB1" w14:textId="77777777" w:rsidR="00840FF5" w:rsidRPr="00F80A36" w:rsidRDefault="00840FF5" w:rsidP="00840FF5">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13E22391" w14:textId="77777777" w:rsidR="00840FF5" w:rsidRPr="00F80A36" w:rsidRDefault="00840FF5" w:rsidP="00840FF5">
            <w:pPr>
              <w:jc w:val="both"/>
              <w:rPr>
                <w:rFonts w:ascii="Times New Roman" w:hAnsi="Times New Roman" w:cs="Times New Roman"/>
                <w:sz w:val="24"/>
                <w:szCs w:val="24"/>
              </w:rPr>
            </w:pPr>
          </w:p>
          <w:p w14:paraId="657B2D2B" w14:textId="77777777" w:rsidR="00840FF5" w:rsidRPr="00F80A36" w:rsidRDefault="00840FF5" w:rsidP="00840FF5">
            <w:pPr>
              <w:jc w:val="both"/>
              <w:rPr>
                <w:rFonts w:ascii="Times New Roman" w:hAnsi="Times New Roman" w:cs="Times New Roman"/>
                <w:sz w:val="24"/>
                <w:szCs w:val="24"/>
              </w:rPr>
            </w:pPr>
            <w:r w:rsidRPr="00F80A36">
              <w:rPr>
                <w:rFonts w:ascii="Times New Roman" w:hAnsi="Times New Roman" w:cs="Times New Roman"/>
                <w:sz w:val="24"/>
                <w:szCs w:val="24"/>
              </w:rPr>
              <w:t>Kuna EHR on olnud teede menetluses tehnilisi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rkeid, siis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ielikuks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leminekuks peab olema veendunud, et menetluskeskkond toimib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rgeteta ega vajaks dubleerimist. </w:t>
            </w:r>
          </w:p>
          <w:p w14:paraId="4180AD01" w14:textId="77777777" w:rsidR="00840FF5" w:rsidRPr="00F80A36" w:rsidRDefault="00840FF5" w:rsidP="00840FF5">
            <w:pPr>
              <w:jc w:val="both"/>
              <w:rPr>
                <w:rFonts w:ascii="Times New Roman" w:hAnsi="Times New Roman" w:cs="Times New Roman"/>
                <w:sz w:val="24"/>
                <w:szCs w:val="24"/>
              </w:rPr>
            </w:pPr>
          </w:p>
          <w:p w14:paraId="0079C5CD" w14:textId="77777777" w:rsidR="00840FF5" w:rsidRPr="00F80A36" w:rsidRDefault="00840FF5" w:rsidP="00840FF5">
            <w:pPr>
              <w:jc w:val="both"/>
              <w:rPr>
                <w:rFonts w:ascii="Times New Roman" w:hAnsi="Times New Roman" w:cs="Times New Roman"/>
                <w:sz w:val="24"/>
                <w:szCs w:val="24"/>
              </w:rPr>
            </w:pPr>
            <w:r w:rsidRPr="00F80A36">
              <w:rPr>
                <w:rFonts w:ascii="Times New Roman" w:hAnsi="Times New Roman" w:cs="Times New Roman"/>
                <w:sz w:val="24"/>
                <w:szCs w:val="24"/>
              </w:rPr>
              <w:t xml:space="preserve">Vabatahtlik </w:t>
            </w:r>
            <w:proofErr w:type="spellStart"/>
            <w:r w:rsidRPr="00F80A36">
              <w:rPr>
                <w:rFonts w:ascii="Times New Roman" w:hAnsi="Times New Roman" w:cs="Times New Roman"/>
                <w:sz w:val="24"/>
                <w:szCs w:val="24"/>
              </w:rPr>
              <w:t>EHRi</w:t>
            </w:r>
            <w:proofErr w:type="spellEnd"/>
            <w:r w:rsidRPr="00F80A36">
              <w:rPr>
                <w:rFonts w:ascii="Times New Roman" w:hAnsi="Times New Roman" w:cs="Times New Roman"/>
                <w:sz w:val="24"/>
                <w:szCs w:val="24"/>
              </w:rPr>
              <w:t xml:space="preserve"> menetluskeskkonna kasutuselevõtt võimaldaks  sujuva ülemineku, arvestades ühtse menetluspraktika ja –keskkonna kasutuselevõtu vajalikkust aga samuti ka IT-tehnilist valmisolekut </w:t>
            </w:r>
            <w:r w:rsidRPr="00F80A36">
              <w:rPr>
                <w:rFonts w:ascii="Times New Roman" w:hAnsi="Times New Roman" w:cs="Times New Roman"/>
                <w:sz w:val="24"/>
                <w:szCs w:val="24"/>
              </w:rPr>
              <w:lastRenderedPageBreak/>
              <w:t xml:space="preserve">keskkonna tõrgeteta toimimiseks, mis võimaldab EHR keskkonda vastavalt arendada ja testida.  </w:t>
            </w:r>
          </w:p>
          <w:p w14:paraId="09EF44B2" w14:textId="3E52D278" w:rsidR="0025782C" w:rsidRPr="00F80A36" w:rsidRDefault="0025782C" w:rsidP="00840FF5">
            <w:pPr>
              <w:jc w:val="both"/>
              <w:rPr>
                <w:rFonts w:ascii="Times New Roman" w:hAnsi="Times New Roman" w:cs="Times New Roman"/>
                <w:b/>
                <w:sz w:val="24"/>
                <w:szCs w:val="24"/>
              </w:rPr>
            </w:pPr>
          </w:p>
        </w:tc>
      </w:tr>
      <w:tr w:rsidR="0025782C" w:rsidRPr="003931E5" w14:paraId="4C2F6F6D" w14:textId="77777777" w:rsidTr="00D74681">
        <w:trPr>
          <w:trHeight w:val="300"/>
        </w:trPr>
        <w:tc>
          <w:tcPr>
            <w:tcW w:w="7056" w:type="dxa"/>
          </w:tcPr>
          <w:p w14:paraId="00949CA9" w14:textId="3366BA0B" w:rsidR="0025782C" w:rsidRPr="00E87BCE" w:rsidRDefault="0025782C" w:rsidP="0025782C">
            <w:pPr>
              <w:pStyle w:val="Loendilik"/>
              <w:numPr>
                <w:ilvl w:val="0"/>
                <w:numId w:val="10"/>
              </w:numPr>
              <w:ind w:left="317"/>
              <w:jc w:val="both"/>
              <w:rPr>
                <w:rFonts w:ascii="Times New Roman" w:hAnsi="Times New Roman" w:cs="Times New Roman"/>
                <w:sz w:val="24"/>
                <w:szCs w:val="24"/>
              </w:rPr>
            </w:pPr>
            <w:r w:rsidRPr="00E87BCE">
              <w:rPr>
                <w:rFonts w:ascii="Times New Roman" w:hAnsi="Times New Roman" w:cs="Times New Roman"/>
                <w:sz w:val="24"/>
                <w:szCs w:val="24"/>
              </w:rPr>
              <w:lastRenderedPageBreak/>
              <w:t>§ 99 lisatakse uus lõige 21 : "Kui projekteerimistingimused sisaldavad ehitisi, mille kohta on projekteerimistingimuste andmine Transpordiameti ja kohaliku omavalitsuse üksuse pädevuses, siis annab projekteerimistingimused peamise ehitise loamenetluse läbiviija kooskõlas lõikega 2."</w:t>
            </w:r>
          </w:p>
          <w:p w14:paraId="1B1DCC95" w14:textId="77777777" w:rsidR="0025782C" w:rsidRPr="00E87BCE" w:rsidRDefault="0025782C" w:rsidP="0025782C">
            <w:pPr>
              <w:pStyle w:val="Loendilik"/>
              <w:ind w:left="317"/>
              <w:jc w:val="both"/>
              <w:rPr>
                <w:rFonts w:ascii="Times New Roman" w:hAnsi="Times New Roman" w:cs="Times New Roman"/>
                <w:sz w:val="24"/>
                <w:szCs w:val="24"/>
              </w:rPr>
            </w:pPr>
            <w:r w:rsidRPr="00E87BCE">
              <w:rPr>
                <w:rFonts w:ascii="Times New Roman" w:hAnsi="Times New Roman" w:cs="Times New Roman"/>
                <w:sz w:val="24"/>
                <w:szCs w:val="24"/>
              </w:rPr>
              <w:t>Probleem: mis on "peamine ehitis"? Peamise ehitise sisuline tähendus jääb arusaamatuks.</w:t>
            </w:r>
          </w:p>
          <w:p w14:paraId="30117DCB" w14:textId="43073537" w:rsidR="0025782C" w:rsidRPr="00F80A36" w:rsidRDefault="0025782C" w:rsidP="0025782C">
            <w:pPr>
              <w:pStyle w:val="Loendilik"/>
              <w:ind w:left="317"/>
              <w:jc w:val="both"/>
              <w:rPr>
                <w:rFonts w:ascii="Times New Roman" w:hAnsi="Times New Roman" w:cs="Times New Roman"/>
                <w:sz w:val="24"/>
                <w:szCs w:val="24"/>
              </w:rPr>
            </w:pPr>
            <w:r w:rsidRPr="00E87BCE">
              <w:rPr>
                <w:rFonts w:ascii="Times New Roman" w:hAnsi="Times New Roman" w:cs="Times New Roman"/>
                <w:sz w:val="24"/>
                <w:szCs w:val="24"/>
              </w:rPr>
              <w:t>Ettepanek: sisustada peamise ehitise mõiste</w:t>
            </w:r>
            <w:r w:rsidRPr="00F80A36">
              <w:rPr>
                <w:rFonts w:ascii="Times New Roman" w:hAnsi="Times New Roman" w:cs="Times New Roman"/>
                <w:color w:val="4EA72E" w:themeColor="accent6"/>
                <w:sz w:val="24"/>
                <w:szCs w:val="24"/>
              </w:rPr>
              <w:t>.</w:t>
            </w:r>
          </w:p>
        </w:tc>
        <w:tc>
          <w:tcPr>
            <w:tcW w:w="6938" w:type="dxa"/>
          </w:tcPr>
          <w:p w14:paraId="0693F16E" w14:textId="461FF1F5" w:rsidR="0025782C" w:rsidRPr="00F80A36" w:rsidRDefault="3EDC0529" w:rsidP="00AC4394">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2A70A865" w14:textId="24877837" w:rsidR="4844CAF8" w:rsidRPr="00F80A36" w:rsidRDefault="4844CAF8" w:rsidP="4844CAF8">
            <w:pPr>
              <w:jc w:val="both"/>
              <w:rPr>
                <w:rFonts w:ascii="Times New Roman" w:hAnsi="Times New Roman" w:cs="Times New Roman"/>
                <w:b/>
                <w:sz w:val="24"/>
                <w:szCs w:val="24"/>
              </w:rPr>
            </w:pPr>
          </w:p>
          <w:p w14:paraId="06050DB3" w14:textId="3D8B1BCB" w:rsidR="0025782C" w:rsidRPr="00F80A36" w:rsidRDefault="0025782C" w:rsidP="009A0B79">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Kuna norm on suunatud avalikult kasutatavate teede suhtes ei ole eraldi mõiste sisustamine otstarbekas. Sätte sisu on selgitatud seletuskirjas</w:t>
            </w:r>
            <w:r w:rsidR="009A0B79" w:rsidRPr="00F80A36">
              <w:rPr>
                <w:rFonts w:ascii="Times New Roman" w:eastAsia="Aptos" w:hAnsi="Times New Roman" w:cs="Times New Roman"/>
                <w:sz w:val="24"/>
                <w:szCs w:val="24"/>
              </w:rPr>
              <w:t>,</w:t>
            </w:r>
            <w:r w:rsidRPr="00F80A36">
              <w:rPr>
                <w:rFonts w:ascii="Times New Roman" w:eastAsia="Aptos" w:hAnsi="Times New Roman" w:cs="Times New Roman"/>
                <w:sz w:val="24"/>
                <w:szCs w:val="24"/>
              </w:rPr>
              <w:t xml:space="preserve"> sh koos näidetega. </w:t>
            </w:r>
          </w:p>
          <w:p w14:paraId="13DB5DF8" w14:textId="0875F486" w:rsidR="0025782C" w:rsidRPr="00F80A36" w:rsidRDefault="0025782C" w:rsidP="0025782C">
            <w:pPr>
              <w:jc w:val="both"/>
              <w:rPr>
                <w:rFonts w:ascii="Times New Roman" w:eastAsia="Aptos" w:hAnsi="Times New Roman" w:cs="Times New Roman"/>
                <w:sz w:val="24"/>
                <w:szCs w:val="24"/>
              </w:rPr>
            </w:pPr>
          </w:p>
          <w:p w14:paraId="50F047BD" w14:textId="250FE90B" w:rsidR="0025782C" w:rsidRPr="00F80A36" w:rsidRDefault="0025782C" w:rsidP="0025782C">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Ehitusseadustiku teede eriosas (11. peatükk) puudub jagatud pädevuse erinorm, mis tähendab, et selliste juhtumite tekkimisel menetleb kehtiva õiguse kohaselt teede</w:t>
            </w:r>
            <w:r w:rsidR="003762C0" w:rsidRPr="00F80A36">
              <w:rPr>
                <w:rFonts w:ascii="Times New Roman" w:eastAsia="Aptos" w:hAnsi="Times New Roman" w:cs="Times New Roman"/>
                <w:sz w:val="24"/>
                <w:szCs w:val="24"/>
              </w:rPr>
              <w:t xml:space="preserve"> </w:t>
            </w:r>
            <w:r w:rsidRPr="00F80A36">
              <w:rPr>
                <w:rFonts w:ascii="Times New Roman" w:eastAsia="Aptos" w:hAnsi="Times New Roman" w:cs="Times New Roman"/>
                <w:sz w:val="24"/>
                <w:szCs w:val="24"/>
              </w:rPr>
              <w:t>valdkonnas ehitusluba samuti TTJA.</w:t>
            </w:r>
            <w:r w:rsidR="00992C17" w:rsidRPr="00F80A36">
              <w:rPr>
                <w:rFonts w:ascii="Times New Roman" w:eastAsia="Aptos" w:hAnsi="Times New Roman" w:cs="Times New Roman"/>
                <w:sz w:val="24"/>
                <w:szCs w:val="24"/>
              </w:rPr>
              <w:t xml:space="preserve"> </w:t>
            </w:r>
            <w:r w:rsidRPr="00F80A36">
              <w:rPr>
                <w:rFonts w:ascii="Times New Roman" w:eastAsia="Aptos" w:hAnsi="Times New Roman" w:cs="Times New Roman"/>
                <w:sz w:val="24"/>
                <w:szCs w:val="24"/>
              </w:rPr>
              <w:t xml:space="preserve">Norm  on rakendatav üldehituses ja raudteevaldkonnas, kus TTJA-l on pikaajalised kogemused, kuid </w:t>
            </w:r>
            <w:r w:rsidR="006E09C7" w:rsidRPr="00F80A36">
              <w:rPr>
                <w:rFonts w:ascii="Times New Roman" w:eastAsia="Aptos" w:hAnsi="Times New Roman" w:cs="Times New Roman"/>
                <w:sz w:val="24"/>
                <w:szCs w:val="24"/>
              </w:rPr>
              <w:t>põhjustab liigset koormust</w:t>
            </w:r>
            <w:r w:rsidR="001E0DB3" w:rsidRPr="00F80A36">
              <w:rPr>
                <w:rFonts w:ascii="Times New Roman" w:eastAsia="Aptos" w:hAnsi="Times New Roman" w:cs="Times New Roman"/>
                <w:sz w:val="24"/>
                <w:szCs w:val="24"/>
              </w:rPr>
              <w:t xml:space="preserve"> teede valdkonnas, kus </w:t>
            </w:r>
            <w:proofErr w:type="spellStart"/>
            <w:r w:rsidR="001E0DB3" w:rsidRPr="00F80A36">
              <w:rPr>
                <w:rFonts w:ascii="Times New Roman" w:eastAsia="Aptos" w:hAnsi="Times New Roman" w:cs="Times New Roman"/>
                <w:sz w:val="24"/>
                <w:szCs w:val="24"/>
              </w:rPr>
              <w:t>TTJAl</w:t>
            </w:r>
            <w:proofErr w:type="spellEnd"/>
            <w:r w:rsidR="001E0DB3" w:rsidRPr="00F80A36">
              <w:rPr>
                <w:rFonts w:ascii="Times New Roman" w:eastAsia="Aptos" w:hAnsi="Times New Roman" w:cs="Times New Roman"/>
                <w:sz w:val="24"/>
                <w:szCs w:val="24"/>
              </w:rPr>
              <w:t xml:space="preserve"> puudub </w:t>
            </w:r>
            <w:r w:rsidRPr="00F80A36">
              <w:rPr>
                <w:rFonts w:ascii="Times New Roman" w:eastAsia="Aptos" w:hAnsi="Times New Roman" w:cs="Times New Roman"/>
                <w:sz w:val="24"/>
                <w:szCs w:val="24"/>
              </w:rPr>
              <w:t>sisuli</w:t>
            </w:r>
            <w:r w:rsidR="001E0DB3" w:rsidRPr="00F80A36">
              <w:rPr>
                <w:rFonts w:ascii="Times New Roman" w:eastAsia="Aptos" w:hAnsi="Times New Roman" w:cs="Times New Roman"/>
                <w:sz w:val="24"/>
                <w:szCs w:val="24"/>
              </w:rPr>
              <w:t>ne</w:t>
            </w:r>
            <w:r w:rsidRPr="00F80A36">
              <w:rPr>
                <w:rFonts w:ascii="Times New Roman" w:eastAsia="Aptos" w:hAnsi="Times New Roman" w:cs="Times New Roman"/>
                <w:sz w:val="24"/>
                <w:szCs w:val="24"/>
              </w:rPr>
              <w:t xml:space="preserve"> pädevus</w:t>
            </w:r>
            <w:r w:rsidR="001E0DB3" w:rsidRPr="00F80A36">
              <w:rPr>
                <w:rFonts w:ascii="Times New Roman" w:eastAsia="Aptos" w:hAnsi="Times New Roman" w:cs="Times New Roman"/>
                <w:sz w:val="24"/>
                <w:szCs w:val="24"/>
              </w:rPr>
              <w:t>.</w:t>
            </w:r>
          </w:p>
          <w:p w14:paraId="3C0F7DFD" w14:textId="77777777" w:rsidR="00881F13" w:rsidRPr="00F80A36" w:rsidRDefault="00881F13" w:rsidP="009A0B79">
            <w:pPr>
              <w:jc w:val="both"/>
              <w:rPr>
                <w:rFonts w:ascii="Times New Roman" w:eastAsia="Aptos" w:hAnsi="Times New Roman" w:cs="Times New Roman"/>
                <w:sz w:val="24"/>
                <w:szCs w:val="24"/>
              </w:rPr>
            </w:pPr>
          </w:p>
          <w:p w14:paraId="4C471FA2" w14:textId="67170FDA" w:rsidR="0025782C" w:rsidRPr="00F80A36" w:rsidRDefault="0025782C" w:rsidP="0025782C">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Kuna teede</w:t>
            </w:r>
            <w:r w:rsidR="003762C0" w:rsidRPr="00F80A36">
              <w:rPr>
                <w:rFonts w:ascii="Times New Roman" w:eastAsia="Aptos" w:hAnsi="Times New Roman" w:cs="Times New Roman"/>
                <w:sz w:val="24"/>
                <w:szCs w:val="24"/>
              </w:rPr>
              <w:t xml:space="preserve"> </w:t>
            </w:r>
            <w:r w:rsidRPr="00F80A36">
              <w:rPr>
                <w:rFonts w:ascii="Times New Roman" w:eastAsia="Aptos" w:hAnsi="Times New Roman" w:cs="Times New Roman"/>
                <w:sz w:val="24"/>
                <w:szCs w:val="24"/>
              </w:rPr>
              <w:t>valdkonnas on senini olnud pädevus lubade menetlemisel avalikult kasutatavate teede omanikel (</w:t>
            </w:r>
            <w:proofErr w:type="spellStart"/>
            <w:r w:rsidRPr="00F80A36">
              <w:rPr>
                <w:rFonts w:ascii="Times New Roman" w:eastAsia="Aptos" w:hAnsi="Times New Roman" w:cs="Times New Roman"/>
                <w:sz w:val="24"/>
                <w:szCs w:val="24"/>
              </w:rPr>
              <w:t>KOV-id</w:t>
            </w:r>
            <w:proofErr w:type="spellEnd"/>
            <w:r w:rsidR="003762C0" w:rsidRPr="00F80A36">
              <w:rPr>
                <w:rFonts w:ascii="Times New Roman" w:eastAsia="Aptos" w:hAnsi="Times New Roman" w:cs="Times New Roman"/>
                <w:sz w:val="24"/>
                <w:szCs w:val="24"/>
              </w:rPr>
              <w:t xml:space="preserve"> ja</w:t>
            </w:r>
            <w:r w:rsidRPr="00F80A36">
              <w:rPr>
                <w:rFonts w:ascii="Times New Roman" w:eastAsia="Aptos" w:hAnsi="Times New Roman" w:cs="Times New Roman"/>
                <w:sz w:val="24"/>
                <w:szCs w:val="24"/>
              </w:rPr>
              <w:t xml:space="preserve"> TRAM), oleks otstarbekas sellised pädevused jagada teede omanike vahel sõltuvalt sellest</w:t>
            </w:r>
            <w:r w:rsidR="003762C0" w:rsidRPr="00F80A36">
              <w:rPr>
                <w:rFonts w:ascii="Times New Roman" w:eastAsia="Aptos" w:hAnsi="Times New Roman" w:cs="Times New Roman"/>
                <w:sz w:val="24"/>
                <w:szCs w:val="24"/>
              </w:rPr>
              <w:t>,</w:t>
            </w:r>
            <w:r w:rsidRPr="00F80A36">
              <w:rPr>
                <w:rFonts w:ascii="Times New Roman" w:eastAsia="Aptos" w:hAnsi="Times New Roman" w:cs="Times New Roman"/>
                <w:sz w:val="24"/>
                <w:szCs w:val="24"/>
              </w:rPr>
              <w:t xml:space="preserve"> kellele kuuluvat teed peamiselt ehitatakse.</w:t>
            </w:r>
          </w:p>
          <w:p w14:paraId="697F8F1D" w14:textId="1B922A05" w:rsidR="0025782C" w:rsidRPr="00F80A36" w:rsidRDefault="0025782C" w:rsidP="0025782C">
            <w:pPr>
              <w:jc w:val="both"/>
              <w:rPr>
                <w:rFonts w:ascii="Times New Roman" w:eastAsia="Aptos" w:hAnsi="Times New Roman" w:cs="Times New Roman"/>
                <w:sz w:val="24"/>
                <w:szCs w:val="24"/>
              </w:rPr>
            </w:pPr>
          </w:p>
          <w:p w14:paraId="2A13945D" w14:textId="55F623FD" w:rsidR="0025782C" w:rsidRPr="00F80A36" w:rsidRDefault="0025782C" w:rsidP="0025782C">
            <w:pPr>
              <w:jc w:val="both"/>
              <w:rPr>
                <w:rFonts w:ascii="Times New Roman" w:eastAsia="Aptos" w:hAnsi="Times New Roman" w:cs="Times New Roman"/>
                <w:sz w:val="24"/>
                <w:szCs w:val="24"/>
              </w:rPr>
            </w:pPr>
          </w:p>
        </w:tc>
      </w:tr>
      <w:tr w:rsidR="0025782C" w:rsidRPr="003931E5" w14:paraId="711524B0" w14:textId="77777777" w:rsidTr="00D74681">
        <w:trPr>
          <w:trHeight w:val="300"/>
        </w:trPr>
        <w:tc>
          <w:tcPr>
            <w:tcW w:w="7056" w:type="dxa"/>
          </w:tcPr>
          <w:p w14:paraId="2ABC2B05" w14:textId="77777777" w:rsidR="0025782C" w:rsidRPr="009F7F61" w:rsidRDefault="0025782C" w:rsidP="0025782C">
            <w:pPr>
              <w:pStyle w:val="Loendilik"/>
              <w:numPr>
                <w:ilvl w:val="0"/>
                <w:numId w:val="10"/>
              </w:numPr>
              <w:ind w:left="317"/>
              <w:jc w:val="both"/>
              <w:rPr>
                <w:rFonts w:ascii="Times New Roman" w:hAnsi="Times New Roman" w:cs="Times New Roman"/>
                <w:sz w:val="24"/>
                <w:szCs w:val="24"/>
              </w:rPr>
            </w:pPr>
            <w:r w:rsidRPr="009F7F61">
              <w:rPr>
                <w:rFonts w:ascii="Times New Roman" w:hAnsi="Times New Roman" w:cs="Times New Roman"/>
                <w:sz w:val="24"/>
                <w:szCs w:val="24"/>
              </w:rPr>
              <w:t xml:space="preserve">§ 105 projekteerimistingimused avalikus veekogus ehitise ehitamiseks vs DP koostamise kohustus hoone püstitamisel avalikus veekogus </w:t>
            </w:r>
            <w:proofErr w:type="spellStart"/>
            <w:r w:rsidRPr="009F7F61">
              <w:rPr>
                <w:rFonts w:ascii="Times New Roman" w:hAnsi="Times New Roman" w:cs="Times New Roman"/>
                <w:sz w:val="24"/>
                <w:szCs w:val="24"/>
              </w:rPr>
              <w:t>PlanS</w:t>
            </w:r>
            <w:proofErr w:type="spellEnd"/>
            <w:r w:rsidRPr="009F7F61">
              <w:rPr>
                <w:rFonts w:ascii="Times New Roman" w:hAnsi="Times New Roman" w:cs="Times New Roman"/>
                <w:sz w:val="24"/>
                <w:szCs w:val="24"/>
              </w:rPr>
              <w:t xml:space="preserve"> § 125 lg 1 p 1.</w:t>
            </w:r>
          </w:p>
          <w:p w14:paraId="5421A0CB" w14:textId="77777777" w:rsidR="0025782C" w:rsidRPr="009F7F61" w:rsidRDefault="0025782C" w:rsidP="0025782C">
            <w:pPr>
              <w:pStyle w:val="Loendilik"/>
              <w:ind w:left="317"/>
              <w:jc w:val="both"/>
              <w:rPr>
                <w:rFonts w:ascii="Times New Roman" w:hAnsi="Times New Roman" w:cs="Times New Roman"/>
                <w:sz w:val="24"/>
                <w:szCs w:val="24"/>
              </w:rPr>
            </w:pPr>
            <w:r w:rsidRPr="009F7F61">
              <w:rPr>
                <w:rFonts w:ascii="Times New Roman" w:hAnsi="Times New Roman" w:cs="Times New Roman"/>
                <w:sz w:val="24"/>
                <w:szCs w:val="24"/>
              </w:rPr>
              <w:t>Probleem: kehtivas regulatsioonis (ülalnimetatud sätetest) ei ole üheselt selge, kas tiheasustusalal veekogus kaldaga püsivalt ühendatud hoone püstitamine toimub PT alusel või tuleb selleks koostada detailplaneering.</w:t>
            </w:r>
          </w:p>
          <w:p w14:paraId="49D2CBCB" w14:textId="54EA1490" w:rsidR="0025782C" w:rsidRPr="00F80A36" w:rsidRDefault="0025782C" w:rsidP="0025782C">
            <w:pPr>
              <w:pStyle w:val="Loendilik"/>
              <w:ind w:left="317"/>
              <w:jc w:val="both"/>
              <w:rPr>
                <w:rFonts w:ascii="Times New Roman" w:hAnsi="Times New Roman" w:cs="Times New Roman"/>
                <w:sz w:val="24"/>
                <w:szCs w:val="24"/>
              </w:rPr>
            </w:pPr>
            <w:r w:rsidRPr="009F7F61">
              <w:rPr>
                <w:rFonts w:ascii="Times New Roman" w:hAnsi="Times New Roman" w:cs="Times New Roman"/>
                <w:sz w:val="24"/>
                <w:szCs w:val="24"/>
              </w:rPr>
              <w:t>Ettepanek: lisada § 105 peakirja täiendus "detailplaneeringu puudumisel või selle koostamise kohustuse puudumisel" analoogselt EHS §-ga 26.</w:t>
            </w:r>
          </w:p>
        </w:tc>
        <w:tc>
          <w:tcPr>
            <w:tcW w:w="6938" w:type="dxa"/>
          </w:tcPr>
          <w:p w14:paraId="188734EB"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79D9F59C" w14:textId="77777777" w:rsidR="0025782C" w:rsidRPr="00F80A36" w:rsidRDefault="0025782C" w:rsidP="0025782C">
            <w:pPr>
              <w:jc w:val="both"/>
              <w:rPr>
                <w:rFonts w:ascii="Times New Roman" w:hAnsi="Times New Roman" w:cs="Times New Roman"/>
                <w:sz w:val="24"/>
                <w:szCs w:val="24"/>
              </w:rPr>
            </w:pPr>
          </w:p>
          <w:p w14:paraId="73F1CFEE" w14:textId="10490C24" w:rsidR="0025782C" w:rsidRPr="00F80A36" w:rsidRDefault="0025782C" w:rsidP="0025782C">
            <w:pPr>
              <w:jc w:val="both"/>
              <w:rPr>
                <w:rFonts w:ascii="Times New Roman" w:hAnsi="Times New Roman" w:cs="Times New Roman"/>
                <w:b/>
                <w:sz w:val="24"/>
                <w:szCs w:val="24"/>
              </w:rPr>
            </w:pPr>
            <w:proofErr w:type="spellStart"/>
            <w:r w:rsidRPr="00F80A36">
              <w:rPr>
                <w:rFonts w:ascii="Times New Roman" w:hAnsi="Times New Roman" w:cs="Times New Roman"/>
                <w:sz w:val="24"/>
                <w:szCs w:val="24"/>
              </w:rPr>
              <w:t>PlanS</w:t>
            </w:r>
            <w:proofErr w:type="spellEnd"/>
            <w:r w:rsidRPr="00F80A36">
              <w:rPr>
                <w:rFonts w:ascii="Times New Roman" w:hAnsi="Times New Roman" w:cs="Times New Roman"/>
                <w:sz w:val="24"/>
                <w:szCs w:val="24"/>
              </w:rPr>
              <w:t xml:space="preserve"> § 125 lg 1 p 1 räägib alevist, alevikest ja linnadest, mitte tiheasutusaladest. Planeering tuleb teha ehitusloakohustuslikele ehitistele linnades, alevites ja alevikes avalikku veekogusse ehitamisel. § 105 räägib ennekõike rajatistest, mille puhul on </w:t>
            </w:r>
            <w:proofErr w:type="spellStart"/>
            <w:r w:rsidRPr="00F80A36">
              <w:rPr>
                <w:rFonts w:ascii="Times New Roman" w:hAnsi="Times New Roman" w:cs="Times New Roman"/>
                <w:sz w:val="24"/>
                <w:szCs w:val="24"/>
              </w:rPr>
              <w:t>KOV-il</w:t>
            </w:r>
            <w:proofErr w:type="spellEnd"/>
            <w:r w:rsidRPr="00F80A36">
              <w:rPr>
                <w:rFonts w:ascii="Times New Roman" w:hAnsi="Times New Roman" w:cs="Times New Roman"/>
                <w:sz w:val="24"/>
                <w:szCs w:val="24"/>
              </w:rPr>
              <w:t xml:space="preserve"> kaalutlusõigus, kas määrata see </w:t>
            </w:r>
            <w:proofErr w:type="spellStart"/>
            <w:r w:rsidRPr="00F80A36">
              <w:rPr>
                <w:rFonts w:ascii="Times New Roman" w:hAnsi="Times New Roman" w:cs="Times New Roman"/>
                <w:sz w:val="24"/>
                <w:szCs w:val="24"/>
              </w:rPr>
              <w:t>PlanS-i</w:t>
            </w:r>
            <w:proofErr w:type="spellEnd"/>
            <w:r w:rsidRPr="00F80A36">
              <w:rPr>
                <w:rFonts w:ascii="Times New Roman" w:hAnsi="Times New Roman" w:cs="Times New Roman"/>
                <w:sz w:val="24"/>
                <w:szCs w:val="24"/>
              </w:rPr>
              <w:t xml:space="preserve"> kohaselt olulise avaliku huviga rajatiseks</w:t>
            </w:r>
            <w:r w:rsidR="00EC71FF" w:rsidRPr="00F80A36">
              <w:rPr>
                <w:rFonts w:ascii="Times New Roman" w:hAnsi="Times New Roman" w:cs="Times New Roman"/>
                <w:sz w:val="24"/>
                <w:szCs w:val="24"/>
              </w:rPr>
              <w:t xml:space="preserve"> (va ORME</w:t>
            </w:r>
            <w:r w:rsidR="00E952BC" w:rsidRPr="00F80A36">
              <w:rPr>
                <w:rFonts w:ascii="Times New Roman" w:hAnsi="Times New Roman" w:cs="Times New Roman"/>
                <w:sz w:val="24"/>
                <w:szCs w:val="24"/>
              </w:rPr>
              <w:t xml:space="preserve"> määrus</w:t>
            </w:r>
            <w:r w:rsidR="00EC71FF" w:rsidRPr="00F80A36">
              <w:rPr>
                <w:rFonts w:ascii="Times New Roman" w:hAnsi="Times New Roman" w:cs="Times New Roman"/>
                <w:sz w:val="24"/>
                <w:szCs w:val="24"/>
              </w:rPr>
              <w:t>)</w:t>
            </w:r>
            <w:r w:rsidRPr="00F80A36">
              <w:rPr>
                <w:rFonts w:ascii="Times New Roman" w:hAnsi="Times New Roman" w:cs="Times New Roman"/>
                <w:sz w:val="24"/>
                <w:szCs w:val="24"/>
              </w:rPr>
              <w:t>. 105 lg 3 on kasutatud sõnastust vajaduse korral ehk kui on planeeringu kohustus, siis tuleb see täita</w:t>
            </w:r>
            <w:r w:rsidRPr="00F80A36">
              <w:rPr>
                <w:rFonts w:ascii="Times New Roman" w:hAnsi="Times New Roman" w:cs="Times New Roman"/>
                <w:b/>
                <w:sz w:val="24"/>
                <w:szCs w:val="24"/>
              </w:rPr>
              <w:t>.</w:t>
            </w:r>
          </w:p>
          <w:p w14:paraId="36E101F7" w14:textId="77777777" w:rsidR="0025782C" w:rsidRPr="00F80A36" w:rsidRDefault="0025782C" w:rsidP="0025782C">
            <w:pPr>
              <w:jc w:val="both"/>
              <w:rPr>
                <w:rFonts w:ascii="Times New Roman" w:hAnsi="Times New Roman" w:cs="Times New Roman"/>
                <w:b/>
                <w:sz w:val="24"/>
                <w:szCs w:val="24"/>
              </w:rPr>
            </w:pPr>
          </w:p>
        </w:tc>
      </w:tr>
      <w:tr w:rsidR="0025782C" w:rsidRPr="003931E5" w14:paraId="5B63A4E6" w14:textId="77777777" w:rsidTr="00D74681">
        <w:trPr>
          <w:trHeight w:val="300"/>
        </w:trPr>
        <w:tc>
          <w:tcPr>
            <w:tcW w:w="7056" w:type="dxa"/>
          </w:tcPr>
          <w:p w14:paraId="6FD565EC" w14:textId="5099E21C" w:rsidR="0025782C" w:rsidRPr="00F80A36" w:rsidRDefault="0025782C" w:rsidP="0025782C">
            <w:pPr>
              <w:pStyle w:val="Loendilik"/>
              <w:numPr>
                <w:ilvl w:val="0"/>
                <w:numId w:val="10"/>
              </w:numPr>
              <w:ind w:left="306"/>
              <w:jc w:val="both"/>
              <w:rPr>
                <w:rFonts w:ascii="Times New Roman" w:hAnsi="Times New Roman" w:cs="Times New Roman"/>
                <w:sz w:val="24"/>
                <w:szCs w:val="24"/>
              </w:rPr>
            </w:pPr>
            <w:r w:rsidRPr="00093EB6">
              <w:rPr>
                <w:rFonts w:ascii="Times New Roman" w:hAnsi="Times New Roman" w:cs="Times New Roman"/>
                <w:sz w:val="24"/>
                <w:szCs w:val="24"/>
              </w:rPr>
              <w:lastRenderedPageBreak/>
              <w:t xml:space="preserve">Lisa 1 "Erirajatis" </w:t>
            </w:r>
            <w:proofErr w:type="spellStart"/>
            <w:r w:rsidRPr="00093EB6">
              <w:rPr>
                <w:rFonts w:ascii="Times New Roman" w:hAnsi="Times New Roman" w:cs="Times New Roman"/>
                <w:sz w:val="24"/>
                <w:szCs w:val="24"/>
              </w:rPr>
              <w:t>ptk</w:t>
            </w:r>
            <w:proofErr w:type="spellEnd"/>
            <w:r w:rsidRPr="00093EB6">
              <w:rPr>
                <w:rFonts w:ascii="Times New Roman" w:hAnsi="Times New Roman" w:cs="Times New Roman"/>
                <w:sz w:val="24"/>
                <w:szCs w:val="24"/>
              </w:rPr>
              <w:t xml:space="preserve"> "piirdeaed või värav, mille ehitamisega kaasnevad kaevetööd" on püstitamisel vaja esitada ehitusteatis. Probleem: kas uue redaktsiooniga lisatakse ka kasutusteatise nõue lisasse 2. Hetkel kehtiva lisa 2 tabeli alusel kasutusteatist esitama ei pea. Seadustikus on mh selgitamata kaevetöö mõiste ja </w:t>
            </w:r>
            <w:proofErr w:type="spellStart"/>
            <w:r w:rsidRPr="00093EB6">
              <w:rPr>
                <w:rFonts w:ascii="Times New Roman" w:hAnsi="Times New Roman" w:cs="Times New Roman"/>
                <w:sz w:val="24"/>
                <w:szCs w:val="24"/>
              </w:rPr>
              <w:t>KOVide</w:t>
            </w:r>
            <w:proofErr w:type="spellEnd"/>
            <w:r w:rsidRPr="00093EB6">
              <w:rPr>
                <w:rFonts w:ascii="Times New Roman" w:hAnsi="Times New Roman" w:cs="Times New Roman"/>
                <w:sz w:val="24"/>
                <w:szCs w:val="24"/>
              </w:rPr>
              <w:t xml:space="preserve"> praktika sellest tulenevalt väga erinev.</w:t>
            </w:r>
          </w:p>
        </w:tc>
        <w:tc>
          <w:tcPr>
            <w:tcW w:w="6938" w:type="dxa"/>
          </w:tcPr>
          <w:p w14:paraId="606004B7" w14:textId="00FB44F2"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osaliselt</w:t>
            </w:r>
          </w:p>
          <w:p w14:paraId="00C2C771" w14:textId="77777777" w:rsidR="0025782C" w:rsidRPr="00F80A36" w:rsidRDefault="0025782C" w:rsidP="0025782C">
            <w:pPr>
              <w:jc w:val="both"/>
              <w:rPr>
                <w:rFonts w:ascii="Times New Roman" w:hAnsi="Times New Roman" w:cs="Times New Roman"/>
                <w:sz w:val="24"/>
                <w:szCs w:val="24"/>
              </w:rPr>
            </w:pPr>
          </w:p>
          <w:p w14:paraId="1B5629A6" w14:textId="18705FFA"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Sätestame seadustiku lisas 1, et kaevetöödena mõeldakse kaevamist sügavamale kui 30 cm. Muudatuse tegemisel juhindutakse kohalike omavalitsuste kaevetööde eeskirjadest, milles on valdavas enamuses kaevetöödena määratletud kaevamine sügavamale kui 30 cm.  Sätte eesmärgiks on ennekõike maapinnas paiknevate trasside kaitse.</w:t>
            </w:r>
          </w:p>
          <w:p w14:paraId="36E752CF" w14:textId="77777777" w:rsidR="0025782C" w:rsidRPr="00F80A36" w:rsidRDefault="0025782C" w:rsidP="0025782C">
            <w:pPr>
              <w:jc w:val="both"/>
              <w:rPr>
                <w:rFonts w:ascii="Times New Roman" w:hAnsi="Times New Roman" w:cs="Times New Roman"/>
                <w:sz w:val="24"/>
                <w:szCs w:val="24"/>
              </w:rPr>
            </w:pPr>
          </w:p>
          <w:p w14:paraId="68B3F8FB" w14:textId="25CE7834"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Kasutusteatise või -loa kohustust ei kehtestata, kuna tegu ei ole sellist ohtu põhjustava ehitisega, et kasutusteatise esitamine oleks mõistlik, vajalik ja põhjendatud. </w:t>
            </w:r>
          </w:p>
        </w:tc>
      </w:tr>
      <w:tr w:rsidR="0025782C" w:rsidRPr="003931E5" w14:paraId="7CEB7535" w14:textId="77777777" w:rsidTr="00D74681">
        <w:trPr>
          <w:trHeight w:val="300"/>
        </w:trPr>
        <w:tc>
          <w:tcPr>
            <w:tcW w:w="7056" w:type="dxa"/>
          </w:tcPr>
          <w:p w14:paraId="07D9407A" w14:textId="4290AC4A" w:rsidR="0025782C" w:rsidRPr="002C4890" w:rsidRDefault="0025782C" w:rsidP="0025782C">
            <w:pPr>
              <w:pStyle w:val="Loendilik"/>
              <w:numPr>
                <w:ilvl w:val="0"/>
                <w:numId w:val="10"/>
              </w:numPr>
              <w:ind w:left="306"/>
              <w:jc w:val="both"/>
              <w:rPr>
                <w:rFonts w:ascii="Times New Roman" w:hAnsi="Times New Roman" w:cs="Times New Roman"/>
                <w:sz w:val="24"/>
                <w:szCs w:val="24"/>
              </w:rPr>
            </w:pPr>
            <w:r w:rsidRPr="002C4890">
              <w:rPr>
                <w:rFonts w:ascii="Times New Roman" w:hAnsi="Times New Roman" w:cs="Times New Roman"/>
                <w:sz w:val="24"/>
                <w:szCs w:val="24"/>
              </w:rPr>
              <w:t xml:space="preserve">"Surveseadmed, gaasi- ja elektripaigaldised" </w:t>
            </w:r>
            <w:proofErr w:type="spellStart"/>
            <w:r w:rsidRPr="002C4890">
              <w:rPr>
                <w:rFonts w:ascii="Times New Roman" w:hAnsi="Times New Roman" w:cs="Times New Roman"/>
                <w:sz w:val="24"/>
                <w:szCs w:val="24"/>
              </w:rPr>
              <w:t>ptk</w:t>
            </w:r>
            <w:proofErr w:type="spellEnd"/>
            <w:r w:rsidRPr="002C4890">
              <w:rPr>
                <w:rFonts w:ascii="Times New Roman" w:hAnsi="Times New Roman" w:cs="Times New Roman"/>
                <w:sz w:val="24"/>
                <w:szCs w:val="24"/>
              </w:rPr>
              <w:t xml:space="preserve"> on lisatud "mitut kinnistut läbiv kuni 1 </w:t>
            </w:r>
            <w:proofErr w:type="spellStart"/>
            <w:r w:rsidRPr="002C4890">
              <w:rPr>
                <w:rFonts w:ascii="Times New Roman" w:hAnsi="Times New Roman" w:cs="Times New Roman"/>
                <w:sz w:val="24"/>
                <w:szCs w:val="24"/>
              </w:rPr>
              <w:t>kV</w:t>
            </w:r>
            <w:proofErr w:type="spellEnd"/>
            <w:r w:rsidRPr="002C4890">
              <w:rPr>
                <w:rFonts w:ascii="Times New Roman" w:hAnsi="Times New Roman" w:cs="Times New Roman"/>
                <w:sz w:val="24"/>
                <w:szCs w:val="24"/>
              </w:rPr>
              <w:t xml:space="preserve"> õhuliin, vee või maakaabelliin".</w:t>
            </w:r>
          </w:p>
          <w:p w14:paraId="345D1ACA" w14:textId="77777777" w:rsidR="0025782C" w:rsidRPr="002C4890" w:rsidRDefault="0025782C" w:rsidP="0025782C">
            <w:pPr>
              <w:pStyle w:val="Loendilik"/>
              <w:ind w:left="306"/>
              <w:jc w:val="both"/>
              <w:rPr>
                <w:rFonts w:ascii="Times New Roman" w:hAnsi="Times New Roman" w:cs="Times New Roman"/>
                <w:sz w:val="24"/>
                <w:szCs w:val="24"/>
              </w:rPr>
            </w:pPr>
            <w:r w:rsidRPr="002C4890">
              <w:rPr>
                <w:rFonts w:ascii="Times New Roman" w:hAnsi="Times New Roman" w:cs="Times New Roman"/>
                <w:sz w:val="24"/>
                <w:szCs w:val="24"/>
              </w:rPr>
              <w:t xml:space="preserve">Probleem: 1 </w:t>
            </w:r>
            <w:proofErr w:type="spellStart"/>
            <w:r w:rsidRPr="002C4890">
              <w:rPr>
                <w:rFonts w:ascii="Times New Roman" w:hAnsi="Times New Roman" w:cs="Times New Roman"/>
                <w:sz w:val="24"/>
                <w:szCs w:val="24"/>
              </w:rPr>
              <w:t>kV</w:t>
            </w:r>
            <w:proofErr w:type="spellEnd"/>
            <w:r w:rsidRPr="002C4890">
              <w:rPr>
                <w:rFonts w:ascii="Times New Roman" w:hAnsi="Times New Roman" w:cs="Times New Roman"/>
                <w:sz w:val="24"/>
                <w:szCs w:val="24"/>
              </w:rPr>
              <w:t xml:space="preserve"> õhuliin ei pea ilmtingimata läbima mitut kinnistut läbima. Liin võib läbida ka ühte kinnistut ning on oluline, et ka ühe kinnistu puhul tuleb 1 </w:t>
            </w:r>
            <w:proofErr w:type="spellStart"/>
            <w:r w:rsidRPr="002C4890">
              <w:rPr>
                <w:rFonts w:ascii="Times New Roman" w:hAnsi="Times New Roman" w:cs="Times New Roman"/>
                <w:sz w:val="24"/>
                <w:szCs w:val="24"/>
              </w:rPr>
              <w:t>kV</w:t>
            </w:r>
            <w:proofErr w:type="spellEnd"/>
            <w:r w:rsidRPr="002C4890">
              <w:rPr>
                <w:rFonts w:ascii="Times New Roman" w:hAnsi="Times New Roman" w:cs="Times New Roman"/>
                <w:sz w:val="24"/>
                <w:szCs w:val="24"/>
              </w:rPr>
              <w:t xml:space="preserve"> õhuliini või maakaabelliini ehitamisel esitada ehitusteatis ja kasutusteatis.</w:t>
            </w:r>
          </w:p>
          <w:p w14:paraId="40EA0577" w14:textId="357B7DF5" w:rsidR="0025782C" w:rsidRPr="00F80A36" w:rsidRDefault="0025782C" w:rsidP="0025782C">
            <w:pPr>
              <w:pStyle w:val="Loendilik"/>
              <w:ind w:left="306"/>
              <w:jc w:val="both"/>
              <w:rPr>
                <w:rFonts w:ascii="Times New Roman" w:hAnsi="Times New Roman" w:cs="Times New Roman"/>
                <w:sz w:val="24"/>
                <w:szCs w:val="24"/>
              </w:rPr>
            </w:pPr>
            <w:r w:rsidRPr="002C4890">
              <w:rPr>
                <w:rFonts w:ascii="Times New Roman" w:hAnsi="Times New Roman" w:cs="Times New Roman"/>
                <w:sz w:val="24"/>
                <w:szCs w:val="24"/>
              </w:rPr>
              <w:t>Ettepanek: jätta välja sõnad "mitut kinnistut läbiv" ja lisada sõnad "ja maakaabelliin".</w:t>
            </w:r>
          </w:p>
        </w:tc>
        <w:tc>
          <w:tcPr>
            <w:tcW w:w="6938" w:type="dxa"/>
          </w:tcPr>
          <w:p w14:paraId="4CB672D2" w14:textId="77777777" w:rsidR="0025782C" w:rsidRPr="00F80A36" w:rsidRDefault="00DC40CE"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0FFF2751" w14:textId="77777777" w:rsidR="00DC40CE" w:rsidRPr="00F80A36" w:rsidRDefault="00DC40CE" w:rsidP="0025782C">
            <w:pPr>
              <w:jc w:val="both"/>
              <w:rPr>
                <w:rFonts w:ascii="Times New Roman" w:hAnsi="Times New Roman" w:cs="Times New Roman"/>
                <w:b/>
                <w:sz w:val="24"/>
                <w:szCs w:val="24"/>
              </w:rPr>
            </w:pPr>
          </w:p>
          <w:p w14:paraId="6CE088C2" w14:textId="1C6F32D5" w:rsidR="00DC40CE" w:rsidRPr="00F80A36" w:rsidRDefault="00DC40CE"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Alla 1 </w:t>
            </w:r>
            <w:proofErr w:type="spellStart"/>
            <w:r w:rsidRPr="00F80A36">
              <w:rPr>
                <w:rFonts w:ascii="Times New Roman" w:hAnsi="Times New Roman" w:cs="Times New Roman"/>
                <w:sz w:val="24"/>
                <w:szCs w:val="24"/>
              </w:rPr>
              <w:t>kV</w:t>
            </w:r>
            <w:proofErr w:type="spellEnd"/>
            <w:r w:rsidRPr="00F80A36">
              <w:rPr>
                <w:rFonts w:ascii="Times New Roman" w:hAnsi="Times New Roman" w:cs="Times New Roman"/>
                <w:sz w:val="24"/>
                <w:szCs w:val="24"/>
              </w:rPr>
              <w:t xml:space="preserve"> õhuliin jäetakse lisadest välja.</w:t>
            </w:r>
          </w:p>
        </w:tc>
      </w:tr>
      <w:tr w:rsidR="0025782C" w:rsidRPr="003931E5" w14:paraId="12E79C61" w14:textId="77777777" w:rsidTr="00D74681">
        <w:trPr>
          <w:trHeight w:val="300"/>
        </w:trPr>
        <w:tc>
          <w:tcPr>
            <w:tcW w:w="7056" w:type="dxa"/>
          </w:tcPr>
          <w:p w14:paraId="68F28A43" w14:textId="77777777" w:rsidR="0025782C" w:rsidRPr="002C4890" w:rsidRDefault="0025782C" w:rsidP="0025782C">
            <w:pPr>
              <w:pStyle w:val="Loendilik"/>
              <w:numPr>
                <w:ilvl w:val="0"/>
                <w:numId w:val="10"/>
              </w:numPr>
              <w:ind w:left="306"/>
              <w:jc w:val="both"/>
              <w:rPr>
                <w:rFonts w:ascii="Times New Roman" w:hAnsi="Times New Roman" w:cs="Times New Roman"/>
                <w:sz w:val="24"/>
                <w:szCs w:val="24"/>
              </w:rPr>
            </w:pPr>
            <w:r w:rsidRPr="002C4890">
              <w:rPr>
                <w:rFonts w:ascii="Times New Roman" w:hAnsi="Times New Roman" w:cs="Times New Roman"/>
                <w:sz w:val="24"/>
                <w:szCs w:val="24"/>
              </w:rPr>
              <w:t>Probleem: parklate (eraparklad kui ka avalikud parklad) ehitamisega võivad kaasneda erinevad ohuliigid ja kahjulikud mõjutused (õlipüüdurite vajadus). Parkla ehitamine vabaehitusõigusega ei anna omavalitusele võimalust ehitustegevust kontrollida. Eelkõige kontrollida ehitise ohutust ja vastavust nõuetele.</w:t>
            </w:r>
          </w:p>
          <w:p w14:paraId="253CCE56" w14:textId="5D9AFD79" w:rsidR="0025782C" w:rsidRPr="00F80A36" w:rsidRDefault="0025782C" w:rsidP="0025782C">
            <w:pPr>
              <w:pStyle w:val="Loendilik"/>
              <w:ind w:left="306"/>
              <w:jc w:val="both"/>
              <w:rPr>
                <w:rFonts w:ascii="Times New Roman" w:hAnsi="Times New Roman" w:cs="Times New Roman"/>
                <w:color w:val="FF0000"/>
                <w:sz w:val="24"/>
                <w:szCs w:val="24"/>
              </w:rPr>
            </w:pPr>
            <w:r w:rsidRPr="002C4890">
              <w:rPr>
                <w:rFonts w:ascii="Times New Roman" w:hAnsi="Times New Roman" w:cs="Times New Roman"/>
                <w:sz w:val="24"/>
                <w:szCs w:val="24"/>
              </w:rPr>
              <w:t xml:space="preserve">Ettepanek: lisada "Erirajatis" </w:t>
            </w:r>
            <w:proofErr w:type="spellStart"/>
            <w:r w:rsidRPr="002C4890">
              <w:rPr>
                <w:rFonts w:ascii="Times New Roman" w:hAnsi="Times New Roman" w:cs="Times New Roman"/>
                <w:sz w:val="24"/>
                <w:szCs w:val="24"/>
              </w:rPr>
              <w:t>ptk</w:t>
            </w:r>
            <w:proofErr w:type="spellEnd"/>
            <w:r w:rsidRPr="002C4890">
              <w:rPr>
                <w:rFonts w:ascii="Times New Roman" w:hAnsi="Times New Roman" w:cs="Times New Roman"/>
                <w:sz w:val="24"/>
                <w:szCs w:val="24"/>
              </w:rPr>
              <w:t xml:space="preserve"> "parkla," mille ehitamine peaks olema teatisekohustuslik. Samuti peaks ehitusteatis lõppema kasutusteatise esitamisega.</w:t>
            </w:r>
          </w:p>
        </w:tc>
        <w:tc>
          <w:tcPr>
            <w:tcW w:w="6938" w:type="dxa"/>
          </w:tcPr>
          <w:p w14:paraId="764D36D2"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23269F4C" w14:textId="77777777" w:rsidR="0025782C" w:rsidRPr="00F80A36" w:rsidRDefault="0025782C" w:rsidP="0025782C">
            <w:pPr>
              <w:jc w:val="both"/>
              <w:rPr>
                <w:rFonts w:ascii="Times New Roman" w:hAnsi="Times New Roman" w:cs="Times New Roman"/>
                <w:sz w:val="24"/>
                <w:szCs w:val="24"/>
              </w:rPr>
            </w:pPr>
          </w:p>
          <w:p w14:paraId="5CE214EE" w14:textId="59793E3E"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Ehitusseadustiku mõistes on parkla eratee. Ehitusseadustiku lisas 1 esitatud tabel sätestab, milliste hoonete ja rajatiste ning nendega seotud ehitustegevuse puhul nõutakse kas ehitusteatist, ehitusprojekti või ehitusluba. Tabelist nähtub, et ehitusõigus (teatis või luba) on nõutav muu hulgas ka avalikkusele ligipääsetava eratee (sh parkla) rajamiseks, ümberehitamiseks, laiendamiseks või lammutamiseks.</w:t>
            </w:r>
          </w:p>
          <w:p w14:paraId="72B576B6" w14:textId="77777777" w:rsidR="0025782C" w:rsidRPr="00F80A36" w:rsidRDefault="0025782C" w:rsidP="0025782C">
            <w:pPr>
              <w:jc w:val="both"/>
              <w:rPr>
                <w:rFonts w:ascii="Times New Roman" w:hAnsi="Times New Roman" w:cs="Times New Roman"/>
                <w:sz w:val="24"/>
                <w:szCs w:val="24"/>
              </w:rPr>
            </w:pPr>
          </w:p>
          <w:p w14:paraId="28C46F1E" w14:textId="6367A05B"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Ei oleks proportsionaalne laiendada seda kohustust igale parklale sh piiratud isikute ringile kasutamiseks mõeldud (</w:t>
            </w:r>
            <w:r w:rsidR="0012483F" w:rsidRPr="00F80A36">
              <w:rPr>
                <w:rFonts w:ascii="Times New Roman" w:hAnsi="Times New Roman" w:cs="Times New Roman"/>
                <w:sz w:val="24"/>
                <w:szCs w:val="24"/>
              </w:rPr>
              <w:t xml:space="preserve">nt </w:t>
            </w:r>
            <w:r w:rsidRPr="00F80A36">
              <w:rPr>
                <w:rFonts w:ascii="Times New Roman" w:hAnsi="Times New Roman" w:cs="Times New Roman"/>
                <w:sz w:val="24"/>
                <w:szCs w:val="24"/>
              </w:rPr>
              <w:t xml:space="preserve">eramajade esistele) parklatele. Sõltumata ehitusloa või -teatise kohustusest (vabaehitus) tuleb ehitamisel järgida seadustikus sätestatud üldnõudeid, teede puhul </w:t>
            </w:r>
            <w:r w:rsidRPr="00F80A36">
              <w:rPr>
                <w:rFonts w:ascii="Times New Roman" w:hAnsi="Times New Roman" w:cs="Times New Roman"/>
                <w:sz w:val="24"/>
                <w:szCs w:val="24"/>
              </w:rPr>
              <w:lastRenderedPageBreak/>
              <w:t>ka teedele kehtestatud erinõudeid.</w:t>
            </w:r>
            <w:r w:rsidR="002F5B00" w:rsidRPr="00F80A36">
              <w:rPr>
                <w:rFonts w:ascii="Times New Roman" w:hAnsi="Times New Roman" w:cs="Times New Roman"/>
                <w:sz w:val="24"/>
                <w:szCs w:val="24"/>
              </w:rPr>
              <w:t xml:space="preserve"> </w:t>
            </w:r>
            <w:proofErr w:type="spellStart"/>
            <w:r w:rsidR="007E3DD8" w:rsidRPr="00F80A36">
              <w:rPr>
                <w:rFonts w:ascii="Times New Roman" w:hAnsi="Times New Roman" w:cs="Times New Roman"/>
                <w:sz w:val="24"/>
                <w:szCs w:val="24"/>
              </w:rPr>
              <w:t>EhS</w:t>
            </w:r>
            <w:r w:rsidR="009E39B2">
              <w:rPr>
                <w:rFonts w:ascii="Times New Roman" w:hAnsi="Times New Roman" w:cs="Times New Roman"/>
                <w:sz w:val="24"/>
                <w:szCs w:val="24"/>
              </w:rPr>
              <w:t>-</w:t>
            </w:r>
            <w:r w:rsidR="0012483F" w:rsidRPr="00F80A36">
              <w:rPr>
                <w:rFonts w:ascii="Times New Roman" w:hAnsi="Times New Roman" w:cs="Times New Roman"/>
                <w:sz w:val="24"/>
                <w:szCs w:val="24"/>
              </w:rPr>
              <w:t>i</w:t>
            </w:r>
            <w:proofErr w:type="spellEnd"/>
            <w:r w:rsidR="007E3DD8" w:rsidRPr="00F80A36">
              <w:rPr>
                <w:rFonts w:ascii="Times New Roman" w:hAnsi="Times New Roman" w:cs="Times New Roman"/>
                <w:sz w:val="24"/>
                <w:szCs w:val="24"/>
              </w:rPr>
              <w:t xml:space="preserve"> kohaselt vastutab ehitise</w:t>
            </w:r>
            <w:r w:rsidR="00183F81" w:rsidRPr="00F80A36">
              <w:rPr>
                <w:rFonts w:ascii="Times New Roman" w:hAnsi="Times New Roman" w:cs="Times New Roman"/>
                <w:sz w:val="24"/>
                <w:szCs w:val="24"/>
              </w:rPr>
              <w:t>, ehitamise ja ehitise kasutamise</w:t>
            </w:r>
            <w:r w:rsidR="007E3DD8" w:rsidRPr="00F80A36">
              <w:rPr>
                <w:rFonts w:ascii="Times New Roman" w:hAnsi="Times New Roman" w:cs="Times New Roman"/>
                <w:sz w:val="24"/>
                <w:szCs w:val="24"/>
              </w:rPr>
              <w:t xml:space="preserve"> nõetele vastavuse eest omanik. </w:t>
            </w:r>
          </w:p>
        </w:tc>
      </w:tr>
      <w:tr w:rsidR="0025782C" w:rsidRPr="003931E5" w14:paraId="1BAE1B53" w14:textId="77777777" w:rsidTr="00D74681">
        <w:trPr>
          <w:trHeight w:val="300"/>
        </w:trPr>
        <w:tc>
          <w:tcPr>
            <w:tcW w:w="7056" w:type="dxa"/>
          </w:tcPr>
          <w:p w14:paraId="0D711D04" w14:textId="3CBFBB0A" w:rsidR="0025782C" w:rsidRPr="00F80A36" w:rsidRDefault="0025782C" w:rsidP="0025782C">
            <w:pPr>
              <w:pStyle w:val="Loendilik"/>
              <w:numPr>
                <w:ilvl w:val="0"/>
                <w:numId w:val="10"/>
              </w:numPr>
              <w:ind w:left="306"/>
              <w:jc w:val="both"/>
              <w:rPr>
                <w:rFonts w:ascii="Times New Roman" w:hAnsi="Times New Roman" w:cs="Times New Roman"/>
                <w:color w:val="FF0000"/>
                <w:sz w:val="24"/>
                <w:szCs w:val="24"/>
              </w:rPr>
            </w:pPr>
            <w:r w:rsidRPr="002C4890">
              <w:rPr>
                <w:rFonts w:ascii="Times New Roman" w:hAnsi="Times New Roman" w:cs="Times New Roman"/>
                <w:sz w:val="24"/>
                <w:szCs w:val="24"/>
              </w:rPr>
              <w:lastRenderedPageBreak/>
              <w:t xml:space="preserve">Lisa 1 "Muud vee-ehitised" </w:t>
            </w:r>
            <w:proofErr w:type="spellStart"/>
            <w:r w:rsidRPr="002C4890">
              <w:rPr>
                <w:rFonts w:ascii="Times New Roman" w:hAnsi="Times New Roman" w:cs="Times New Roman"/>
                <w:sz w:val="24"/>
                <w:szCs w:val="24"/>
              </w:rPr>
              <w:t>ptk</w:t>
            </w:r>
            <w:proofErr w:type="spellEnd"/>
            <w:r w:rsidRPr="002C4890">
              <w:rPr>
                <w:rFonts w:ascii="Times New Roman" w:hAnsi="Times New Roman" w:cs="Times New Roman"/>
                <w:sz w:val="24"/>
                <w:szCs w:val="24"/>
              </w:rPr>
              <w:t xml:space="preserve"> "puurkaev". Hetkel vastavalt lisa 1 puurkaevu jaoks ehitusluba aga lisa 2 alusel vaja esitada kasutusteatis. Ettepanek: lisas 2 parandada "Kasutusteatis" ja asendada see "kasutusluba"</w:t>
            </w:r>
          </w:p>
        </w:tc>
        <w:tc>
          <w:tcPr>
            <w:tcW w:w="6938" w:type="dxa"/>
          </w:tcPr>
          <w:p w14:paraId="666D1F31" w14:textId="77777777" w:rsidR="0025782C" w:rsidRPr="00F80A36" w:rsidRDefault="00CA55C8"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163D7A23" w14:textId="77777777" w:rsidR="00C77B20" w:rsidRPr="00F80A36" w:rsidRDefault="00C77B20" w:rsidP="0025782C">
            <w:pPr>
              <w:jc w:val="both"/>
              <w:rPr>
                <w:rFonts w:ascii="Times New Roman" w:hAnsi="Times New Roman" w:cs="Times New Roman"/>
                <w:b/>
                <w:sz w:val="24"/>
                <w:szCs w:val="24"/>
              </w:rPr>
            </w:pPr>
          </w:p>
          <w:p w14:paraId="1480BE68" w14:textId="2C242216" w:rsidR="00910722" w:rsidRPr="00F80A36" w:rsidRDefault="00910722" w:rsidP="00910722">
            <w:pPr>
              <w:jc w:val="both"/>
              <w:rPr>
                <w:rFonts w:ascii="Times New Roman" w:hAnsi="Times New Roman" w:cs="Times New Roman"/>
                <w:sz w:val="24"/>
                <w:szCs w:val="24"/>
              </w:rPr>
            </w:pPr>
            <w:r w:rsidRPr="00F80A36">
              <w:rPr>
                <w:rFonts w:ascii="Times New Roman" w:hAnsi="Times New Roman" w:cs="Times New Roman"/>
                <w:sz w:val="24"/>
                <w:szCs w:val="24"/>
              </w:rPr>
              <w:t xml:space="preserve">Suurema veevõtuga ja suurema vett kasutavate inimeste arvuga (&gt; 10 m3/ööpäevas või rohkem kui 50 inimest) puurkaevude puhul on kohane kasutusluba. Need on ühisveevärgi veevarustuse puurkaevud ja on olulised joogiveeallikad. Nende kasutusloa nõue peaks säilima, kuna joogiveeallikana annab sellistele puurkaevude kasutuslubadele nõusoleku ka Terviseamet.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127 (2) Ühisveevärgi puurkaevu kasutusloa taotlus kooskõlastatakse Terviseametiga. Terviseamet ei kooskõlasta ühisveevärgi puurkaevu või puurkaevude kasutusloa taotlust juhul, kui puurkaevust võetav vesi avaldab pärast nõuetekohast töötlemist inimese tervisele otseselt või kaudselt negatiivset mõju.</w:t>
            </w:r>
          </w:p>
          <w:p w14:paraId="1C54F912" w14:textId="77777777" w:rsidR="005F3B7D" w:rsidRPr="00F80A36" w:rsidRDefault="005F3B7D" w:rsidP="00910722">
            <w:pPr>
              <w:jc w:val="both"/>
              <w:rPr>
                <w:rFonts w:ascii="Times New Roman" w:hAnsi="Times New Roman" w:cs="Times New Roman"/>
                <w:sz w:val="24"/>
                <w:szCs w:val="24"/>
              </w:rPr>
            </w:pPr>
          </w:p>
          <w:p w14:paraId="2A1569EF" w14:textId="77777777" w:rsidR="00910722" w:rsidRPr="00F80A36" w:rsidRDefault="00910722" w:rsidP="00910722">
            <w:pPr>
              <w:jc w:val="both"/>
              <w:rPr>
                <w:rFonts w:ascii="Times New Roman" w:hAnsi="Times New Roman" w:cs="Times New Roman"/>
                <w:sz w:val="24"/>
                <w:szCs w:val="24"/>
              </w:rPr>
            </w:pPr>
            <w:r w:rsidRPr="00F80A36">
              <w:rPr>
                <w:rFonts w:ascii="Times New Roman" w:hAnsi="Times New Roman" w:cs="Times New Roman"/>
                <w:sz w:val="24"/>
                <w:szCs w:val="24"/>
              </w:rPr>
              <w:t>Väiksema veevõtuga ja väiksema vett kasutatavate inimeste arvuga (&lt;10 m3/ööpäevas või kuni 50 inimest) puurkaevude puhul on kohane kasutusteatise esitamine. Need on enamasti ühe või mitme majapidamise jaoks mõeldud puurkaevud ja ei ole vajalik nõude rangemaks tegemine (suureneb bürokraatia ja riigilõivu nõue). Sellistele väiksema veevõtuga puurkaevudele ei ole vaja ka Terviseameti kooskõlastust, sest joogivee kvaliteedi nõuded ei kehti isiklikule veevärgile, kust võetakse vett alla 10 m³ ööpäevas või mida kasutab vähem kui 50 inimest. Ka puuraukude puhul ei ole vaja kasutusluba, sest enamasti on need põhjavee seire jaoks rajatud puuraugud, kust veevõttu ei toimu ja toimub ainult veetaseme mõõtmine või veeproovide võtmine (ehk ei ole suure mõjuga keskkonnale ja inimesele).</w:t>
            </w:r>
          </w:p>
          <w:p w14:paraId="334F00C4" w14:textId="77777777" w:rsidR="005F3B7D" w:rsidRPr="00F80A36" w:rsidRDefault="005F3B7D" w:rsidP="00910722">
            <w:pPr>
              <w:jc w:val="both"/>
              <w:rPr>
                <w:rFonts w:ascii="Times New Roman" w:hAnsi="Times New Roman" w:cs="Times New Roman"/>
                <w:sz w:val="24"/>
                <w:szCs w:val="24"/>
              </w:rPr>
            </w:pPr>
          </w:p>
          <w:p w14:paraId="7379F747" w14:textId="599716D7" w:rsidR="00910722" w:rsidRPr="00F80A36" w:rsidRDefault="00265526"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Puurkaevude, millega võetaks kuni 10 m3/d vett,  puhul on ehitusloa kohane menetlus avajalik sellepärast, et sõltumata puurkaevu tootlikkusest on tegemist oma olemuselt </w:t>
            </w:r>
            <w:r w:rsidR="00FF202F" w:rsidRPr="00F80A36">
              <w:rPr>
                <w:rFonts w:ascii="Times New Roman" w:hAnsi="Times New Roman" w:cs="Times New Roman"/>
                <w:sz w:val="24"/>
                <w:szCs w:val="24"/>
              </w:rPr>
              <w:t xml:space="preserve">ja ehituslikult sarnaste </w:t>
            </w:r>
            <w:r w:rsidR="00FF202F" w:rsidRPr="00F80A36">
              <w:rPr>
                <w:rFonts w:ascii="Times New Roman" w:hAnsi="Times New Roman" w:cs="Times New Roman"/>
                <w:sz w:val="24"/>
                <w:szCs w:val="24"/>
              </w:rPr>
              <w:lastRenderedPageBreak/>
              <w:t xml:space="preserve">ehitistega ja seega on vajalik säilitada mõlema puurkaevu osas ehitusloa kohustus. </w:t>
            </w:r>
          </w:p>
          <w:p w14:paraId="4772D6FA" w14:textId="320B5856" w:rsidR="0025782C" w:rsidRPr="00F80A36" w:rsidRDefault="0025782C" w:rsidP="0025782C">
            <w:pPr>
              <w:jc w:val="both"/>
              <w:rPr>
                <w:rFonts w:ascii="Times New Roman" w:hAnsi="Times New Roman" w:cs="Times New Roman"/>
                <w:b/>
                <w:sz w:val="24"/>
                <w:szCs w:val="24"/>
              </w:rPr>
            </w:pPr>
          </w:p>
        </w:tc>
      </w:tr>
      <w:tr w:rsidR="0025782C" w:rsidRPr="003931E5" w14:paraId="7D5D0ACC" w14:textId="77777777" w:rsidTr="00D74681">
        <w:trPr>
          <w:trHeight w:val="300"/>
        </w:trPr>
        <w:tc>
          <w:tcPr>
            <w:tcW w:w="7056" w:type="dxa"/>
          </w:tcPr>
          <w:p w14:paraId="0AB37F2C" w14:textId="60D1A16B" w:rsidR="0025782C" w:rsidRPr="00F80A36" w:rsidRDefault="0025782C" w:rsidP="0025782C">
            <w:pPr>
              <w:pStyle w:val="Loendilik"/>
              <w:numPr>
                <w:ilvl w:val="0"/>
                <w:numId w:val="10"/>
              </w:numPr>
              <w:ind w:left="306"/>
              <w:jc w:val="both"/>
              <w:rPr>
                <w:rFonts w:ascii="Times New Roman" w:hAnsi="Times New Roman" w:cs="Times New Roman"/>
                <w:color w:val="4EA72E" w:themeColor="accent6"/>
                <w:sz w:val="24"/>
                <w:szCs w:val="24"/>
              </w:rPr>
            </w:pPr>
            <w:r w:rsidRPr="00454242">
              <w:rPr>
                <w:rFonts w:ascii="Times New Roman" w:hAnsi="Times New Roman" w:cs="Times New Roman"/>
                <w:sz w:val="24"/>
                <w:szCs w:val="24"/>
              </w:rPr>
              <w:lastRenderedPageBreak/>
              <w:t>Probleem Eelnõu seletuskirjas lk 2 (</w:t>
            </w:r>
            <w:proofErr w:type="spellStart"/>
            <w:r w:rsidRPr="00454242">
              <w:rPr>
                <w:rFonts w:ascii="Times New Roman" w:hAnsi="Times New Roman" w:cs="Times New Roman"/>
                <w:sz w:val="24"/>
                <w:szCs w:val="24"/>
              </w:rPr>
              <w:t>ptk</w:t>
            </w:r>
            <w:proofErr w:type="spellEnd"/>
            <w:r w:rsidRPr="00454242">
              <w:rPr>
                <w:rFonts w:ascii="Times New Roman" w:hAnsi="Times New Roman" w:cs="Times New Roman"/>
                <w:sz w:val="24"/>
                <w:szCs w:val="24"/>
              </w:rPr>
              <w:t xml:space="preserve"> 1.1) on sedastatud: "Eelnõu ei käsitle ehitusseadustiku 6. peatükiga „Ehitisregister“ seotud muudatusi. Kuivõrd ehitisregistri regulatsioon vajab põhjalikumat analüüsi nii ehitusseadustiku kui ka põhimääruse tasemel ning kavandatavad muudatused on seotud mitme muu ehitusseadustiku alusel antud määrusega, käsitletakse seda praegusest erinevas töövoos." Eelnõu seletuskirjas lk 3 (2. </w:t>
            </w:r>
            <w:proofErr w:type="spellStart"/>
            <w:r w:rsidRPr="00454242">
              <w:rPr>
                <w:rFonts w:ascii="Times New Roman" w:hAnsi="Times New Roman" w:cs="Times New Roman"/>
                <w:sz w:val="24"/>
                <w:szCs w:val="24"/>
              </w:rPr>
              <w:t>ptk</w:t>
            </w:r>
            <w:proofErr w:type="spellEnd"/>
            <w:r w:rsidRPr="00454242">
              <w:rPr>
                <w:rFonts w:ascii="Times New Roman" w:hAnsi="Times New Roman" w:cs="Times New Roman"/>
                <w:sz w:val="24"/>
                <w:szCs w:val="24"/>
              </w:rPr>
              <w:t xml:space="preserve"> "Seaduse eesmärk") on lisaks märgitud: "Ehitusseadustiku 6. peatükiga „Ehitisregister“, ehitisregistri põhimääruse ning nendega seotud määruste ajakohastamisega tegeletakse mahukuse tõttu eraldi töövoos." Ettepanek: Tartu linn on seisukohal, et Ehitisregistri (EHR) vajalikud muudatused ja parendused, millele on Tartu linn ka varasemalt korduvalt tähelepanu pööranud, on vaja teha koostoimes </w:t>
            </w:r>
            <w:proofErr w:type="spellStart"/>
            <w:r w:rsidRPr="00454242">
              <w:rPr>
                <w:rFonts w:ascii="Times New Roman" w:hAnsi="Times New Roman" w:cs="Times New Roman"/>
                <w:sz w:val="24"/>
                <w:szCs w:val="24"/>
              </w:rPr>
              <w:t>EhS-i</w:t>
            </w:r>
            <w:proofErr w:type="spellEnd"/>
            <w:r w:rsidRPr="00454242">
              <w:rPr>
                <w:rFonts w:ascii="Times New Roman" w:hAnsi="Times New Roman" w:cs="Times New Roman"/>
                <w:sz w:val="24"/>
                <w:szCs w:val="24"/>
              </w:rPr>
              <w:t xml:space="preserve"> eelnõu muudatustega, vältimaks olukordi, kus EHR arenduslikud vajakajäämised võivad takistada või raskendada menetluskeskkonnas töö tegemist. Seda nii </w:t>
            </w:r>
            <w:proofErr w:type="spellStart"/>
            <w:r w:rsidRPr="00454242">
              <w:rPr>
                <w:rFonts w:ascii="Times New Roman" w:hAnsi="Times New Roman" w:cs="Times New Roman"/>
                <w:sz w:val="24"/>
                <w:szCs w:val="24"/>
              </w:rPr>
              <w:t>menetlejatel</w:t>
            </w:r>
            <w:proofErr w:type="spellEnd"/>
            <w:r w:rsidRPr="00454242">
              <w:rPr>
                <w:rFonts w:ascii="Times New Roman" w:hAnsi="Times New Roman" w:cs="Times New Roman"/>
                <w:sz w:val="24"/>
                <w:szCs w:val="24"/>
              </w:rPr>
              <w:t xml:space="preserve"> kui ka taotlejatel ja kõigil, kes selle keskkonnaga tööd teevad.</w:t>
            </w:r>
          </w:p>
        </w:tc>
        <w:tc>
          <w:tcPr>
            <w:tcW w:w="6938" w:type="dxa"/>
          </w:tcPr>
          <w:p w14:paraId="0AE132A6"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28E9F5F9" w14:textId="77777777" w:rsidR="0025782C" w:rsidRPr="00F80A36" w:rsidRDefault="0025782C" w:rsidP="0025782C">
            <w:pPr>
              <w:jc w:val="both"/>
              <w:rPr>
                <w:rFonts w:ascii="Times New Roman" w:hAnsi="Times New Roman" w:cs="Times New Roman"/>
                <w:b/>
                <w:sz w:val="24"/>
                <w:szCs w:val="24"/>
              </w:rPr>
            </w:pPr>
          </w:p>
          <w:p w14:paraId="23227E89" w14:textId="34558314"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Eelnõust on välja jäetud muudatused, mis käsitlevad </w:t>
            </w:r>
            <w:proofErr w:type="spellStart"/>
            <w:r w:rsidRPr="00F80A36">
              <w:rPr>
                <w:rFonts w:ascii="Times New Roman" w:hAnsi="Times New Roman" w:cs="Times New Roman"/>
                <w:sz w:val="24"/>
                <w:szCs w:val="24"/>
              </w:rPr>
              <w:t>EHR-i</w:t>
            </w:r>
            <w:proofErr w:type="spellEnd"/>
            <w:r w:rsidRPr="00F80A36">
              <w:rPr>
                <w:rFonts w:ascii="Times New Roman" w:hAnsi="Times New Roman" w:cs="Times New Roman"/>
                <w:sz w:val="24"/>
                <w:szCs w:val="24"/>
              </w:rPr>
              <w:t xml:space="preserve"> ehitusseadustikus sätestatud norme. Neid hinnatakse eraldi eelnõus koos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rakendusaktidega. Käesolevast eelnõust tingitud </w:t>
            </w:r>
            <w:proofErr w:type="spellStart"/>
            <w:r w:rsidRPr="00F80A36">
              <w:rPr>
                <w:rFonts w:ascii="Times New Roman" w:hAnsi="Times New Roman" w:cs="Times New Roman"/>
                <w:sz w:val="24"/>
                <w:szCs w:val="24"/>
              </w:rPr>
              <w:t>EHR-i</w:t>
            </w:r>
            <w:proofErr w:type="spellEnd"/>
            <w:r w:rsidRPr="00F80A36">
              <w:rPr>
                <w:rFonts w:ascii="Times New Roman" w:hAnsi="Times New Roman" w:cs="Times New Roman"/>
                <w:sz w:val="24"/>
                <w:szCs w:val="24"/>
              </w:rPr>
              <w:t xml:space="preserve"> arendustööd tehakse eelnõu jõustumise ajaks.</w:t>
            </w:r>
          </w:p>
        </w:tc>
      </w:tr>
      <w:tr w:rsidR="0025782C" w:rsidRPr="003931E5" w14:paraId="0EFE378A" w14:textId="77777777" w:rsidTr="00D74681">
        <w:trPr>
          <w:trHeight w:val="300"/>
        </w:trPr>
        <w:tc>
          <w:tcPr>
            <w:tcW w:w="7056" w:type="dxa"/>
          </w:tcPr>
          <w:p w14:paraId="23B7A377" w14:textId="07F9A58C" w:rsidR="0025782C" w:rsidRPr="00F80A36" w:rsidRDefault="0025782C" w:rsidP="0025782C">
            <w:pPr>
              <w:pStyle w:val="Loendilik"/>
              <w:numPr>
                <w:ilvl w:val="0"/>
                <w:numId w:val="10"/>
              </w:numPr>
              <w:ind w:left="306"/>
              <w:jc w:val="both"/>
              <w:rPr>
                <w:rFonts w:ascii="Times New Roman" w:hAnsi="Times New Roman" w:cs="Times New Roman"/>
                <w:color w:val="4EA72E" w:themeColor="accent6"/>
                <w:sz w:val="24"/>
                <w:szCs w:val="24"/>
              </w:rPr>
            </w:pPr>
            <w:r w:rsidRPr="00C61F72">
              <w:rPr>
                <w:rFonts w:ascii="Times New Roman" w:hAnsi="Times New Roman" w:cs="Times New Roman"/>
                <w:sz w:val="24"/>
                <w:szCs w:val="24"/>
              </w:rPr>
              <w:t xml:space="preserve">Eelnõu § 1 punktiga 7 muudetakse </w:t>
            </w:r>
            <w:proofErr w:type="spellStart"/>
            <w:r w:rsidRPr="00C61F72">
              <w:rPr>
                <w:rFonts w:ascii="Times New Roman" w:hAnsi="Times New Roman" w:cs="Times New Roman"/>
                <w:sz w:val="24"/>
                <w:szCs w:val="24"/>
              </w:rPr>
              <w:t>EhS-i</w:t>
            </w:r>
            <w:proofErr w:type="spellEnd"/>
            <w:r w:rsidRPr="00C61F72">
              <w:rPr>
                <w:rFonts w:ascii="Times New Roman" w:hAnsi="Times New Roman" w:cs="Times New Roman"/>
                <w:sz w:val="24"/>
                <w:szCs w:val="24"/>
              </w:rPr>
              <w:t xml:space="preserve"> § 9. Eelnõu § 1 punktiga 8 täiendatakse </w:t>
            </w:r>
            <w:proofErr w:type="spellStart"/>
            <w:r w:rsidRPr="00C61F72">
              <w:rPr>
                <w:rFonts w:ascii="Times New Roman" w:hAnsi="Times New Roman" w:cs="Times New Roman"/>
                <w:sz w:val="24"/>
                <w:szCs w:val="24"/>
              </w:rPr>
              <w:t>EhS</w:t>
            </w:r>
            <w:proofErr w:type="spellEnd"/>
            <w:r w:rsidRPr="00C61F72">
              <w:rPr>
                <w:rFonts w:ascii="Times New Roman" w:hAnsi="Times New Roman" w:cs="Times New Roman"/>
                <w:sz w:val="24"/>
                <w:szCs w:val="24"/>
              </w:rPr>
              <w:t xml:space="preserve"> §-ga 91 Probleem Eelnõu seletuskirjas (lk 1) on märgitud järgmist: "Ehitussektori osalised on 09. juunil 2021 allkirjastanud visioonidokumendi „Ehituse pikk vaade 2035“. Visioonidokumendi peamised eesmärgid on vähendada bürokraatiat ja halduskoormust ning uuendada planeerimisseaduse ja ehitusseadustiku </w:t>
            </w:r>
            <w:proofErr w:type="spellStart"/>
            <w:r w:rsidRPr="00C61F72">
              <w:rPr>
                <w:rFonts w:ascii="Times New Roman" w:hAnsi="Times New Roman" w:cs="Times New Roman"/>
                <w:sz w:val="24"/>
                <w:szCs w:val="24"/>
              </w:rPr>
              <w:t>järelhindamise</w:t>
            </w:r>
            <w:proofErr w:type="spellEnd"/>
            <w:r w:rsidRPr="00C61F72">
              <w:rPr>
                <w:rFonts w:ascii="Times New Roman" w:hAnsi="Times New Roman" w:cs="Times New Roman"/>
                <w:sz w:val="24"/>
                <w:szCs w:val="24"/>
              </w:rPr>
              <w:t xml:space="preserve"> tulemusel planeerimisseadus ja ehitusseadustik." Seega on muudatuste üheks eesmärgiks bürokraatia ja halduskoormuse vähendamine. Paraku on Seega on muudatuste üheks eesmärgiks bürokraatia ja halduskoormuse vähendamine. Paraku on eelnõu seletuskirjas (lk 5) sisse toodud väga subjektiivne eesmärk (/.../Tegemist on mõnevõrra subjektiivse </w:t>
            </w:r>
            <w:r w:rsidRPr="00C61F72">
              <w:rPr>
                <w:rFonts w:ascii="Times New Roman" w:hAnsi="Times New Roman" w:cs="Times New Roman"/>
                <w:sz w:val="24"/>
                <w:szCs w:val="24"/>
              </w:rPr>
              <w:lastRenderedPageBreak/>
              <w:t xml:space="preserve">eesmärgiga, mida omakorda saab sisustada nõuetega, nagu ehitise sobivus ümbritsevasse ja sotsiaalne toimivus /.../) viitega eelnõu §-dele 9 ja 91 kestliku ja kvaliteetse ehitatud keskkonna põhimõttele. Keskkonnasäästlikkuse põhimõtte ajakohastamisel võetakse aluseks lisaks ka Davosi kaheksa kvaliteetse ruumi aluspõhimõtted, mis sätestavad mh keskkonnakriteeriumid. Eelnõu seletuskirjas (lk 8 jj) on selgitatud Davosi kaheksa kvaliteetse ruumi kriteeriumit: juhtimine /valitsetus, funktsionaalsus, keskkond, majandus, mitmekesisus, kontekst, kohatunnetus ja ilu. Analüüsi tulemusena selgus, et enamik Davosi kvaliteetse ruumi kriteeriumeid on nii planeerimisseaduses kui ka ehitusseadustikus esindatud. Need on aga vaja ajakohastada ning lisada puuduolevad põhimõtted ehitusseadustikku. Tartu linn on seisukohal, et isiklike arvamuste või hinnangute (Davosi kaheksa kvaliteetse ruumi kriteerium) lisamine </w:t>
            </w:r>
            <w:proofErr w:type="spellStart"/>
            <w:r w:rsidRPr="00C61F72">
              <w:rPr>
                <w:rFonts w:ascii="Times New Roman" w:hAnsi="Times New Roman" w:cs="Times New Roman"/>
                <w:sz w:val="24"/>
                <w:szCs w:val="24"/>
              </w:rPr>
              <w:t>EhSi</w:t>
            </w:r>
            <w:proofErr w:type="spellEnd"/>
            <w:r w:rsidRPr="00C61F72">
              <w:rPr>
                <w:rFonts w:ascii="Times New Roman" w:hAnsi="Times New Roman" w:cs="Times New Roman"/>
                <w:sz w:val="24"/>
                <w:szCs w:val="24"/>
              </w:rPr>
              <w:t xml:space="preserve"> projektide ja tingimuste menetlusse võib tuua suuri loomevaidlusi. Samuti pikendada projektide läbivaatamise aega märgatavalt, kus põhifookus võib minna ehitise ohutuse, püsivuse ja muude insenertehniliste kontrollmeetmete pealt subjektiivsetele diskussioonidesse või vaidlustesse. Lisaks jääb arusaamatuks, kust üle riigi erinevad omavalitsused võtavad need asjatundlike teadmiste ja oskustega ametnikud, kes projekte selle pinnalt peaksid kontrollima ja andma põhjendatud ja kaalutletud seisukoha. Mitte ükski keskmine Eesti ehitusnõunik (sh </w:t>
            </w:r>
            <w:proofErr w:type="spellStart"/>
            <w:r w:rsidRPr="00C61F72">
              <w:rPr>
                <w:rFonts w:ascii="Times New Roman" w:hAnsi="Times New Roman" w:cs="Times New Roman"/>
                <w:sz w:val="24"/>
                <w:szCs w:val="24"/>
              </w:rPr>
              <w:t>KOVi</w:t>
            </w:r>
            <w:proofErr w:type="spellEnd"/>
            <w:r w:rsidRPr="00C61F72">
              <w:rPr>
                <w:rFonts w:ascii="Times New Roman" w:hAnsi="Times New Roman" w:cs="Times New Roman"/>
                <w:sz w:val="24"/>
                <w:szCs w:val="24"/>
              </w:rPr>
              <w:t xml:space="preserve"> ehitusspetsialist) ei suuda nõustada sellel teemal projekteerijat ega kontrollida nende nõuete täitmist ehitusprojektis. Samalaadsed küsimused ja probleemid tekivad ka projekteerijatel. Eelnõus § 1 p 1 selgitatakse, et arvestada tuleb võimalusega ehitist hiljem muul otstarbel kasutada või ülemääraste kuludeta ümber ehitada või lammutada ja lammutusjäätmeid taaskasutada. Samas viitate, et seadustiku eesmärgi sõnastus ei pea andma vastust kõigile küsimustele, nt kuidas eesmärgid realiseeritakse, milline on ühe või teise alameesmärgi tähtsus võrreldes teiste alameesmärkidega. Tartu </w:t>
            </w:r>
            <w:r w:rsidRPr="00C61F72">
              <w:rPr>
                <w:rFonts w:ascii="Times New Roman" w:hAnsi="Times New Roman" w:cs="Times New Roman"/>
                <w:sz w:val="24"/>
                <w:szCs w:val="24"/>
              </w:rPr>
              <w:lastRenderedPageBreak/>
              <w:t xml:space="preserve">linnal aga ka projekteerijatel tekib õigustatud küsimus, kust saab ehitusloa </w:t>
            </w:r>
            <w:proofErr w:type="spellStart"/>
            <w:r w:rsidRPr="00C61F72">
              <w:rPr>
                <w:rFonts w:ascii="Times New Roman" w:hAnsi="Times New Roman" w:cs="Times New Roman"/>
                <w:sz w:val="24"/>
                <w:szCs w:val="24"/>
              </w:rPr>
              <w:t>menetleja</w:t>
            </w:r>
            <w:proofErr w:type="spellEnd"/>
            <w:r w:rsidRPr="00C61F72">
              <w:rPr>
                <w:rFonts w:ascii="Times New Roman" w:hAnsi="Times New Roman" w:cs="Times New Roman"/>
                <w:sz w:val="24"/>
                <w:szCs w:val="24"/>
              </w:rPr>
              <w:t xml:space="preserve"> selle hindamiseks vajalikke teadmisi. Milline analüüs projekteerija poolt peab siia juurde tulema, et öelda projekteerijale kindlalt, et „on arvestatud“. Milline analüüs/selgitus peab projekteerija poolt ehitusprojektis kajastuma, et öelda: "on arvestatud", "on piisav", "on sobiv“? Seega ei ole seda nõuet tegelikkuses võimalik kuidagi täita. Kuna omavalitsused ja nende võimekus ja suutlikus on erinev, võib see viia väga erineva menetluspraktikani ja ebavõrdse kohtlemiseni. Selline mõju nii kohalikele omavalitsustele kui ka teistele sihtgruppidele on seaduse eelnõu seletuskirjas jäetud analüüsimata. Omakorda tähendab see olukorda, kus ehitusprojektid ja muu teabekogum läheb väga mahukaks </w:t>
            </w:r>
            <w:proofErr w:type="spellStart"/>
            <w:r w:rsidRPr="00C61F72">
              <w:rPr>
                <w:rFonts w:ascii="Times New Roman" w:hAnsi="Times New Roman" w:cs="Times New Roman"/>
                <w:sz w:val="24"/>
                <w:szCs w:val="24"/>
              </w:rPr>
              <w:t>filosoofilis</w:t>
            </w:r>
            <w:proofErr w:type="spellEnd"/>
            <w:r w:rsidRPr="00C61F72">
              <w:rPr>
                <w:rFonts w:ascii="Times New Roman" w:hAnsi="Times New Roman" w:cs="Times New Roman"/>
                <w:sz w:val="24"/>
                <w:szCs w:val="24"/>
              </w:rPr>
              <w:t xml:space="preserve">-ilukirjanduslikuks loosunglikuks teoseks, kus ehitust puudutav ja oluline võib jääda tagaplaanile. Segadust võib selline teabekogum tekitada nii omavalitsuste ametnikes, tellijates, taotlejates, arhitektides, projekteerijates kui ka menetlusse kaasatavates (arvamuse andjad ja </w:t>
            </w:r>
            <w:proofErr w:type="spellStart"/>
            <w:r w:rsidRPr="00C61F72">
              <w:rPr>
                <w:rFonts w:ascii="Times New Roman" w:hAnsi="Times New Roman" w:cs="Times New Roman"/>
                <w:sz w:val="24"/>
                <w:szCs w:val="24"/>
              </w:rPr>
              <w:t>kooskõlastajad</w:t>
            </w:r>
            <w:proofErr w:type="spellEnd"/>
            <w:r w:rsidRPr="00C61F72">
              <w:rPr>
                <w:rFonts w:ascii="Times New Roman" w:hAnsi="Times New Roman" w:cs="Times New Roman"/>
                <w:sz w:val="24"/>
                <w:szCs w:val="24"/>
              </w:rPr>
              <w:t xml:space="preserve">). Eelnõu seletuskirjas on selgitatud: "Paragrahvi 91 lisamine seadustikku aitab kvaliteetse ruumi kriteeriumeid kohaldada terviklikumalt ning ühetaoliselt. Tähele tuleb panna, et selles paragrahvis sisalduvatest põhimõtetest tuleb lähtuda ka ehitusprojekti koostamisel ehitise sobivuse hindamisel (vt </w:t>
            </w:r>
            <w:proofErr w:type="spellStart"/>
            <w:r w:rsidRPr="00C61F72">
              <w:rPr>
                <w:rFonts w:ascii="Times New Roman" w:hAnsi="Times New Roman" w:cs="Times New Roman"/>
                <w:sz w:val="24"/>
                <w:szCs w:val="24"/>
              </w:rPr>
              <w:t>EhS</w:t>
            </w:r>
            <w:proofErr w:type="spellEnd"/>
            <w:r w:rsidRPr="00C61F72">
              <w:rPr>
                <w:rFonts w:ascii="Times New Roman" w:hAnsi="Times New Roman" w:cs="Times New Roman"/>
                <w:sz w:val="24"/>
                <w:szCs w:val="24"/>
              </w:rPr>
              <w:t xml:space="preserve"> § 13 lg 1)." Tartu linna arvates on eelnõu tekst selles osas vastuoluline ja õigusselgusetu. Õigusriigi üheks põhimõtteks on õigusselgus (</w:t>
            </w:r>
            <w:proofErr w:type="spellStart"/>
            <w:r w:rsidRPr="00C61F72">
              <w:rPr>
                <w:rFonts w:ascii="Times New Roman" w:hAnsi="Times New Roman" w:cs="Times New Roman"/>
                <w:sz w:val="24"/>
                <w:szCs w:val="24"/>
              </w:rPr>
              <w:t>RKPJKo</w:t>
            </w:r>
            <w:proofErr w:type="spellEnd"/>
            <w:r w:rsidRPr="00C61F72">
              <w:rPr>
                <w:rFonts w:ascii="Times New Roman" w:hAnsi="Times New Roman" w:cs="Times New Roman"/>
                <w:sz w:val="24"/>
                <w:szCs w:val="24"/>
              </w:rPr>
              <w:t xml:space="preserve"> 19.03.2009, nr 3-4-1-17-08, p 26). Eelnõu Õigusriigi üheks põhimõtteks on õigusselgus (</w:t>
            </w:r>
            <w:proofErr w:type="spellStart"/>
            <w:r w:rsidRPr="00C61F72">
              <w:rPr>
                <w:rFonts w:ascii="Times New Roman" w:hAnsi="Times New Roman" w:cs="Times New Roman"/>
                <w:sz w:val="24"/>
                <w:szCs w:val="24"/>
              </w:rPr>
              <w:t>RKPJKo</w:t>
            </w:r>
            <w:proofErr w:type="spellEnd"/>
            <w:r w:rsidRPr="00C61F72">
              <w:rPr>
                <w:rFonts w:ascii="Times New Roman" w:hAnsi="Times New Roman" w:cs="Times New Roman"/>
                <w:sz w:val="24"/>
                <w:szCs w:val="24"/>
              </w:rPr>
              <w:t xml:space="preserve"> 19.03.2009, nr 3-4-1-17-08, p 26). Eelnõu loob juurde õigusselgusetust, sest loamenetluses võivad tekkida ettenägematud olukorrad, kuna ehitusprojekt muutub sedavõrd loominguliseks. Riigikohus on asjas nr 3-4-1-2-05, p-s 31 märkinud, et õigusselguse põhimõte tuleneb nõudest, et isikul peab olema mõistlik võimalus ette näha õiguslikke tagajärgi, mida tema tegevus võib kaasa tuua - isikul peab olema õigusnormidele tuginedes võimalik prognoosida </w:t>
            </w:r>
            <w:r w:rsidRPr="00C61F72">
              <w:rPr>
                <w:rFonts w:ascii="Times New Roman" w:hAnsi="Times New Roman" w:cs="Times New Roman"/>
                <w:sz w:val="24"/>
                <w:szCs w:val="24"/>
              </w:rPr>
              <w:lastRenderedPageBreak/>
              <w:t xml:space="preserve">avaliku võimu käitumist (vt ka </w:t>
            </w:r>
            <w:proofErr w:type="spellStart"/>
            <w:r w:rsidRPr="00C61F72">
              <w:rPr>
                <w:rFonts w:ascii="Times New Roman" w:hAnsi="Times New Roman" w:cs="Times New Roman"/>
                <w:sz w:val="24"/>
                <w:szCs w:val="24"/>
              </w:rPr>
              <w:t>RKPJKo</w:t>
            </w:r>
            <w:proofErr w:type="spellEnd"/>
            <w:r w:rsidRPr="00C61F72">
              <w:rPr>
                <w:rFonts w:ascii="Times New Roman" w:hAnsi="Times New Roman" w:cs="Times New Roman"/>
                <w:sz w:val="24"/>
                <w:szCs w:val="24"/>
              </w:rPr>
              <w:t xml:space="preserve"> 15.12.2005, 3-4-1-16- 05, p 20). Haldusmenetlus viiakse läbi eesmärgipäraselt ja efektiivselt, samuti võimalikult lihtsalt ja kiirelt, vältides üleliigseid kulutusi ja ebameeldivusi isikutele (HMS § 5 lg 2). Davosi kaheksa kvaliteetse ruumi kriteerium kui tendentslik põhimõttelisus ei aita kuidagi kaasa ehitusseadustiku tervikliku ja ühetaolisuse eesmärgile. Samuti ei vähenda see bürokraatiat ega halduskoormust, vaid hoopiski suurendab. Vabariigi Valitsuse 22.12.2011 määruse nr 180 "Hea õigusloome ja normitehnika eeskiri" § 2 lg 2 alusel peab seaduseelnõu sisaldama valdkonna reguleerimist vajavate õigussuhete selgeid ja seaduse vahetu kohaldatavuse huvides piisavalt üksikasjalikke regulatsioone. Sama määruse nr 180 § 9 lg 2 sätestab, et seaduseelnõu peab sõnaselgelt ja ühemõtteliselt väljendama, kellele milliseid õigusi ja kohustusi selle eelnõu seadusena jõustumine kaasa toob ning kuidas on tagatud normide järgimine. Tartu linn on seisukohal, et ehitusseadustik ja selle alamaktid peaksid olema õiguslikud selged, ühemõttelised ja arusaadavad ning riigiasjades tuleb vältida loosunglikkust, mida Davosi kaheksa kvaliteetse ruumi kriteeriumi lisamine aga enda sisult kujutab. Ettepanek Jätta eelnõust välja § 91 . Kestliku ja kvaliteetse ehitatud keskkonna põhimõte.</w:t>
            </w:r>
          </w:p>
        </w:tc>
        <w:tc>
          <w:tcPr>
            <w:tcW w:w="6938" w:type="dxa"/>
          </w:tcPr>
          <w:p w14:paraId="7B3E090B" w14:textId="31C540E8" w:rsidR="0025782C" w:rsidRPr="00F80A36" w:rsidRDefault="00F01ABA"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394C6FBA" w14:textId="77777777" w:rsidR="00F01ABA" w:rsidRPr="00F80A36" w:rsidRDefault="00F01ABA" w:rsidP="0025782C">
            <w:pPr>
              <w:jc w:val="both"/>
              <w:rPr>
                <w:rFonts w:ascii="Times New Roman" w:hAnsi="Times New Roman" w:cs="Times New Roman"/>
                <w:b/>
                <w:sz w:val="24"/>
                <w:szCs w:val="24"/>
              </w:rPr>
            </w:pPr>
          </w:p>
          <w:p w14:paraId="4299527C" w14:textId="4C20780F" w:rsidR="0025782C" w:rsidRPr="00F80A36" w:rsidRDefault="00F01ABA" w:rsidP="00993B37">
            <w:pPr>
              <w:jc w:val="both"/>
              <w:rPr>
                <w:rFonts w:ascii="Times New Roman" w:hAnsi="Times New Roman" w:cs="Times New Roman"/>
                <w:b/>
                <w:sz w:val="24"/>
                <w:szCs w:val="24"/>
              </w:rPr>
            </w:pPr>
            <w:r w:rsidRPr="00F80A36">
              <w:rPr>
                <w:rFonts w:ascii="Times New Roman" w:hAnsi="Times New Roman" w:cs="Times New Roman"/>
                <w:sz w:val="24"/>
                <w:szCs w:val="24"/>
              </w:rPr>
              <w:t xml:space="preserve">Uut põhimõtet esialgsel kujul seadustikku ei lisata. Avatakse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13 lg 1 sobivuse mõiste. Ehitusseadustiku paragrahv 13 lõige 1 kohaselt peab ehitusprojekt arvestama ehitise sobivust. Tegu ei ole uue nõudega, vaid olemasoleva sättega, mida on praktikas ebapiisavalt sisustatud ja rakendatud. Seega täiendatakse ehitusprojektile esitatavaid nõudeid selgitusega, mida tuleb kaaluda sobivuse kriteeriumi all ning esialgsel kujul uusi põhinõudeid ei seata. Sobivuse kriteeriumi selgitamine muudab selle järgimise menetlustes eelduslikult lihtsamaks.</w:t>
            </w:r>
            <w:r w:rsidR="00A53125">
              <w:rPr>
                <w:rFonts w:ascii="Times New Roman" w:hAnsi="Times New Roman" w:cs="Times New Roman"/>
                <w:sz w:val="24"/>
                <w:szCs w:val="24"/>
              </w:rPr>
              <w:t xml:space="preserve"> </w:t>
            </w:r>
          </w:p>
        </w:tc>
      </w:tr>
      <w:tr w:rsidR="0025782C" w:rsidRPr="003931E5" w14:paraId="269C5E96" w14:textId="77777777" w:rsidTr="00D74681">
        <w:trPr>
          <w:trHeight w:val="300"/>
        </w:trPr>
        <w:tc>
          <w:tcPr>
            <w:tcW w:w="7056" w:type="dxa"/>
          </w:tcPr>
          <w:p w14:paraId="5706C0D4" w14:textId="77777777" w:rsidR="0025782C" w:rsidRPr="00F80A36" w:rsidRDefault="0025782C" w:rsidP="0025782C">
            <w:pPr>
              <w:pStyle w:val="Loendilik"/>
              <w:numPr>
                <w:ilvl w:val="0"/>
                <w:numId w:val="10"/>
              </w:numPr>
              <w:ind w:left="306"/>
              <w:jc w:val="both"/>
              <w:rPr>
                <w:rFonts w:ascii="Times New Roman" w:hAnsi="Times New Roman" w:cs="Times New Roman"/>
                <w:color w:val="4EA72E" w:themeColor="accent6"/>
                <w:sz w:val="24"/>
                <w:szCs w:val="24"/>
              </w:rPr>
            </w:pPr>
            <w:r w:rsidRPr="008D12BA">
              <w:rPr>
                <w:rFonts w:ascii="Times New Roman" w:hAnsi="Times New Roman" w:cs="Times New Roman"/>
                <w:sz w:val="24"/>
                <w:szCs w:val="24"/>
              </w:rPr>
              <w:lastRenderedPageBreak/>
              <w:t xml:space="preserve">Eelnõu § 1 punktiga 13 täiendatakse </w:t>
            </w:r>
            <w:proofErr w:type="spellStart"/>
            <w:r w:rsidRPr="008D12BA">
              <w:rPr>
                <w:rFonts w:ascii="Times New Roman" w:hAnsi="Times New Roman" w:cs="Times New Roman"/>
                <w:sz w:val="24"/>
                <w:szCs w:val="24"/>
              </w:rPr>
              <w:t>EhS</w:t>
            </w:r>
            <w:proofErr w:type="spellEnd"/>
            <w:r w:rsidRPr="008D12BA">
              <w:rPr>
                <w:rFonts w:ascii="Times New Roman" w:hAnsi="Times New Roman" w:cs="Times New Roman"/>
                <w:sz w:val="24"/>
                <w:szCs w:val="24"/>
              </w:rPr>
              <w:t xml:space="preserve"> § 12 lõikega 2</w:t>
            </w:r>
            <w:r w:rsidRPr="008D12BA">
              <w:rPr>
                <w:rFonts w:ascii="Times New Roman" w:hAnsi="Times New Roman" w:cs="Times New Roman"/>
                <w:sz w:val="24"/>
                <w:szCs w:val="24"/>
                <w:vertAlign w:val="superscript"/>
              </w:rPr>
              <w:t>1</w:t>
            </w:r>
            <w:r w:rsidRPr="008D12BA">
              <w:rPr>
                <w:rFonts w:ascii="Times New Roman" w:hAnsi="Times New Roman" w:cs="Times New Roman"/>
                <w:sz w:val="24"/>
                <w:szCs w:val="24"/>
              </w:rPr>
              <w:t xml:space="preserve">. Eelnõu seletuskirjas (lk 14) on kirjas: "Kuna planeeringute eesmärk on avalike huvide ning subjektiivsete õiguste kaitse, võib planeeringutele mittevastava ajutise ehitise püstitada eeskätt tingimusel, et ehitis vastab muus osas sellele esitatavatele nõuetele, ei mõjuta detailplaneeringu põhilahenduse elluviidavust, on ohutu ega põhjusta ümbritsevate kinnisasjade omanikele negatiivset mõju." Probleem Tartu linn on seisukohal, et nagu püsiva nii ka ajutise ehitise puhul tuleb mõjude sh negatiivsete mõjude hindamisel arvestada nende olulisust, reaalset ja püsivat negatiivset mõju. Mitte igasugune negatiivne mõju ei ole põhjuseks ja aluseks teatise- või </w:t>
            </w:r>
            <w:r w:rsidRPr="008D12BA">
              <w:rPr>
                <w:rFonts w:ascii="Times New Roman" w:hAnsi="Times New Roman" w:cs="Times New Roman"/>
                <w:sz w:val="24"/>
                <w:szCs w:val="24"/>
              </w:rPr>
              <w:lastRenderedPageBreak/>
              <w:t xml:space="preserve">loamenetluses keeldumiseks. Sellist seisukohta toetab ka kohtupraktika. Seetõttu tuleb eelnõu sõnastuses rõhutada "püsivat negatiivset mõju". Selline rõhuasetus jätkaks </w:t>
            </w:r>
            <w:proofErr w:type="spellStart"/>
            <w:r w:rsidRPr="008D12BA">
              <w:rPr>
                <w:rFonts w:ascii="Times New Roman" w:hAnsi="Times New Roman" w:cs="Times New Roman"/>
                <w:sz w:val="24"/>
                <w:szCs w:val="24"/>
              </w:rPr>
              <w:t>EhS</w:t>
            </w:r>
            <w:proofErr w:type="spellEnd"/>
            <w:r w:rsidRPr="008D12BA">
              <w:rPr>
                <w:rFonts w:ascii="Times New Roman" w:hAnsi="Times New Roman" w:cs="Times New Roman"/>
                <w:sz w:val="24"/>
                <w:szCs w:val="24"/>
              </w:rPr>
              <w:t xml:space="preserve"> § 44 p-s 4 käsitletud keeldumise alust. Ettepanek Lisada seletuskirja lk 14 V lõigu teise lausesse põhjenduse: "Ehitise või ehitamisega ei kaasne kinnisasja omanikule või kinnisasjaga piirnevate kinnisasjade omanikele või muudele selle mõjualas olevatele isikutele püsivat negatiivset mõju, mis on üleliia koormav ja mida ei ole võimalik piisavalt vähendada ega leevendada."</w:t>
            </w:r>
          </w:p>
        </w:tc>
        <w:tc>
          <w:tcPr>
            <w:tcW w:w="6938" w:type="dxa"/>
          </w:tcPr>
          <w:p w14:paraId="169CF691" w14:textId="1E2F3E74"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w:t>
            </w:r>
          </w:p>
          <w:p w14:paraId="403F6047" w14:textId="77777777" w:rsidR="0025782C" w:rsidRPr="00F80A36" w:rsidRDefault="0025782C" w:rsidP="0025782C">
            <w:pPr>
              <w:jc w:val="both"/>
              <w:rPr>
                <w:rFonts w:ascii="Times New Roman" w:hAnsi="Times New Roman" w:cs="Times New Roman"/>
                <w:b/>
                <w:sz w:val="24"/>
                <w:szCs w:val="24"/>
              </w:rPr>
            </w:pPr>
          </w:p>
          <w:p w14:paraId="0554F089" w14:textId="74B94E73"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Seletuskirja täiendatud</w:t>
            </w:r>
            <w:r w:rsidR="00E2652B" w:rsidRPr="00F80A36">
              <w:rPr>
                <w:rFonts w:ascii="Times New Roman" w:hAnsi="Times New Roman" w:cs="Times New Roman"/>
                <w:sz w:val="24"/>
                <w:szCs w:val="24"/>
              </w:rPr>
              <w:t>.</w:t>
            </w:r>
          </w:p>
        </w:tc>
      </w:tr>
      <w:tr w:rsidR="0025782C" w:rsidRPr="003931E5" w14:paraId="133D574B" w14:textId="77777777" w:rsidTr="00D74681">
        <w:trPr>
          <w:trHeight w:val="300"/>
        </w:trPr>
        <w:tc>
          <w:tcPr>
            <w:tcW w:w="7056" w:type="dxa"/>
          </w:tcPr>
          <w:p w14:paraId="7690998F" w14:textId="641C4928" w:rsidR="0025782C" w:rsidRPr="00F80A36" w:rsidRDefault="0025782C" w:rsidP="0025782C">
            <w:pPr>
              <w:pStyle w:val="Loendilik"/>
              <w:numPr>
                <w:ilvl w:val="0"/>
                <w:numId w:val="10"/>
              </w:numPr>
              <w:ind w:left="306"/>
              <w:jc w:val="both"/>
              <w:rPr>
                <w:rFonts w:ascii="Times New Roman" w:hAnsi="Times New Roman" w:cs="Times New Roman"/>
                <w:color w:val="4EA72E" w:themeColor="accent6"/>
                <w:sz w:val="24"/>
                <w:szCs w:val="24"/>
              </w:rPr>
            </w:pPr>
            <w:r w:rsidRPr="00F40AB6">
              <w:rPr>
                <w:rFonts w:ascii="Times New Roman" w:hAnsi="Times New Roman" w:cs="Times New Roman"/>
                <w:sz w:val="24"/>
                <w:szCs w:val="24"/>
              </w:rPr>
              <w:t xml:space="preserve">Eelnõu § 1 punktiga 16 muudetakse </w:t>
            </w:r>
            <w:proofErr w:type="spellStart"/>
            <w:r w:rsidRPr="00F40AB6">
              <w:rPr>
                <w:rFonts w:ascii="Times New Roman" w:hAnsi="Times New Roman" w:cs="Times New Roman"/>
                <w:sz w:val="24"/>
                <w:szCs w:val="24"/>
              </w:rPr>
              <w:t>EhS-i</w:t>
            </w:r>
            <w:proofErr w:type="spellEnd"/>
            <w:r w:rsidRPr="00F40AB6">
              <w:rPr>
                <w:rFonts w:ascii="Times New Roman" w:hAnsi="Times New Roman" w:cs="Times New Roman"/>
                <w:sz w:val="24"/>
                <w:szCs w:val="24"/>
              </w:rPr>
              <w:t xml:space="preserve"> § 14 lõiget 2. Eelnõu seletuskirjas (lk 16) selgitatakse </w:t>
            </w:r>
            <w:proofErr w:type="spellStart"/>
            <w:r w:rsidRPr="00F40AB6">
              <w:rPr>
                <w:rFonts w:ascii="Times New Roman" w:hAnsi="Times New Roman" w:cs="Times New Roman"/>
                <w:sz w:val="24"/>
                <w:szCs w:val="24"/>
              </w:rPr>
              <w:t>EhS</w:t>
            </w:r>
            <w:proofErr w:type="spellEnd"/>
            <w:r w:rsidRPr="00F40AB6">
              <w:rPr>
                <w:rFonts w:ascii="Times New Roman" w:hAnsi="Times New Roman" w:cs="Times New Roman"/>
                <w:sz w:val="24"/>
                <w:szCs w:val="24"/>
              </w:rPr>
              <w:t xml:space="preserve"> § 14 lg 2 muutmist järgmiselt: „Ehitusuuringu tulemused tuleb esitada õigusaktis sätestatud andmekogule või pädevale asutusele.“ Eelnõu seletuskirjas on kirjas: „Lõikest 2 jäetakse välja kohustus esitada ehitusuuringu tulemused mitmele registrile, andmekogule või haldusasutusele. Ehitusuuringute, sh uuringu andmekoosseisu, tulemuste vormistamise ja nende üleandmise nõuded sätestatakse valdkonna eest vastutava ministri määruses. Muudatuse tegemisel on lähtutud ühekordse küsimise põhimõttest, mille kohaselt esitatakse info haldustoimingutes vaid ühe korra. See põhimõte ühtib ka haldusmenetluse seaduse §-s 5 sätestatud vormivabaduse ja eesmärgipärasuse põhimõttega, mille kohaselt viiakse haldusmenetlus läbi eesmärgipäraselt ja efektiivselt, samuti võimalikult lihtsalt ja kiiresti, vältides üleliigseid kulutusi ja ebameeldivusi isikutele.“ Probleem Tartu linnale jääb selgusetuks, millisele andmekogule või pädevale asutusele tuleb edaspidi esitada majandus- ja taristuministri 14. aprilli 2016. a määruse nr 34 „</w:t>
            </w:r>
            <w:proofErr w:type="spellStart"/>
            <w:r w:rsidRPr="00F40AB6">
              <w:rPr>
                <w:rFonts w:ascii="Times New Roman" w:hAnsi="Times New Roman" w:cs="Times New Roman"/>
                <w:sz w:val="24"/>
                <w:szCs w:val="24"/>
              </w:rPr>
              <w:t>Topo</w:t>
            </w:r>
            <w:proofErr w:type="spellEnd"/>
            <w:r w:rsidRPr="00F40AB6">
              <w:rPr>
                <w:rFonts w:ascii="Times New Roman" w:hAnsi="Times New Roman" w:cs="Times New Roman"/>
                <w:sz w:val="24"/>
                <w:szCs w:val="24"/>
              </w:rPr>
              <w:t xml:space="preserve">-geodeetilisele uuringule ja teostusmõõdistamisele esitatavad nõuded“ alusel tehtavad ehitusuuringud? Sama määruse § 10 lg 1 ja § 12 kohaselt esitatakse </w:t>
            </w:r>
            <w:proofErr w:type="spellStart"/>
            <w:r w:rsidRPr="00F40AB6">
              <w:rPr>
                <w:rFonts w:ascii="Times New Roman" w:hAnsi="Times New Roman" w:cs="Times New Roman"/>
                <w:sz w:val="24"/>
                <w:szCs w:val="24"/>
              </w:rPr>
              <w:t>topo</w:t>
            </w:r>
            <w:proofErr w:type="spellEnd"/>
            <w:r w:rsidRPr="00F40AB6">
              <w:rPr>
                <w:rFonts w:ascii="Times New Roman" w:hAnsi="Times New Roman" w:cs="Times New Roman"/>
                <w:sz w:val="24"/>
                <w:szCs w:val="24"/>
              </w:rPr>
              <w:t xml:space="preserve">-geodeetilised uuringute ja teostusmõõdistamiste tulemused ehitisregistrile ja kohaliku omavalitsuse üksusele. Ehitisregistris täna toimivat lahendust selleks </w:t>
            </w:r>
            <w:r w:rsidRPr="00F40AB6">
              <w:rPr>
                <w:rFonts w:ascii="Times New Roman" w:hAnsi="Times New Roman" w:cs="Times New Roman"/>
                <w:sz w:val="24"/>
                <w:szCs w:val="24"/>
              </w:rPr>
              <w:lastRenderedPageBreak/>
              <w:t>aga ei ole, mille tõttu sinna esitamist üle Eesti valdavalt ei toimu. Paljud suuremad omavalitsused on juba aastakümneid ise korraldanud geodeetiliste tööde kogumist enda andmekogudes (</w:t>
            </w:r>
            <w:proofErr w:type="spellStart"/>
            <w:r w:rsidRPr="00F40AB6">
              <w:rPr>
                <w:rFonts w:ascii="Times New Roman" w:hAnsi="Times New Roman" w:cs="Times New Roman"/>
                <w:sz w:val="24"/>
                <w:szCs w:val="24"/>
              </w:rPr>
              <w:t>geoarhiivides</w:t>
            </w:r>
            <w:proofErr w:type="spellEnd"/>
            <w:r w:rsidRPr="00F40AB6">
              <w:rPr>
                <w:rFonts w:ascii="Times New Roman" w:hAnsi="Times New Roman" w:cs="Times New Roman"/>
                <w:sz w:val="24"/>
                <w:szCs w:val="24"/>
              </w:rPr>
              <w:t xml:space="preserve">), lähteandmetena jagamiseks uuteks geodeetilisteks uuringuteks ning kohaliku omavalitsuse ülesannete täitmiseks. </w:t>
            </w:r>
            <w:proofErr w:type="spellStart"/>
            <w:r w:rsidRPr="00F40AB6">
              <w:rPr>
                <w:rFonts w:ascii="Times New Roman" w:hAnsi="Times New Roman" w:cs="Times New Roman"/>
                <w:sz w:val="24"/>
                <w:szCs w:val="24"/>
              </w:rPr>
              <w:t>Geoarhiivi</w:t>
            </w:r>
            <w:proofErr w:type="spellEnd"/>
            <w:r w:rsidRPr="00F40AB6">
              <w:rPr>
                <w:rFonts w:ascii="Times New Roman" w:hAnsi="Times New Roman" w:cs="Times New Roman"/>
                <w:sz w:val="24"/>
                <w:szCs w:val="24"/>
              </w:rPr>
              <w:t xml:space="preserve"> tarbeks on tehtud olulisi kulutusi ja selleks on suur vajadus. Riik ei ole seni erilist tähelepanu pööranud </w:t>
            </w:r>
            <w:proofErr w:type="spellStart"/>
            <w:r w:rsidRPr="00F40AB6">
              <w:rPr>
                <w:rFonts w:ascii="Times New Roman" w:hAnsi="Times New Roman" w:cs="Times New Roman"/>
                <w:sz w:val="24"/>
                <w:szCs w:val="24"/>
              </w:rPr>
              <w:t>topo</w:t>
            </w:r>
            <w:proofErr w:type="spellEnd"/>
            <w:r w:rsidRPr="00F40AB6">
              <w:rPr>
                <w:rFonts w:ascii="Times New Roman" w:hAnsi="Times New Roman" w:cs="Times New Roman"/>
                <w:sz w:val="24"/>
                <w:szCs w:val="24"/>
              </w:rPr>
              <w:t xml:space="preserve">-geodeetiliste uuringute ja teostusmõõdistuste esitamisele/koondamisele ehitisregistrisse ega pakkunud selleks ka toimivaid lahendusi. Arvestades läbi aegade </w:t>
            </w:r>
            <w:proofErr w:type="spellStart"/>
            <w:r w:rsidRPr="00F40AB6">
              <w:rPr>
                <w:rFonts w:ascii="Times New Roman" w:hAnsi="Times New Roman" w:cs="Times New Roman"/>
                <w:sz w:val="24"/>
                <w:szCs w:val="24"/>
              </w:rPr>
              <w:t>EHR-iga</w:t>
            </w:r>
            <w:proofErr w:type="spellEnd"/>
            <w:r w:rsidRPr="00F40AB6">
              <w:rPr>
                <w:rFonts w:ascii="Times New Roman" w:hAnsi="Times New Roman" w:cs="Times New Roman"/>
                <w:sz w:val="24"/>
                <w:szCs w:val="24"/>
              </w:rPr>
              <w:t xml:space="preserve"> toimunud tõrkeid ja arendusprobleeme, siis ei saa kuidagi leppida olukorraga, mis keelaks vastavate andmete kogumise </w:t>
            </w:r>
            <w:proofErr w:type="spellStart"/>
            <w:r w:rsidRPr="00F40AB6">
              <w:rPr>
                <w:rFonts w:ascii="Times New Roman" w:hAnsi="Times New Roman" w:cs="Times New Roman"/>
                <w:sz w:val="24"/>
                <w:szCs w:val="24"/>
              </w:rPr>
              <w:t>KOVide</w:t>
            </w:r>
            <w:proofErr w:type="spellEnd"/>
            <w:r w:rsidRPr="00F40AB6">
              <w:rPr>
                <w:rFonts w:ascii="Times New Roman" w:hAnsi="Times New Roman" w:cs="Times New Roman"/>
                <w:sz w:val="24"/>
                <w:szCs w:val="24"/>
              </w:rPr>
              <w:t xml:space="preserve"> hallatavatesse </w:t>
            </w:r>
            <w:proofErr w:type="spellStart"/>
            <w:r w:rsidRPr="00F40AB6">
              <w:rPr>
                <w:rFonts w:ascii="Times New Roman" w:hAnsi="Times New Roman" w:cs="Times New Roman"/>
                <w:sz w:val="24"/>
                <w:szCs w:val="24"/>
              </w:rPr>
              <w:t>geoarhiividesse</w:t>
            </w:r>
            <w:proofErr w:type="spellEnd"/>
            <w:r w:rsidRPr="00F40AB6">
              <w:rPr>
                <w:rFonts w:ascii="Times New Roman" w:hAnsi="Times New Roman" w:cs="Times New Roman"/>
                <w:sz w:val="24"/>
                <w:szCs w:val="24"/>
              </w:rPr>
              <w:t xml:space="preserve"> ja samal ajal ei ole valmis riigi poolt toimivat lahendust senise korra asendamiseks. Eelnõu seletuskiri viitab mh mahukale EUROOPA PARLAMENDI JA NÕUKOGU MÄÄRUSELE (EL) 2018/1724, 2. oktoober 2018, millega luuakse ühtne digivärav teabele ja menetlustele ning abi- ja </w:t>
            </w:r>
            <w:proofErr w:type="spellStart"/>
            <w:r w:rsidRPr="00F40AB6">
              <w:rPr>
                <w:rFonts w:ascii="Times New Roman" w:hAnsi="Times New Roman" w:cs="Times New Roman"/>
                <w:sz w:val="24"/>
                <w:szCs w:val="24"/>
              </w:rPr>
              <w:t>probleemilahendamisteenustele</w:t>
            </w:r>
            <w:proofErr w:type="spellEnd"/>
            <w:r w:rsidRPr="00F40AB6">
              <w:rPr>
                <w:rFonts w:ascii="Times New Roman" w:hAnsi="Times New Roman" w:cs="Times New Roman"/>
                <w:sz w:val="24"/>
                <w:szCs w:val="24"/>
              </w:rPr>
              <w:t xml:space="preserve"> juurdepääsu pakkumiseks ning millega muudetakse määrust (EL) nr 1024/2012. Eelnõu arvamuse andjal on keeruline anda kommentaari muudatusele, kui põhjendusi selgitatakse pelgalt viitega Euroopa Parlamendi ja Nõukogu määrusele. Kui määruses on vajamineva muudatuse olulised põhjendused, siis neile tuleb punktuaalselt otseselt viidata või need eelnõu seletuskirjas kokkuvõtvalt välja tuua. Ettepanek: muuta eelnõu teksti nii, et säilib võimalus koguda samu andmeid ka </w:t>
            </w:r>
            <w:proofErr w:type="spellStart"/>
            <w:r w:rsidRPr="00F40AB6">
              <w:rPr>
                <w:rFonts w:ascii="Times New Roman" w:hAnsi="Times New Roman" w:cs="Times New Roman"/>
                <w:sz w:val="24"/>
                <w:szCs w:val="24"/>
              </w:rPr>
              <w:t>KOVide</w:t>
            </w:r>
            <w:proofErr w:type="spellEnd"/>
            <w:r w:rsidRPr="00F40AB6">
              <w:rPr>
                <w:rFonts w:ascii="Times New Roman" w:hAnsi="Times New Roman" w:cs="Times New Roman"/>
                <w:sz w:val="24"/>
                <w:szCs w:val="24"/>
              </w:rPr>
              <w:t xml:space="preserve"> andmekogudesse, kui neid on seni juba kogutud või vastasel juhul luua võimalused andmekogude </w:t>
            </w:r>
            <w:proofErr w:type="spellStart"/>
            <w:r w:rsidRPr="00F40AB6">
              <w:rPr>
                <w:rFonts w:ascii="Times New Roman" w:hAnsi="Times New Roman" w:cs="Times New Roman"/>
                <w:sz w:val="24"/>
                <w:szCs w:val="24"/>
              </w:rPr>
              <w:t>liidestamiseks</w:t>
            </w:r>
            <w:proofErr w:type="spellEnd"/>
            <w:r w:rsidRPr="00F40AB6">
              <w:rPr>
                <w:rFonts w:ascii="Times New Roman" w:hAnsi="Times New Roman" w:cs="Times New Roman"/>
                <w:sz w:val="24"/>
                <w:szCs w:val="24"/>
              </w:rPr>
              <w:t xml:space="preserve"> /andmete ristkasutuseks. Võimalik sõnastus eelnõus: "</w:t>
            </w:r>
            <w:proofErr w:type="spellStart"/>
            <w:r w:rsidRPr="00F40AB6">
              <w:rPr>
                <w:rFonts w:ascii="Times New Roman" w:hAnsi="Times New Roman" w:cs="Times New Roman"/>
                <w:sz w:val="24"/>
                <w:szCs w:val="24"/>
              </w:rPr>
              <w:t>Topo</w:t>
            </w:r>
            <w:proofErr w:type="spellEnd"/>
            <w:r w:rsidRPr="00F40AB6">
              <w:rPr>
                <w:rFonts w:ascii="Times New Roman" w:hAnsi="Times New Roman" w:cs="Times New Roman"/>
                <w:sz w:val="24"/>
                <w:szCs w:val="24"/>
              </w:rPr>
              <w:t>-geodeetilise uuringu ja teostusmõõdistamiste tulemused tuleb esitada ehitisregistrile või kohaliku omavalitsuse andmekogule. Muud uuringud tuleb esitada õigusaktis sätestatud andmekogule või haldusorganile.</w:t>
            </w:r>
          </w:p>
        </w:tc>
        <w:tc>
          <w:tcPr>
            <w:tcW w:w="6938" w:type="dxa"/>
          </w:tcPr>
          <w:p w14:paraId="45B216DF" w14:textId="050FEADF" w:rsidR="0025782C" w:rsidRPr="00F80A36" w:rsidRDefault="00F40AB6" w:rsidP="0025782C">
            <w:pPr>
              <w:jc w:val="both"/>
              <w:rPr>
                <w:rFonts w:ascii="Times New Roman" w:hAnsi="Times New Roman" w:cs="Times New Roman"/>
                <w:b/>
                <w:sz w:val="24"/>
                <w:szCs w:val="24"/>
              </w:rPr>
            </w:pPr>
            <w:r>
              <w:rPr>
                <w:rFonts w:ascii="Times New Roman" w:hAnsi="Times New Roman" w:cs="Times New Roman"/>
                <w:b/>
                <w:bCs/>
                <w:sz w:val="24"/>
                <w:szCs w:val="24"/>
              </w:rPr>
              <w:lastRenderedPageBreak/>
              <w:t>Mittearvestatud</w:t>
            </w:r>
          </w:p>
          <w:p w14:paraId="7381F542" w14:textId="77777777" w:rsidR="0025782C" w:rsidRPr="00F80A36" w:rsidRDefault="0025782C" w:rsidP="0025782C">
            <w:pPr>
              <w:jc w:val="both"/>
              <w:rPr>
                <w:rFonts w:ascii="Times New Roman" w:hAnsi="Times New Roman" w:cs="Times New Roman"/>
                <w:b/>
                <w:sz w:val="24"/>
                <w:szCs w:val="24"/>
              </w:rPr>
            </w:pPr>
          </w:p>
          <w:p w14:paraId="246008C6" w14:textId="7D5EEC7B" w:rsidR="0025782C" w:rsidRPr="00F80A36" w:rsidRDefault="00F40AB6" w:rsidP="0025782C">
            <w:pPr>
              <w:jc w:val="both"/>
              <w:rPr>
                <w:rFonts w:ascii="Times New Roman" w:hAnsi="Times New Roman" w:cs="Times New Roman"/>
                <w:sz w:val="24"/>
                <w:szCs w:val="24"/>
              </w:rPr>
            </w:pPr>
            <w:r>
              <w:rPr>
                <w:rFonts w:ascii="Times New Roman" w:hAnsi="Times New Roman" w:cs="Times New Roman"/>
                <w:sz w:val="24"/>
                <w:szCs w:val="24"/>
              </w:rPr>
              <w:t>Ettepanek jäetakse eelnõust välja.</w:t>
            </w:r>
          </w:p>
        </w:tc>
      </w:tr>
      <w:tr w:rsidR="0025782C" w:rsidRPr="003931E5" w14:paraId="12E6D874" w14:textId="77777777" w:rsidTr="00D74681">
        <w:trPr>
          <w:trHeight w:val="300"/>
        </w:trPr>
        <w:tc>
          <w:tcPr>
            <w:tcW w:w="7056" w:type="dxa"/>
          </w:tcPr>
          <w:p w14:paraId="3B8D55EA" w14:textId="77777777" w:rsidR="0025782C" w:rsidRPr="00362996" w:rsidRDefault="0025782C" w:rsidP="0025782C">
            <w:pPr>
              <w:pStyle w:val="Loendilik"/>
              <w:numPr>
                <w:ilvl w:val="0"/>
                <w:numId w:val="10"/>
              </w:numPr>
              <w:ind w:left="306"/>
              <w:jc w:val="both"/>
              <w:rPr>
                <w:rFonts w:ascii="Times New Roman" w:hAnsi="Times New Roman" w:cs="Times New Roman"/>
                <w:sz w:val="24"/>
                <w:szCs w:val="24"/>
              </w:rPr>
            </w:pPr>
            <w:proofErr w:type="spellStart"/>
            <w:r w:rsidRPr="00362996">
              <w:rPr>
                <w:rFonts w:ascii="Times New Roman" w:hAnsi="Times New Roman" w:cs="Times New Roman"/>
                <w:sz w:val="24"/>
                <w:szCs w:val="24"/>
              </w:rPr>
              <w:lastRenderedPageBreak/>
              <w:t>EhS</w:t>
            </w:r>
            <w:proofErr w:type="spellEnd"/>
            <w:r w:rsidRPr="00362996">
              <w:rPr>
                <w:rFonts w:ascii="Times New Roman" w:hAnsi="Times New Roman" w:cs="Times New Roman"/>
                <w:sz w:val="24"/>
                <w:szCs w:val="24"/>
              </w:rPr>
              <w:t xml:space="preserve"> §-s 26 puudub konkreetne võimalus, et projekteerimistingimustega määratakse vajadusel ka juurdepääsutee(-d), juhul kui juurdepääs kinnistule puudub. Probleem Tartu linnas, aga suure tõenäosusega ka teisest omavalitsustes, on probleem, kus projekteerimistingimusi taotletakse kas hoonele või olulise avaliku huviga rajatisele, aga kinnistu asub asukohas, kuhu ei vii täna ükski tee. Näiteks kinnistu asub katastriüksusel, kuhu ehitusõigust saab küll määrata (üldplaneeringu, detailplaneeringu või projekteerimistingimuste alusel), aga nõuetele vastav juurdepääs või tee (</w:t>
            </w:r>
            <w:proofErr w:type="spellStart"/>
            <w:r w:rsidRPr="00362996">
              <w:rPr>
                <w:rFonts w:ascii="Times New Roman" w:hAnsi="Times New Roman" w:cs="Times New Roman"/>
                <w:sz w:val="24"/>
                <w:szCs w:val="24"/>
              </w:rPr>
              <w:t>EhS</w:t>
            </w:r>
            <w:proofErr w:type="spellEnd"/>
            <w:r w:rsidRPr="00362996">
              <w:rPr>
                <w:rFonts w:ascii="Times New Roman" w:hAnsi="Times New Roman" w:cs="Times New Roman"/>
                <w:sz w:val="24"/>
                <w:szCs w:val="24"/>
              </w:rPr>
              <w:t xml:space="preserve"> 11. </w:t>
            </w:r>
            <w:proofErr w:type="spellStart"/>
            <w:r w:rsidRPr="00362996">
              <w:rPr>
                <w:rFonts w:ascii="Times New Roman" w:hAnsi="Times New Roman" w:cs="Times New Roman"/>
                <w:sz w:val="24"/>
                <w:szCs w:val="24"/>
              </w:rPr>
              <w:t>ptk</w:t>
            </w:r>
            <w:proofErr w:type="spellEnd"/>
            <w:r w:rsidRPr="00362996">
              <w:rPr>
                <w:rFonts w:ascii="Times New Roman" w:hAnsi="Times New Roman" w:cs="Times New Roman"/>
                <w:sz w:val="24"/>
                <w:szCs w:val="24"/>
              </w:rPr>
              <w:t>) puudub. Täna ollakse olukorras, kus puudub õiguslik alus keelduda projekteerimistingimuste väljaandmisest (</w:t>
            </w:r>
            <w:proofErr w:type="spellStart"/>
            <w:r w:rsidRPr="00362996">
              <w:rPr>
                <w:rFonts w:ascii="Times New Roman" w:hAnsi="Times New Roman" w:cs="Times New Roman"/>
                <w:sz w:val="24"/>
                <w:szCs w:val="24"/>
              </w:rPr>
              <w:t>EhS</w:t>
            </w:r>
            <w:proofErr w:type="spellEnd"/>
            <w:r w:rsidRPr="00362996">
              <w:rPr>
                <w:rFonts w:ascii="Times New Roman" w:hAnsi="Times New Roman" w:cs="Times New Roman"/>
                <w:sz w:val="24"/>
                <w:szCs w:val="24"/>
              </w:rPr>
              <w:t xml:space="preserve"> § 32), kui puudub ligipääs kinnistule (seda nii masinate kui ka jalgsi). Käesoleva eelnõu arvamuse esitamise ajal paralleelselt on Tartu linnale saadetud arvamuse avaldamiseks "Nõuded ehitusprojektile", mille seletuskirjas on märgitud: "Paragrahvis 14 sätestatakse nõuded </w:t>
            </w:r>
            <w:proofErr w:type="spellStart"/>
            <w:r w:rsidRPr="00362996">
              <w:rPr>
                <w:rFonts w:ascii="Times New Roman" w:hAnsi="Times New Roman" w:cs="Times New Roman"/>
                <w:sz w:val="24"/>
                <w:szCs w:val="24"/>
              </w:rPr>
              <w:t>välisruumi</w:t>
            </w:r>
            <w:proofErr w:type="spellEnd"/>
            <w:r w:rsidRPr="00362996">
              <w:rPr>
                <w:rFonts w:ascii="Times New Roman" w:hAnsi="Times New Roman" w:cs="Times New Roman"/>
                <w:sz w:val="24"/>
                <w:szCs w:val="24"/>
              </w:rPr>
              <w:t xml:space="preserve"> osale. Kehtivas määruses kasutatakse läbisegi projekteerimisvaldkondi ja projektdokumentatsiooni liike (vrdl § 3, § 4 ja § 5). Väliruumi osasid kirjeldavate projekteerimisvaldkondade asemel kasutatakse asendiplaani mõistet. Projekteeritakse aga väliruumi osasid ja selle projektlahenduse üks väljendusvahend on asendiplaan (ehk joonise tüüp). Kehtiva määrusega võrreldes on seega tegemist uue paragrahviga, mille vajadus on tingitud eeltoodust ja asjaolust, et </w:t>
            </w:r>
            <w:proofErr w:type="spellStart"/>
            <w:r w:rsidRPr="00362996">
              <w:rPr>
                <w:rFonts w:ascii="Times New Roman" w:hAnsi="Times New Roman" w:cs="Times New Roman"/>
                <w:sz w:val="24"/>
                <w:szCs w:val="24"/>
              </w:rPr>
              <w:t>välisruumi</w:t>
            </w:r>
            <w:proofErr w:type="spellEnd"/>
            <w:r w:rsidRPr="00362996">
              <w:rPr>
                <w:rFonts w:ascii="Times New Roman" w:hAnsi="Times New Roman" w:cs="Times New Roman"/>
                <w:sz w:val="24"/>
                <w:szCs w:val="24"/>
              </w:rPr>
              <w:t xml:space="preserve"> kohta käiv teave ei ole kehtivas määruses selgelt eristatud, mistõttu jääb ebaselgeks millist teavet ja mis mahus tuleb </w:t>
            </w:r>
            <w:proofErr w:type="spellStart"/>
            <w:r w:rsidRPr="00362996">
              <w:rPr>
                <w:rFonts w:ascii="Times New Roman" w:hAnsi="Times New Roman" w:cs="Times New Roman"/>
                <w:sz w:val="24"/>
                <w:szCs w:val="24"/>
              </w:rPr>
              <w:t>välisruumi</w:t>
            </w:r>
            <w:proofErr w:type="spellEnd"/>
            <w:r w:rsidRPr="00362996">
              <w:rPr>
                <w:rFonts w:ascii="Times New Roman" w:hAnsi="Times New Roman" w:cs="Times New Roman"/>
                <w:sz w:val="24"/>
                <w:szCs w:val="24"/>
              </w:rPr>
              <w:t xml:space="preserve"> osas ehitusprojektis esitada. </w:t>
            </w:r>
            <w:proofErr w:type="spellStart"/>
            <w:r w:rsidRPr="00362996">
              <w:rPr>
                <w:rFonts w:ascii="Times New Roman" w:hAnsi="Times New Roman" w:cs="Times New Roman"/>
                <w:sz w:val="24"/>
                <w:szCs w:val="24"/>
              </w:rPr>
              <w:t>Välisruumi</w:t>
            </w:r>
            <w:proofErr w:type="spellEnd"/>
            <w:r w:rsidRPr="00362996">
              <w:rPr>
                <w:rFonts w:ascii="Times New Roman" w:hAnsi="Times New Roman" w:cs="Times New Roman"/>
                <w:sz w:val="24"/>
                <w:szCs w:val="24"/>
              </w:rPr>
              <w:t xml:space="preserve"> osa lahendatakse sellisel juhul, kui kavandatavat ehitist puudutavad tingimused on seotud ka </w:t>
            </w:r>
            <w:proofErr w:type="spellStart"/>
            <w:r w:rsidRPr="00362996">
              <w:rPr>
                <w:rFonts w:ascii="Times New Roman" w:hAnsi="Times New Roman" w:cs="Times New Roman"/>
                <w:sz w:val="24"/>
                <w:szCs w:val="24"/>
              </w:rPr>
              <w:t>välisruumi</w:t>
            </w:r>
            <w:proofErr w:type="spellEnd"/>
            <w:r w:rsidRPr="00362996">
              <w:rPr>
                <w:rFonts w:ascii="Times New Roman" w:hAnsi="Times New Roman" w:cs="Times New Roman"/>
                <w:sz w:val="24"/>
                <w:szCs w:val="24"/>
              </w:rPr>
              <w:t xml:space="preserve">, nt hoone püstitamisel on reeglina vajalik kavandada välisvõrgud, juurdepääsuteed ja viia ellu muud detailplaneeringut või projekteerimistingimustest tulenevad tingimused. Samas tuleb tähele panna, et hoone ümberehitamisel, nt </w:t>
            </w:r>
            <w:r w:rsidRPr="00362996">
              <w:rPr>
                <w:rFonts w:ascii="Times New Roman" w:hAnsi="Times New Roman" w:cs="Times New Roman"/>
                <w:sz w:val="24"/>
                <w:szCs w:val="24"/>
              </w:rPr>
              <w:lastRenderedPageBreak/>
              <w:t xml:space="preserve">kandvate konstruktsioonide muutmisel ei ole puutumust </w:t>
            </w:r>
            <w:proofErr w:type="spellStart"/>
            <w:r w:rsidRPr="00362996">
              <w:rPr>
                <w:rFonts w:ascii="Times New Roman" w:hAnsi="Times New Roman" w:cs="Times New Roman"/>
                <w:sz w:val="24"/>
                <w:szCs w:val="24"/>
              </w:rPr>
              <w:t>välisruumiga</w:t>
            </w:r>
            <w:proofErr w:type="spellEnd"/>
            <w:r w:rsidRPr="00362996">
              <w:rPr>
                <w:rFonts w:ascii="Times New Roman" w:hAnsi="Times New Roman" w:cs="Times New Roman"/>
                <w:sz w:val="24"/>
                <w:szCs w:val="24"/>
              </w:rPr>
              <w:t xml:space="preserve">, mistõttu võib selle osa jätta lahendamata." Põhjusel, et määrusesse "Nõuded ehitusprojektile" kavandatakse lisada nõuded </w:t>
            </w:r>
            <w:proofErr w:type="spellStart"/>
            <w:r w:rsidRPr="00362996">
              <w:rPr>
                <w:rFonts w:ascii="Times New Roman" w:hAnsi="Times New Roman" w:cs="Times New Roman"/>
                <w:sz w:val="24"/>
                <w:szCs w:val="24"/>
              </w:rPr>
              <w:t>välisruumi</w:t>
            </w:r>
            <w:proofErr w:type="spellEnd"/>
            <w:r w:rsidRPr="00362996">
              <w:rPr>
                <w:rFonts w:ascii="Times New Roman" w:hAnsi="Times New Roman" w:cs="Times New Roman"/>
                <w:sz w:val="24"/>
                <w:szCs w:val="24"/>
              </w:rPr>
              <w:t xml:space="preserve"> osale, mida tuleb ehitusprojektis kontrollida, sh juurdepääsuteed, et need moodustaksid loogilise järku muu teevõrgustikuga ja juurdepääsuküsimus oleks igati lahendatud, on ettepanek Tartu linna arvates asjakohane.</w:t>
            </w:r>
          </w:p>
          <w:p w14:paraId="0C134B9F" w14:textId="3E752EA9" w:rsidR="0025782C" w:rsidRPr="00F80A36" w:rsidRDefault="0025782C" w:rsidP="0025782C">
            <w:pPr>
              <w:pStyle w:val="Loendilik"/>
              <w:ind w:left="306"/>
              <w:jc w:val="both"/>
              <w:rPr>
                <w:rFonts w:ascii="Times New Roman" w:hAnsi="Times New Roman" w:cs="Times New Roman"/>
                <w:color w:val="4EA72E" w:themeColor="accent6"/>
                <w:sz w:val="24"/>
                <w:szCs w:val="24"/>
              </w:rPr>
            </w:pPr>
            <w:r w:rsidRPr="00362996">
              <w:rPr>
                <w:rFonts w:ascii="Times New Roman" w:hAnsi="Times New Roman" w:cs="Times New Roman"/>
                <w:sz w:val="24"/>
                <w:szCs w:val="24"/>
              </w:rPr>
              <w:t>Ettepanek: täiendada § 26 lõikega 11 järgmises sõnastuses: "juurdepääsutee".</w:t>
            </w:r>
          </w:p>
        </w:tc>
        <w:tc>
          <w:tcPr>
            <w:tcW w:w="6938" w:type="dxa"/>
          </w:tcPr>
          <w:p w14:paraId="242B1652" w14:textId="3F28595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4BB9441C" w14:textId="77777777" w:rsidR="0025782C" w:rsidRPr="00F80A36" w:rsidRDefault="0025782C" w:rsidP="0025782C">
            <w:pPr>
              <w:jc w:val="both"/>
              <w:rPr>
                <w:rFonts w:ascii="Times New Roman" w:hAnsi="Times New Roman" w:cs="Times New Roman"/>
                <w:sz w:val="24"/>
                <w:szCs w:val="24"/>
              </w:rPr>
            </w:pPr>
          </w:p>
          <w:p w14:paraId="74DDE107" w14:textId="77777777" w:rsidR="0025782C" w:rsidRPr="00F80A36" w:rsidRDefault="0025782C" w:rsidP="0025782C">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26 lg 4 p 7 sätestab, et projekteerimistingimustega määratakse asjakohasel juhul hoone või olulise rajatise teenindamiseks vajaliku ehitise võimalik asukoht.</w:t>
            </w:r>
          </w:p>
          <w:p w14:paraId="722E1ADC" w14:textId="77777777" w:rsidR="0025782C" w:rsidRPr="00F80A36" w:rsidRDefault="0025782C" w:rsidP="0025782C">
            <w:pPr>
              <w:jc w:val="both"/>
              <w:rPr>
                <w:rFonts w:ascii="Times New Roman" w:hAnsi="Times New Roman" w:cs="Times New Roman"/>
                <w:sz w:val="24"/>
                <w:szCs w:val="24"/>
              </w:rPr>
            </w:pPr>
          </w:p>
          <w:p w14:paraId="052D408E" w14:textId="77777777" w:rsidR="0025782C" w:rsidRPr="00F80A36" w:rsidRDefault="0025782C" w:rsidP="0025782C">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seletuskirja kohaselt:</w:t>
            </w:r>
          </w:p>
          <w:p w14:paraId="39D28D99" w14:textId="77777777" w:rsidR="0025782C" w:rsidRPr="00F80A36" w:rsidRDefault="0025782C" w:rsidP="0025782C">
            <w:pPr>
              <w:jc w:val="both"/>
              <w:rPr>
                <w:rFonts w:ascii="Times New Roman" w:hAnsi="Times New Roman" w:cs="Times New Roman"/>
                <w:sz w:val="24"/>
                <w:szCs w:val="24"/>
              </w:rPr>
            </w:pPr>
          </w:p>
          <w:p w14:paraId="52DBD926" w14:textId="687EE7A9"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w:t>
            </w:r>
            <w:r w:rsidRPr="00F80A36">
              <w:rPr>
                <w:rFonts w:ascii="Times New Roman" w:hAnsi="Times New Roman" w:cs="Times New Roman"/>
                <w:i/>
                <w:sz w:val="24"/>
                <w:szCs w:val="24"/>
              </w:rPr>
              <w:t>Näiteks on projekteerimistingimustega määratud hoonete arv krundil, hoone lubatud kõrgus, teed, platsid ja juurdepääs, parkimiskorraldus ja välisvalgustus.</w:t>
            </w:r>
            <w:r w:rsidRPr="00F80A36">
              <w:rPr>
                <w:rStyle w:val="Allmrkuseviide"/>
                <w:rFonts w:ascii="Times New Roman" w:hAnsi="Times New Roman" w:cs="Times New Roman"/>
                <w:i/>
                <w:sz w:val="24"/>
                <w:szCs w:val="24"/>
              </w:rPr>
              <w:footnoteReference w:id="2"/>
            </w:r>
            <w:r w:rsidRPr="00F80A36">
              <w:rPr>
                <w:rFonts w:ascii="Times New Roman" w:hAnsi="Times New Roman" w:cs="Times New Roman"/>
                <w:i/>
                <w:sz w:val="24"/>
                <w:szCs w:val="24"/>
              </w:rPr>
              <w:t xml:space="preserve"> Seega on eelnõu kirjutamisel mõistlik lähtuda </w:t>
            </w:r>
            <w:proofErr w:type="spellStart"/>
            <w:r w:rsidRPr="00F80A36">
              <w:rPr>
                <w:rFonts w:ascii="Times New Roman" w:hAnsi="Times New Roman" w:cs="Times New Roman"/>
                <w:i/>
                <w:sz w:val="24"/>
                <w:szCs w:val="24"/>
              </w:rPr>
              <w:t>PlanS</w:t>
            </w:r>
            <w:proofErr w:type="spellEnd"/>
            <w:r w:rsidRPr="00F80A36">
              <w:rPr>
                <w:rFonts w:ascii="Times New Roman" w:hAnsi="Times New Roman" w:cs="Times New Roman"/>
                <w:i/>
                <w:sz w:val="24"/>
                <w:szCs w:val="24"/>
              </w:rPr>
              <w:t xml:space="preserve">-s sisalduvast detailplaneeringu regulatsioonist ning luua </w:t>
            </w:r>
            <w:proofErr w:type="spellStart"/>
            <w:r w:rsidRPr="00F80A36">
              <w:rPr>
                <w:rFonts w:ascii="Times New Roman" w:hAnsi="Times New Roman" w:cs="Times New Roman"/>
                <w:i/>
                <w:sz w:val="24"/>
                <w:szCs w:val="24"/>
              </w:rPr>
              <w:t>EhS</w:t>
            </w:r>
            <w:proofErr w:type="spellEnd"/>
            <w:r w:rsidRPr="00F80A36">
              <w:rPr>
                <w:rFonts w:ascii="Times New Roman" w:hAnsi="Times New Roman" w:cs="Times New Roman"/>
                <w:i/>
                <w:sz w:val="24"/>
                <w:szCs w:val="24"/>
              </w:rPr>
              <w:t xml:space="preserve">-s tingimuste sätestamiseks üldised alused/…/ Veel on pädeval asutusel võimalik määratleda haljastuse, heakorra või liikluskorralduse põhimõtted. Need tingimused on asjakohased eelkõige olukorras, kus projekteerimistingimuste alusel soovitakse ehitada hoonet tihedamalt asustatud piirkonda, mis ei ole määratud detailplaneeringu koostamise kohustusega alaks (linn, alev, alevik). Tingimuste andmisel peab pädev asutus olema valmis põhjendama, miks asjakohasel juhul on vajalik sätestada tingimused haljastusele, heakorrale ja liikluskorraldusele, kuna kõnesoleva paragrahvi reguleerimisalaks on </w:t>
            </w:r>
            <w:proofErr w:type="spellStart"/>
            <w:r w:rsidRPr="00F80A36">
              <w:rPr>
                <w:rFonts w:ascii="Times New Roman" w:hAnsi="Times New Roman" w:cs="Times New Roman"/>
                <w:i/>
                <w:sz w:val="24"/>
                <w:szCs w:val="24"/>
              </w:rPr>
              <w:t>hajaasustuses</w:t>
            </w:r>
            <w:proofErr w:type="spellEnd"/>
            <w:r w:rsidRPr="00F80A36">
              <w:rPr>
                <w:rFonts w:ascii="Times New Roman" w:hAnsi="Times New Roman" w:cs="Times New Roman"/>
                <w:i/>
                <w:sz w:val="24"/>
                <w:szCs w:val="24"/>
              </w:rPr>
              <w:t xml:space="preserve"> ehitamine.</w:t>
            </w:r>
            <w:r w:rsidRPr="00F80A36">
              <w:rPr>
                <w:rFonts w:ascii="Times New Roman" w:hAnsi="Times New Roman" w:cs="Times New Roman"/>
                <w:sz w:val="24"/>
                <w:szCs w:val="24"/>
              </w:rPr>
              <w:t xml:space="preserve">“. </w:t>
            </w:r>
          </w:p>
          <w:p w14:paraId="692F1A60" w14:textId="77777777" w:rsidR="0025782C" w:rsidRPr="00F80A36" w:rsidRDefault="0025782C" w:rsidP="0025782C">
            <w:pPr>
              <w:jc w:val="both"/>
              <w:rPr>
                <w:rFonts w:ascii="Times New Roman" w:hAnsi="Times New Roman" w:cs="Times New Roman"/>
                <w:sz w:val="24"/>
                <w:szCs w:val="24"/>
              </w:rPr>
            </w:pPr>
          </w:p>
          <w:p w14:paraId="7447BEA2" w14:textId="19303B62"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Seega on tee asukoha määramine projekteerimistingimustega võimalik. Mööname, et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26 lg 4 ja p 7 sõnastus koosmõjus on ebaselge, mistõttu täpsustame eelnõuga sätte sisu.</w:t>
            </w:r>
          </w:p>
          <w:p w14:paraId="611A091E" w14:textId="77777777" w:rsidR="0025782C" w:rsidRPr="00F80A36" w:rsidRDefault="0025782C" w:rsidP="0025782C">
            <w:pPr>
              <w:jc w:val="both"/>
              <w:rPr>
                <w:rFonts w:ascii="Times New Roman" w:hAnsi="Times New Roman" w:cs="Times New Roman"/>
                <w:sz w:val="24"/>
                <w:szCs w:val="24"/>
              </w:rPr>
            </w:pPr>
          </w:p>
          <w:p w14:paraId="5B48CCD4" w14:textId="78900BB9"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Eraldiseisvalt tuleb juurdepääsuteedega saavutada vajadusel ka asjaõiguslikud kokkulepped.</w:t>
            </w:r>
            <w:r w:rsidR="00A01DE6" w:rsidRPr="00F80A36">
              <w:rPr>
                <w:rFonts w:ascii="Times New Roman" w:hAnsi="Times New Roman" w:cs="Times New Roman"/>
                <w:sz w:val="24"/>
                <w:szCs w:val="24"/>
              </w:rPr>
              <w:t xml:space="preserve"> Asjaõiguslikud kokkulepete olem</w:t>
            </w:r>
            <w:r w:rsidR="00647E0E" w:rsidRPr="00F80A36">
              <w:rPr>
                <w:rFonts w:ascii="Times New Roman" w:hAnsi="Times New Roman" w:cs="Times New Roman"/>
                <w:sz w:val="24"/>
                <w:szCs w:val="24"/>
              </w:rPr>
              <w:t>as</w:t>
            </w:r>
            <w:r w:rsidR="00A01DE6" w:rsidRPr="00F80A36">
              <w:rPr>
                <w:rFonts w:ascii="Times New Roman" w:hAnsi="Times New Roman" w:cs="Times New Roman"/>
                <w:sz w:val="24"/>
                <w:szCs w:val="24"/>
              </w:rPr>
              <w:t xml:space="preserve">olu </w:t>
            </w:r>
            <w:r w:rsidR="00647E0E" w:rsidRPr="00F80A36">
              <w:rPr>
                <w:rFonts w:ascii="Times New Roman" w:hAnsi="Times New Roman" w:cs="Times New Roman"/>
                <w:sz w:val="24"/>
                <w:szCs w:val="24"/>
              </w:rPr>
              <w:t xml:space="preserve">või nende puudumine </w:t>
            </w:r>
            <w:r w:rsidR="00A01DE6" w:rsidRPr="00F80A36">
              <w:rPr>
                <w:rFonts w:ascii="Times New Roman" w:hAnsi="Times New Roman" w:cs="Times New Roman"/>
                <w:sz w:val="24"/>
                <w:szCs w:val="24"/>
              </w:rPr>
              <w:t>ei saa olla taotlus</w:t>
            </w:r>
            <w:r w:rsidR="00647E0E" w:rsidRPr="00F80A36">
              <w:rPr>
                <w:rFonts w:ascii="Times New Roman" w:hAnsi="Times New Roman" w:cs="Times New Roman"/>
                <w:sz w:val="24"/>
                <w:szCs w:val="24"/>
              </w:rPr>
              <w:t xml:space="preserve">e esitamise eeltingimuseks või </w:t>
            </w:r>
            <w:r w:rsidR="005C79E3" w:rsidRPr="00F80A36">
              <w:rPr>
                <w:rFonts w:ascii="Times New Roman" w:hAnsi="Times New Roman" w:cs="Times New Roman"/>
                <w:sz w:val="24"/>
                <w:szCs w:val="24"/>
              </w:rPr>
              <w:t>tingimuste andmisest</w:t>
            </w:r>
            <w:r w:rsidR="00A01DE6" w:rsidRPr="00F80A36">
              <w:rPr>
                <w:rFonts w:ascii="Times New Roman" w:hAnsi="Times New Roman" w:cs="Times New Roman"/>
                <w:sz w:val="24"/>
                <w:szCs w:val="24"/>
              </w:rPr>
              <w:t xml:space="preserve"> </w:t>
            </w:r>
            <w:r w:rsidR="00647E0E" w:rsidRPr="00F80A36">
              <w:rPr>
                <w:rFonts w:ascii="Times New Roman" w:hAnsi="Times New Roman" w:cs="Times New Roman"/>
                <w:sz w:val="24"/>
                <w:szCs w:val="24"/>
              </w:rPr>
              <w:t xml:space="preserve">keeldumise aluseks. </w:t>
            </w:r>
          </w:p>
        </w:tc>
      </w:tr>
      <w:tr w:rsidR="0025782C" w:rsidRPr="003931E5" w14:paraId="1FD301CC" w14:textId="77777777" w:rsidTr="00D74681">
        <w:trPr>
          <w:trHeight w:val="300"/>
        </w:trPr>
        <w:tc>
          <w:tcPr>
            <w:tcW w:w="7056" w:type="dxa"/>
          </w:tcPr>
          <w:p w14:paraId="7B14B01B" w14:textId="181DB840" w:rsidR="0025782C" w:rsidRPr="003B0108" w:rsidRDefault="0025782C" w:rsidP="0025782C">
            <w:pPr>
              <w:pStyle w:val="Loendilik"/>
              <w:numPr>
                <w:ilvl w:val="0"/>
                <w:numId w:val="10"/>
              </w:numPr>
              <w:ind w:left="306"/>
              <w:jc w:val="both"/>
              <w:rPr>
                <w:rFonts w:ascii="Times New Roman" w:hAnsi="Times New Roman" w:cs="Times New Roman"/>
                <w:sz w:val="24"/>
                <w:szCs w:val="24"/>
              </w:rPr>
            </w:pPr>
            <w:r w:rsidRPr="003B0108">
              <w:rPr>
                <w:rFonts w:ascii="Times New Roman" w:hAnsi="Times New Roman" w:cs="Times New Roman"/>
                <w:sz w:val="24"/>
                <w:szCs w:val="24"/>
              </w:rPr>
              <w:t xml:space="preserve">Eelnõu § 1 punktiga 33 muudetakse </w:t>
            </w:r>
            <w:proofErr w:type="spellStart"/>
            <w:r w:rsidRPr="003B0108">
              <w:rPr>
                <w:rFonts w:ascii="Times New Roman" w:hAnsi="Times New Roman" w:cs="Times New Roman"/>
                <w:sz w:val="24"/>
                <w:szCs w:val="24"/>
              </w:rPr>
              <w:t>EhS-i</w:t>
            </w:r>
            <w:proofErr w:type="spellEnd"/>
            <w:r w:rsidRPr="003B0108">
              <w:rPr>
                <w:rFonts w:ascii="Times New Roman" w:hAnsi="Times New Roman" w:cs="Times New Roman"/>
                <w:sz w:val="24"/>
                <w:szCs w:val="24"/>
              </w:rPr>
              <w:t xml:space="preserve"> § 26 lõike 3 punkti 3, § 27 lõike 2 punkti 3 ja § 32 punkti 2 ja asendatakse sõna „üldplaneeringus“ sõnaga „planeeringus“ vastavas käändes;</w:t>
            </w:r>
          </w:p>
          <w:p w14:paraId="63B50706" w14:textId="718CB1DE"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Probleem: eelnõu § 27 lg 2 p 3 sõna „üldplaneeringus“ asendamisel sõnaga „planeeringus“ peaks detailplaneeringut täpsustavate projekteerimistingimuste andmisel arvestama detailplaneeringus määratud tingimusi, kuna tegemist on liigilt kõige detailsema olemasoleva planeeringuga. Õigusselguse huvides on seda vajalik rõhutada.</w:t>
            </w:r>
          </w:p>
          <w:p w14:paraId="3920727D" w14:textId="08C27452" w:rsidR="0025782C" w:rsidRPr="00F80A36" w:rsidRDefault="0025782C" w:rsidP="003B0108">
            <w:pPr>
              <w:pStyle w:val="Loendilik"/>
              <w:ind w:left="306"/>
              <w:jc w:val="both"/>
              <w:rPr>
                <w:rFonts w:ascii="Times New Roman" w:hAnsi="Times New Roman" w:cs="Times New Roman"/>
                <w:color w:val="4EA72E" w:themeColor="accent6"/>
                <w:sz w:val="24"/>
                <w:szCs w:val="24"/>
              </w:rPr>
            </w:pPr>
            <w:r w:rsidRPr="003B0108">
              <w:rPr>
                <w:rFonts w:ascii="Times New Roman" w:hAnsi="Times New Roman" w:cs="Times New Roman"/>
                <w:sz w:val="24"/>
                <w:szCs w:val="24"/>
              </w:rPr>
              <w:t>Ettepanek: jätta eelnõu § 26 lõike 3 punktis 3, § 27 lõike 2 punktis 3 ja § 32 punktis 2 sõna „üldplaneeringus“ muutmata ning sõnastada järgnevalt „üldplaneeringus või teistes asjakohastes planeeringutes“ või täpsustada konkreetsed juhud, mis planeeringutest lähtuma peab</w:t>
            </w:r>
            <w:r w:rsidRPr="00F80A36">
              <w:rPr>
                <w:rFonts w:ascii="Times New Roman" w:hAnsi="Times New Roman" w:cs="Times New Roman"/>
                <w:color w:val="4EA72E" w:themeColor="accent6"/>
                <w:sz w:val="24"/>
                <w:szCs w:val="24"/>
              </w:rPr>
              <w:t>.</w:t>
            </w:r>
          </w:p>
        </w:tc>
        <w:tc>
          <w:tcPr>
            <w:tcW w:w="6938" w:type="dxa"/>
          </w:tcPr>
          <w:p w14:paraId="669F9198" w14:textId="41555870"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12A16630" w14:textId="77777777" w:rsidR="0025782C" w:rsidRPr="00F80A36" w:rsidRDefault="0025782C" w:rsidP="0025782C">
            <w:pPr>
              <w:jc w:val="both"/>
              <w:rPr>
                <w:rFonts w:ascii="Times New Roman" w:hAnsi="Times New Roman" w:cs="Times New Roman"/>
                <w:sz w:val="24"/>
                <w:szCs w:val="24"/>
              </w:rPr>
            </w:pPr>
          </w:p>
          <w:p w14:paraId="07FAB40D" w14:textId="7BF2936D"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Detailplaneeringut täpsustavate projekteerimistingimuste taotluse esitamisel ongi eesmärgiks detailplaneeringus juba sätestatud tingimuste täpsustamine. DP-d täpsustavas PT-s ei saa käsitleda tingimusi, mida DP algupäraselt ei kajasta, st ei saa tekkida küsimust taotluse planeeringule mittevastavusest.</w:t>
            </w:r>
          </w:p>
          <w:p w14:paraId="4036B5B0" w14:textId="77777777" w:rsidR="0025782C" w:rsidRPr="00F80A36" w:rsidRDefault="0025782C" w:rsidP="0025782C">
            <w:pPr>
              <w:jc w:val="both"/>
              <w:rPr>
                <w:rFonts w:ascii="Times New Roman" w:hAnsi="Times New Roman" w:cs="Times New Roman"/>
                <w:sz w:val="24"/>
                <w:szCs w:val="24"/>
              </w:rPr>
            </w:pPr>
          </w:p>
          <w:p w14:paraId="0CC48C99"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Selgitame, et maa-alal kehtivad tingimused ei tulene alati vaid detailsemast planeeringust, vaid võivad tuleneda ka üldisemast kehtivast planeeringust. Samuti on Majandus- ja Kommunikatsiooniministeeriumi koostatud </w:t>
            </w:r>
            <w:proofErr w:type="spellStart"/>
            <w:r w:rsidRPr="00F80A36">
              <w:rPr>
                <w:rFonts w:ascii="Times New Roman" w:hAnsi="Times New Roman" w:cs="Times New Roman"/>
                <w:sz w:val="24"/>
                <w:szCs w:val="24"/>
              </w:rPr>
              <w:t>PlanS</w:t>
            </w:r>
            <w:proofErr w:type="spellEnd"/>
            <w:r w:rsidRPr="00F80A36">
              <w:rPr>
                <w:rFonts w:ascii="Times New Roman" w:hAnsi="Times New Roman" w:cs="Times New Roman"/>
                <w:sz w:val="24"/>
                <w:szCs w:val="24"/>
              </w:rPr>
              <w:t xml:space="preserve"> muutmise seaduse eelnõuga kavas kehtestada põhimõte, millele vastavalt olukorras, kui üldplaneering puudub või kui maakonnaplaneeringust varem kehtestatud üldplaneering ei kajasta maakonnaplaneeringus sätestatut, on maakonnaplaneering detailplaneeringu koostamise või projekteerimistingimuste väljaandmise aluseks. </w:t>
            </w:r>
          </w:p>
          <w:p w14:paraId="564C9D5A" w14:textId="77777777" w:rsidR="0025782C" w:rsidRPr="00F80A36" w:rsidRDefault="0025782C" w:rsidP="0025782C">
            <w:pPr>
              <w:jc w:val="both"/>
              <w:rPr>
                <w:rFonts w:ascii="Times New Roman" w:hAnsi="Times New Roman" w:cs="Times New Roman"/>
                <w:sz w:val="24"/>
                <w:szCs w:val="24"/>
              </w:rPr>
            </w:pPr>
          </w:p>
          <w:p w14:paraId="1AE28238"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Kehtima jääb põhimõte, et ehitis peab vastama kõige asjakohasemale maa-alal kehtivale planeeringule. Milline planeeringuliik on konkreetsete tingimuste osas konkreetsel juhul asjakohane, tuleb iga kord hinnata.</w:t>
            </w:r>
          </w:p>
          <w:p w14:paraId="6BA96210" w14:textId="77777777" w:rsidR="0025782C" w:rsidRPr="00F80A36" w:rsidRDefault="0025782C" w:rsidP="0025782C">
            <w:pPr>
              <w:jc w:val="both"/>
              <w:rPr>
                <w:rFonts w:ascii="Times New Roman" w:hAnsi="Times New Roman" w:cs="Times New Roman"/>
                <w:sz w:val="24"/>
                <w:szCs w:val="24"/>
              </w:rPr>
            </w:pPr>
          </w:p>
          <w:p w14:paraId="6EED473E" w14:textId="57123F12"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Täpsustame eeltoodu osas eelnõu seletuskirja.</w:t>
            </w:r>
          </w:p>
        </w:tc>
      </w:tr>
      <w:tr w:rsidR="0025782C" w:rsidRPr="003931E5" w14:paraId="2289DC67" w14:textId="77777777" w:rsidTr="00D74681">
        <w:trPr>
          <w:trHeight w:val="300"/>
        </w:trPr>
        <w:tc>
          <w:tcPr>
            <w:tcW w:w="7056" w:type="dxa"/>
          </w:tcPr>
          <w:p w14:paraId="7F8F0C2F" w14:textId="65E0EB2B" w:rsidR="0025782C" w:rsidRPr="00F80A36" w:rsidRDefault="0025782C" w:rsidP="0025782C">
            <w:pPr>
              <w:pStyle w:val="Loendilik"/>
              <w:numPr>
                <w:ilvl w:val="0"/>
                <w:numId w:val="10"/>
              </w:numPr>
              <w:ind w:left="306"/>
              <w:jc w:val="both"/>
              <w:rPr>
                <w:rFonts w:ascii="Times New Roman" w:hAnsi="Times New Roman" w:cs="Times New Roman"/>
                <w:color w:val="4EA72E" w:themeColor="accent6"/>
                <w:sz w:val="24"/>
                <w:szCs w:val="24"/>
              </w:rPr>
            </w:pPr>
            <w:r w:rsidRPr="003B0108">
              <w:rPr>
                <w:rFonts w:ascii="Times New Roman" w:hAnsi="Times New Roman" w:cs="Times New Roman"/>
                <w:sz w:val="24"/>
                <w:szCs w:val="24"/>
              </w:rPr>
              <w:lastRenderedPageBreak/>
              <w:t xml:space="preserve">Eelnõu § 1 punktiga 39 muudetakse </w:t>
            </w:r>
            <w:proofErr w:type="spellStart"/>
            <w:r w:rsidRPr="003B0108">
              <w:rPr>
                <w:rFonts w:ascii="Times New Roman" w:hAnsi="Times New Roman" w:cs="Times New Roman"/>
                <w:sz w:val="24"/>
                <w:szCs w:val="24"/>
              </w:rPr>
              <w:t>EhS-i</w:t>
            </w:r>
            <w:proofErr w:type="spellEnd"/>
            <w:r w:rsidRPr="003B0108">
              <w:rPr>
                <w:rFonts w:ascii="Times New Roman" w:hAnsi="Times New Roman" w:cs="Times New Roman"/>
                <w:sz w:val="24"/>
                <w:szCs w:val="24"/>
              </w:rPr>
              <w:t xml:space="preserve"> § 27 lõike 4 punkti 2 ja sõnastatakse järgmiselt: 2) hoonestusala, kuid mitte rohkem kui 10 protsendi või 10 kraadi ulatuses esialgsest lahendusest, näiteks suurendamise, vähendamise, keeramise või nihutamise teel. Probleem: Tartu linn on praktikas puutunud kokku mitmete olukordadega, kus detailplaneeringuga määratud hoonestusalad on sageli niivõrd väiksed, et hoonestusala suurendamine 10 protsendi ulatuses ei täida sätte eesmärki. Sarnaselt on olukordi, kus planeeringu kehtestamise järel on ilmnenud uusi asjaolusid, mis piiravad hoonestusala kasutamist planeeringuga määratud näidatud mahus. Näiteks 20 aasta eest kehtestatud planeeringu järel on koostatud dendroloogiline hinnang, mille kohaselt moodustab planeeritava krundi hoonestusalast umbes 45 protsendi ulatuses väärtusliku kõrghaljastuse juurestiku kaitsevöönd. Antud juhul on väärtusliku kõrghaljastuse säilitamise vastu suur avalik huvi, kuid ehitusseadustik lubab hoonestusala suurendada üksnes 10 protsendi ulatuses, mis piirab planeeringuga lubatud ehitusõiguse realiseerimist. Tartu linn on seisukohal, et erandjuhtudel on põhjendatud hoonestusala suurendamine üle 10 protsendi ulatuses. Tartu linna hinnangul ei ole mõistlik detailplaneeringuga määratud hoonestusala täpsustamine kraadides. Sellises ulatuses hoonestusala keeramise puhul võib Tartu linna hinnangul tegemist olla planeeringulahenduse olemusliku muutmisega olukorras, kus planeeringus on määratud ka kohustuslik ehitusjoon. Otstarbekam on lubada erandjuhtudel hoonestusala suurendamist üle 10 protsendi ulatuses, mis täidab sätte eesmärki. Ettepanek Jätta eelnõust välja detailplaneeringuga määratud hoonestusala täpsustamine kraadides ning anda pädevale asutusele kaalutlusõigus erandjuhtudel hoonestusala suurendada rohkem kui 10 protsendi ulatuses esialgsest lahendusest.</w:t>
            </w:r>
          </w:p>
        </w:tc>
        <w:tc>
          <w:tcPr>
            <w:tcW w:w="6938" w:type="dxa"/>
          </w:tcPr>
          <w:p w14:paraId="18FD6AEF" w14:textId="32A1197F" w:rsidR="00C14FBD" w:rsidRPr="00F80A36" w:rsidRDefault="00A77AE5" w:rsidP="00C14FBD">
            <w:pPr>
              <w:jc w:val="both"/>
              <w:rPr>
                <w:rFonts w:ascii="Times New Roman" w:hAnsi="Times New Roman" w:cs="Times New Roman"/>
                <w:b/>
                <w:sz w:val="24"/>
                <w:szCs w:val="24"/>
              </w:rPr>
            </w:pPr>
            <w:r w:rsidRPr="00F80A36">
              <w:rPr>
                <w:rFonts w:ascii="Times New Roman" w:hAnsi="Times New Roman" w:cs="Times New Roman"/>
                <w:b/>
                <w:sz w:val="24"/>
                <w:szCs w:val="24"/>
              </w:rPr>
              <w:t>Arvestatud osaliselt</w:t>
            </w:r>
          </w:p>
          <w:p w14:paraId="4CFC0FD1" w14:textId="096EF0F8" w:rsidR="00C14FBD" w:rsidRPr="00F80A36" w:rsidRDefault="00C14FBD" w:rsidP="00C14FBD">
            <w:pPr>
              <w:jc w:val="both"/>
              <w:rPr>
                <w:rFonts w:ascii="Times New Roman" w:hAnsi="Times New Roman" w:cs="Times New Roman"/>
                <w:sz w:val="24"/>
                <w:szCs w:val="24"/>
              </w:rPr>
            </w:pPr>
            <w:r w:rsidRPr="00F80A36">
              <w:rPr>
                <w:rFonts w:ascii="Times New Roman" w:hAnsi="Times New Roman" w:cs="Times New Roman"/>
                <w:sz w:val="24"/>
                <w:szCs w:val="24"/>
              </w:rPr>
              <w:t> </w:t>
            </w:r>
          </w:p>
          <w:p w14:paraId="31177A3E" w14:textId="77777777" w:rsidR="00A77AE5" w:rsidRPr="00F80A36" w:rsidRDefault="00A77AE5" w:rsidP="00A77AE5">
            <w:pPr>
              <w:jc w:val="both"/>
              <w:rPr>
                <w:rFonts w:ascii="Times New Roman" w:hAnsi="Times New Roman" w:cs="Times New Roman"/>
                <w:b/>
                <w:sz w:val="24"/>
                <w:szCs w:val="24"/>
              </w:rPr>
            </w:pPr>
            <w:r w:rsidRPr="00F80A36">
              <w:rPr>
                <w:rFonts w:ascii="Times New Roman" w:hAnsi="Times New Roman" w:cs="Times New Roman"/>
                <w:sz w:val="24"/>
                <w:szCs w:val="24"/>
              </w:rPr>
              <w:t>Eelnõud ja seletuskirja täiendatakse selliselt, et edaspidi on võimalik detailplaneeringut hoonestusala osas täpsustada 10% ulatuses arvestatuna hoonestusala pindalast nimetamata sättes täpsustamise liike (suurendamine, vähendamine, nihutamine, keeramine). Selline muudatus tagab ühelt poolt õigusselguse ja teisalt annab pädevale asutusele suurema kaalutlusruumi ja võimaluse olla menetlustes paindlikum. 10% piirang täpsustamise ulatuse osas säilib, kuna projekteerimistingimustega ei saa detailplaneeringut olemuslikult muuta.</w:t>
            </w:r>
          </w:p>
          <w:p w14:paraId="2DD369AD" w14:textId="2C505905" w:rsidR="0025782C" w:rsidRPr="00F80A36" w:rsidRDefault="0025782C" w:rsidP="0025782C">
            <w:pPr>
              <w:jc w:val="both"/>
              <w:rPr>
                <w:rFonts w:ascii="Times New Roman" w:hAnsi="Times New Roman" w:cs="Times New Roman"/>
                <w:sz w:val="24"/>
                <w:szCs w:val="24"/>
              </w:rPr>
            </w:pPr>
          </w:p>
        </w:tc>
      </w:tr>
      <w:tr w:rsidR="0025782C" w:rsidRPr="003931E5" w14:paraId="50431607" w14:textId="77777777" w:rsidTr="00D74681">
        <w:trPr>
          <w:trHeight w:val="300"/>
        </w:trPr>
        <w:tc>
          <w:tcPr>
            <w:tcW w:w="7056" w:type="dxa"/>
          </w:tcPr>
          <w:p w14:paraId="40941586" w14:textId="2150A453" w:rsidR="0025782C" w:rsidRPr="003B0108" w:rsidRDefault="0025782C" w:rsidP="0025782C">
            <w:pPr>
              <w:pStyle w:val="Loendilik"/>
              <w:numPr>
                <w:ilvl w:val="0"/>
                <w:numId w:val="10"/>
              </w:numPr>
              <w:ind w:left="306"/>
              <w:jc w:val="both"/>
              <w:rPr>
                <w:rFonts w:ascii="Times New Roman" w:hAnsi="Times New Roman" w:cs="Times New Roman"/>
                <w:sz w:val="24"/>
                <w:szCs w:val="24"/>
              </w:rPr>
            </w:pPr>
            <w:r w:rsidRPr="003B0108">
              <w:rPr>
                <w:rFonts w:ascii="Times New Roman" w:hAnsi="Times New Roman" w:cs="Times New Roman"/>
                <w:sz w:val="24"/>
                <w:szCs w:val="24"/>
              </w:rPr>
              <w:lastRenderedPageBreak/>
              <w:t xml:space="preserve">Eelnõu § 1 punktiga 44 muudetakse </w:t>
            </w:r>
            <w:proofErr w:type="spellStart"/>
            <w:r w:rsidRPr="003B0108">
              <w:rPr>
                <w:rFonts w:ascii="Times New Roman" w:hAnsi="Times New Roman" w:cs="Times New Roman"/>
                <w:sz w:val="24"/>
                <w:szCs w:val="24"/>
              </w:rPr>
              <w:t>EhS-i</w:t>
            </w:r>
            <w:proofErr w:type="spellEnd"/>
            <w:r w:rsidRPr="003B0108">
              <w:rPr>
                <w:rFonts w:ascii="Times New Roman" w:hAnsi="Times New Roman" w:cs="Times New Roman"/>
                <w:sz w:val="24"/>
                <w:szCs w:val="24"/>
              </w:rPr>
              <w:t xml:space="preserve"> § 35 lõiget 5. Eelnõu seletuskirjas (lk 27) on selgitatud: "Kehtiva lõike 5 sõnastus on ebaselge ega ole kooskõlas seaduse esialgse mõttega. Ehitusteatise menetluses peab pädev asutus andma kümne päeva jooksul teada, kas ta soovib alustada teatisekohustuslike ehitiste täiendavat kontrolli. Kui lisanõudeid esitada ei soovita, kantakse teatisekohustuslikud ehitised ehitisregistrisse ning ehitusloakohustusliku ehitise puhul jätkatakse menetlusega. Kuivõrd ehitusloa taotluses sisalduvate teatisekohustuslike ehitiste korral ei pruugita iga kord uut kontrolli alustada, ei saa teavituskohustust lugeda täidetuks ehitusloa andmisega, sest see viiks ehitusteatise kohustusega ehitiste menetluse automaatselt üle ehitusloa menetluse sätetele. Seega muudetakse sätte sõnastust, et täpsustada õigusselguse huvides sätte esialgset eesmärki, milleks on võimalus ehitusloa taotlusega esitamisega täita ka ehitusteatise esitamise kohustus. Menetluslikud reeglid jäävad endiselt mõlemale ehitisele erinevad. "</w:t>
            </w:r>
          </w:p>
          <w:p w14:paraId="03D20273" w14:textId="42B9DCAD"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 xml:space="preserve">Probleem: eelnõu seletuskirjas on rõhutatud, et menetluslikud reeglid jäävad endiselt mõlemale ehitisele erinevad: reeglina ehitusloal 30 päeva ja ehitusteatisele 10 päeva (lisaks seaduses sätestatud erisused). Tõsi on, et ehituprojekt võib sisaldada mitmesuguseid ehitisi: hooneid ja rajatisi, kuigi </w:t>
            </w:r>
            <w:proofErr w:type="spellStart"/>
            <w:r w:rsidRPr="003B0108">
              <w:rPr>
                <w:rFonts w:ascii="Times New Roman" w:hAnsi="Times New Roman" w:cs="Times New Roman"/>
                <w:sz w:val="24"/>
                <w:szCs w:val="24"/>
              </w:rPr>
              <w:t>EHRi</w:t>
            </w:r>
            <w:proofErr w:type="spellEnd"/>
            <w:r w:rsidRPr="003B0108">
              <w:rPr>
                <w:rFonts w:ascii="Times New Roman" w:hAnsi="Times New Roman" w:cs="Times New Roman"/>
                <w:sz w:val="24"/>
                <w:szCs w:val="24"/>
              </w:rPr>
              <w:t xml:space="preserve"> kantakse ehitised eraldi. Erandlikel juhtudel võib olla mõistetav seadusandja tahe anda võimalus ehitusloa taotluse esitamisega täita ka teatise esitamise kohustus. Menetluslikult tundub otstarbetu, eesmärgipäratu, problemaatiline ning samas ka võimatu menetleda teatisi 10 päeva jooksul, aga ehitusluba 30 päeva jooksul olukorras, kus kogu projektlahendust, mis hõlmab ka kogu ehitise toimivuse ja tervikliku lahenduse aspektist nt rajatisi (teatisekohustuslikke ehitisi üldiselt: piirdeaed vms), peaks hindama teatise sisu arvestades ikkagi kogu projektlahendust, mida pole veel hindama asutud. Vastasel korral võib see viia olukorrani, kus piirdeaia ehitamiseks </w:t>
            </w:r>
            <w:r w:rsidRPr="003B0108">
              <w:rPr>
                <w:rFonts w:ascii="Times New Roman" w:hAnsi="Times New Roman" w:cs="Times New Roman"/>
                <w:sz w:val="24"/>
                <w:szCs w:val="24"/>
              </w:rPr>
              <w:lastRenderedPageBreak/>
              <w:t>registreeritakse ehitusteatis, aga ehitusloa väljaandmisest keeldutakse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 44 alustel). Samuti avalikkusele suunatud parkla ehitamiseks esitatud ehitusprojekt sisaldab ka teatisekohustuslikke ehitisi (sademeveesüsteem, elektrivarustus), millele tuleb 10 päeva jooksul registreerida ehitusteatis ja isikul on õigus ehitusõigust realiseerida, aga parkla ehitusluba üldiselt alles menetletakse. Samas võib ehitusloataotlus lõppeda keelduva otsusena. Isik võib aga selle aja jooksul, mil ehitusluba menetletakse ehitusteatised realiseerida, aga ehitusluba ei pruugi saada. Seega võib isik teha tarbetuid ja riskantseid kulutusi (teatisekohustuslikke töid) eesmärgipäratult ja tekitada kahju eelkõige iseendale.</w:t>
            </w:r>
          </w:p>
          <w:p w14:paraId="24406CAD" w14:textId="1A4339FB"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Ettepanek: N-ö kompleksse ehitusloa korral, kus ehitusprojekt sisaldab ka mitmesuguseid ehitisi (hooneid ja rajatisi), kehtivad reeglina mh ehitusloa menetlemise tähtaeg.</w:t>
            </w:r>
          </w:p>
        </w:tc>
        <w:tc>
          <w:tcPr>
            <w:tcW w:w="6938" w:type="dxa"/>
          </w:tcPr>
          <w:p w14:paraId="7E0EE22C"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6D62D7BB" w14:textId="77777777" w:rsidR="0025782C" w:rsidRPr="00F80A36" w:rsidRDefault="0025782C" w:rsidP="0025782C">
            <w:pPr>
              <w:jc w:val="both"/>
              <w:rPr>
                <w:rFonts w:ascii="Times New Roman" w:hAnsi="Times New Roman" w:cs="Times New Roman"/>
                <w:b/>
                <w:sz w:val="24"/>
                <w:szCs w:val="24"/>
              </w:rPr>
            </w:pPr>
          </w:p>
          <w:p w14:paraId="2A8D77C1" w14:textId="32EF842B"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Tegemist on kehtiva ehitusseadustiku redaktsiooni seletuskirjast tuleneva põhimõttega ning seda käesoleva eelnõuga ei muudeta.</w:t>
            </w:r>
          </w:p>
          <w:p w14:paraId="1B24964B" w14:textId="77777777" w:rsidR="0025782C" w:rsidRPr="00F80A36" w:rsidRDefault="0025782C" w:rsidP="0025782C">
            <w:pPr>
              <w:jc w:val="both"/>
              <w:rPr>
                <w:rFonts w:ascii="Times New Roman" w:hAnsi="Times New Roman" w:cs="Times New Roman"/>
                <w:sz w:val="24"/>
                <w:szCs w:val="24"/>
              </w:rPr>
            </w:pPr>
          </w:p>
          <w:p w14:paraId="0C549B1C"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Teatis ei ole kohustus ehitada. Kui ehitusloa taotluse menetluse käigus ehitusprojekt muutub, siis see on omaniku risk. Käesoleva eelnõuga pikendatakse ka ehitusteatise kehtivuse tähtaega.</w:t>
            </w:r>
          </w:p>
          <w:p w14:paraId="3BE738B1" w14:textId="77777777" w:rsidR="0025782C" w:rsidRPr="00F80A36" w:rsidRDefault="0025782C" w:rsidP="0025782C">
            <w:pPr>
              <w:jc w:val="both"/>
              <w:rPr>
                <w:rFonts w:ascii="Times New Roman" w:hAnsi="Times New Roman" w:cs="Times New Roman"/>
                <w:sz w:val="24"/>
                <w:szCs w:val="24"/>
              </w:rPr>
            </w:pPr>
          </w:p>
          <w:p w14:paraId="5695EA1C" w14:textId="539B181E"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Lisaks selgitame, et menetluste ühendamisel kergematele menetlustele (teatis) rangemate menetlusnõuete kohaldamine (luba) ei oleks õiglane, sh kui lugeda eraldiseisvalt teatisekohustuslikud ehitised loakohustuslikuks, kohalduksid pooltele täiendavad nõuded, sh kutsekohustus.</w:t>
            </w:r>
          </w:p>
        </w:tc>
      </w:tr>
      <w:tr w:rsidR="0025782C" w:rsidRPr="003931E5" w14:paraId="7584F8A4" w14:textId="77777777" w:rsidTr="00D74681">
        <w:trPr>
          <w:trHeight w:val="300"/>
        </w:trPr>
        <w:tc>
          <w:tcPr>
            <w:tcW w:w="7056" w:type="dxa"/>
          </w:tcPr>
          <w:p w14:paraId="2288E42D" w14:textId="77777777" w:rsidR="0025782C" w:rsidRPr="003B0108" w:rsidRDefault="0025782C" w:rsidP="0025782C">
            <w:pPr>
              <w:pStyle w:val="Loendilik"/>
              <w:numPr>
                <w:ilvl w:val="0"/>
                <w:numId w:val="10"/>
              </w:numPr>
              <w:ind w:left="306"/>
              <w:jc w:val="both"/>
              <w:rPr>
                <w:rFonts w:ascii="Times New Roman" w:hAnsi="Times New Roman" w:cs="Times New Roman"/>
                <w:sz w:val="24"/>
                <w:szCs w:val="24"/>
              </w:rPr>
            </w:pP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§-s 55 sätestatud kasutusloa andmisest keeldumise aluseid tuleb täiendada. Puudub võimalus keelduda kasutusloa andmisest, kui valminud ehitis ei vasta üldplaneeringule. Samuti kui valminud ehitis ei vasta ehitise ehitamisele esitatud nõuetele. Samuti kui valminud ehitise või kasutamisega kaasneb kinnisasja omanikule või kinnisasjaga piirnevate kinnisasjade omanikele või muudele selle mõjualas olevatele isikutele püsiv negatiivne mõju, mis on üleliia koormav ja mida ei ole võimalik piisavalt vähendada ega leevendada. Probleem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kehtiv seletuskiri selgitab: "Kasutusloa menetluse paragrahv sätestas kontrollieseme piirid, mida pädev asutus kasutusloa andmisel kontrollima peab. Kasutusloa andmisest keeldumise alused lähtuvad kontrolliesemest. Kasutusloa andmisest keeldumine on kaalutlusotsus, mille piirid tulenevad kõnesolevas seaduses sätestatud põhimõtetest ja -nõuetest. Kasutusloa andja peab taotluses puuduste tuvastamisel rakendama lisameetmeid – nõudma ehitise auditit või kasutama teisi järelevalvemeetmeid ja andma seejärel taotlejale lisatähtaja puuduste kõrvaldamiseks. Kui neid meeteid on rakendatud, võib otsustada kasutusloa andmisest </w:t>
            </w:r>
            <w:r w:rsidRPr="003B0108">
              <w:rPr>
                <w:rFonts w:ascii="Times New Roman" w:hAnsi="Times New Roman" w:cs="Times New Roman"/>
                <w:sz w:val="24"/>
                <w:szCs w:val="24"/>
              </w:rPr>
              <w:lastRenderedPageBreak/>
              <w:t xml:space="preserve">keeldumise üle." Praktikas on tekkinud probleeme, kus ehitis küll projekteeritakse ühe projekti, aga valmis ehitatakse teise projekti alusel. Kasutusloa keeldumise alusena ei ole sätet, et kasutusluba ei saa anda, kui ehitis ei vasta üldplaneeringule (nt koormusindeksile). HMS § 60 järgi on kehtiv üldplaneering kui haldusakt täitmiseks kohustuslik. Riigikohtu varasema praktika kohaselt võib kaitstav õigus muu hulgas võrsuda ka isiku huve kaitsvast planeeringust (vt Riigikohtu otsus asjas nr 3-3-1-87-16, p 10). Koormusindeks on krundi pind, mis peab olema minimaalselt tagatud ühe korteri kohta. Koormusindeks on krundi pind, mis peab olema minimaalselt tagatud ühe korteri kohta. Koormusindeksi määramine on vajalik, et tagada maja elanikele piisav ala vabaõhupuhkuseks ja autodele parkimiseks. Peale eelnimetatu tagab suurem koormusindeks miljööväärtuslikul alal piirkonnale iseloomuliku asustustiheduse ja hoonestuslaadi. Lisaks koormusindeksi nõudele võib üldplaneeringus olla ka muid nõudeid, millega peab ehitamisel, projekteerimisel ja ehitise puhul üldiselt arvestama. Näiteks on projekteerimistingimuste (kus määratakse ainult täisehitusprotsent, mitte korterite arv) alusel saadud ehitusluba 16-korteriga elamu püstitamiseks. Arendaja aga tuleb kasutusluba taotlema ja esitab sh muudatusprojekti ruumide täpsustamiseks, kus varasemalt plaani peal märgitud "hobiruumidest", "kabinettidest" või "pööningutest" on valmis ehitatud korterid ja seda tuvastatakse ka kohapeal hoone ülevaatuse käigus. Ehitis ei vasta lisaks loa saanud ehitusprojektile ka üldplaneeringus sätestatud koormusindeksi nõudele, mistõttu seadustamine on ka võimatu. Seda ka üldplaneeringut muutva detailplaneeringu korral, sest </w:t>
            </w:r>
            <w:proofErr w:type="spellStart"/>
            <w:r w:rsidRPr="003B0108">
              <w:rPr>
                <w:rFonts w:ascii="Times New Roman" w:hAnsi="Times New Roman" w:cs="Times New Roman"/>
                <w:sz w:val="24"/>
                <w:szCs w:val="24"/>
              </w:rPr>
              <w:t>PlanS</w:t>
            </w:r>
            <w:proofErr w:type="spellEnd"/>
            <w:r w:rsidRPr="003B0108">
              <w:rPr>
                <w:rFonts w:ascii="Times New Roman" w:hAnsi="Times New Roman" w:cs="Times New Roman"/>
                <w:sz w:val="24"/>
                <w:szCs w:val="24"/>
              </w:rPr>
              <w:t xml:space="preserve"> § 142 eeldused on täitmata. Puudub avalik huvi muutmiseks, sest esineb ainult erahuvi kasumi saamise eesmärgil - müüa rohkem kortereid, seda kas kaasomandisse või korteriomandina. Muuhulgas on olukordi, kus arendajad on sõlminud juba notariaalseid lepinguid korterite müügi osas ja korterites võivad elada juba perekonnad sees. On arusaadav, et </w:t>
            </w:r>
            <w:r w:rsidRPr="003B0108">
              <w:rPr>
                <w:rFonts w:ascii="Times New Roman" w:hAnsi="Times New Roman" w:cs="Times New Roman"/>
                <w:sz w:val="24"/>
                <w:szCs w:val="24"/>
              </w:rPr>
              <w:lastRenderedPageBreak/>
              <w:t xml:space="preserve">omavolilisest ehitustegevusest ei teki mingisugust õigustatud ootust, et valmisehitatud elamut sellisena seadustada saab. Paraku kannatavad heausksed ostjad selle võrra. Tartu linn peab vajalikuks selgitada eelpool nimetatud näite pinnalt ka "korteri" mõistet. Korter on ehituslikult tegelikkuses piiritletud alaliseks omaette elamiseks kasutatav elamu osa. Korteriomand on eriomand hoone reaalosa üle, mis on ühendatud mõttelise osaga kinnisasja kaasomandist, mille juurde eriomand kuulub. Korteriomandile kui omandivormile viitamine ei ole asjakohane. Ehitusseadustik, seaduse alamaktid ning Tartu linna üldplaneering lähtub ehituslikus aspektist "korteri" mitte "korteriomandi" mõistest. Koormusindeksist üleastumine mõjutab kinnistu kasutamise intensiivsust ja avaldab mõju naabrite õigustele. Koormusnormid loovad Tartu linna hinnangul eelkõige naabritele subjektiivse õiguse selleks, et nende elamute lähedusse ei ehitataks liiga palju kortereid. Riigikohus on ka varem (Riigikohtu otsus nr 3-17-1930, p 14.2) leidnud, et ehitusseaduse sätetest ei tulene, et ehitusloa andmisel ei tuleks lisaks detailplaneeringule arvestada kehtiva üldplaneeringu ja muude asjassepuutuvate õigusaktide nõudeid (vt Riigikohtu otsus asjas nr 3-3-1- 87-16, p 10). Samamoodi ei tulene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sätetest, et kasutusloa andmisel ei tuleks arvestada kehtiva üldplaneeringuga. Sellised kõrvalekalded, mida avastatakse, on väga olulised ning seega on esitatud kasutusloa taotlus, ehitusprojektis (sh muudatusprojektis) nähtu ja tegelik olukord vastuolus välja antud ehitusloaga ning üldplaneeringus sätestatud koormusindeksi nõudega ja teiste ehitusseadustikus toodud nõuetega (</w:t>
            </w:r>
            <w:proofErr w:type="spellStart"/>
            <w:r w:rsidRPr="003B0108">
              <w:rPr>
                <w:rFonts w:ascii="Times New Roman" w:hAnsi="Times New Roman" w:cs="Times New Roman"/>
                <w:sz w:val="24"/>
                <w:szCs w:val="24"/>
              </w:rPr>
              <w:t>EhS-i</w:t>
            </w:r>
            <w:proofErr w:type="spellEnd"/>
            <w:r w:rsidRPr="003B0108">
              <w:rPr>
                <w:rFonts w:ascii="Times New Roman" w:hAnsi="Times New Roman" w:cs="Times New Roman"/>
                <w:sz w:val="24"/>
                <w:szCs w:val="24"/>
              </w:rPr>
              <w:t xml:space="preserve"> §-d 7, § 12 lg 1 ja 2, § 13 </w:t>
            </w:r>
            <w:proofErr w:type="spellStart"/>
            <w:r w:rsidRPr="003B0108">
              <w:rPr>
                <w:rFonts w:ascii="Times New Roman" w:hAnsi="Times New Roman" w:cs="Times New Roman"/>
                <w:sz w:val="24"/>
                <w:szCs w:val="24"/>
              </w:rPr>
              <w:t>lg-d</w:t>
            </w:r>
            <w:proofErr w:type="spellEnd"/>
            <w:r w:rsidRPr="003B0108">
              <w:rPr>
                <w:rFonts w:ascii="Times New Roman" w:hAnsi="Times New Roman" w:cs="Times New Roman"/>
                <w:sz w:val="24"/>
                <w:szCs w:val="24"/>
              </w:rPr>
              <w:t xml:space="preserve"> 1 ja 2, § 14 lg 1 p 3,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19 lg 1 p 1 ja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 55). Sellest tulenevalt on oluline täiendada kasutusloast keeldumise aluseid. Kehtiv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seletuskiri selgitab vähesel määral valeandmete esitamise punkti. Haldusorganile teadvalt valeandmete esitamine (sh projektis näilikkuse tekitamine) on olukord, kui see on toime pandud eesmärgiga omandada ehitusõigus/kasutusõigus, millele muidu </w:t>
            </w:r>
            <w:r w:rsidRPr="003B0108">
              <w:rPr>
                <w:rFonts w:ascii="Times New Roman" w:hAnsi="Times New Roman" w:cs="Times New Roman"/>
                <w:sz w:val="24"/>
                <w:szCs w:val="24"/>
              </w:rPr>
              <w:lastRenderedPageBreak/>
              <w:t>õigete andmete esitamisega (kogumis: loataotluses, seletuskirjas, plaanilahenduselt ja tegelikkuses) omavalitsus luba (ehitusõigust/kasutusõigust) ei annaks. Esitatud kasutusloa ja projekti eesmärgiks on eelkõige varalise kasu saamine. Lisaks on haldusorganile teadvalt valeandmete esitamine karistatav karistusseadustiku alusel (</w:t>
            </w:r>
            <w:proofErr w:type="spellStart"/>
            <w:r w:rsidRPr="003B0108">
              <w:rPr>
                <w:rFonts w:ascii="Times New Roman" w:hAnsi="Times New Roman" w:cs="Times New Roman"/>
                <w:sz w:val="24"/>
                <w:szCs w:val="24"/>
              </w:rPr>
              <w:t>KarS</w:t>
            </w:r>
            <w:proofErr w:type="spellEnd"/>
            <w:r w:rsidRPr="003B0108">
              <w:rPr>
                <w:rFonts w:ascii="Times New Roman" w:hAnsi="Times New Roman" w:cs="Times New Roman"/>
                <w:sz w:val="24"/>
                <w:szCs w:val="24"/>
              </w:rPr>
              <w:t xml:space="preserve"> § 280). Palume eelnõu seletuskirjas selgitada valeandmete punkti sisuliselt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 55 p 10). </w:t>
            </w:r>
          </w:p>
          <w:p w14:paraId="52E5C2F9" w14:textId="77777777"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 xml:space="preserve">Ettepanek: </w:t>
            </w:r>
          </w:p>
          <w:p w14:paraId="5B191DB0" w14:textId="77777777"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 xml:space="preserve">täiendada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 55 p 1 ja sõnastada see järgmiselt: "ehitis ei vasta nõuetele või ehitis ei vasta ehitamisele esitatud nõuetele;"</w:t>
            </w:r>
          </w:p>
          <w:p w14:paraId="63A2A3FA" w14:textId="202C606E"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 xml:space="preserve">Täiendada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 55 p 3 ja sõnastada see järgmiselt: "ehitis ei vasta ehitusloale, riigi või kohaliku omavalitsuse kehtivale üldplaneeringule, eri- või detailplaneeringule, sealhulgas detailplaneeringu elluviimise tegevuskavale, või projekteerimistingimustele;" </w:t>
            </w:r>
          </w:p>
          <w:p w14:paraId="2AB4AA01" w14:textId="27B87433"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 xml:space="preserve">Täiendada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 55 ja lisada täiendav keeldumise alus ning sõnastada see järgmiselt: "valminud ehitise või kasutamisega kaasneb kinnisasja omanikule või kinnisasjaga piirnevate kinnisasjade omanikele või muudele selle mõjualas olevatele isikutele püsiv negatiivne mõju, mis on üleliia koormav ja mida ei ole võimalik piisavalt vähendada ega leevendada;"</w:t>
            </w:r>
          </w:p>
          <w:p w14:paraId="5BCD5F5A" w14:textId="61B1A965" w:rsidR="0025782C" w:rsidRPr="003B0108" w:rsidRDefault="0025782C" w:rsidP="0025782C">
            <w:pPr>
              <w:pStyle w:val="Loendilik"/>
              <w:ind w:left="306"/>
              <w:jc w:val="both"/>
              <w:rPr>
                <w:rFonts w:ascii="Times New Roman" w:hAnsi="Times New Roman" w:cs="Times New Roman"/>
                <w:sz w:val="24"/>
                <w:szCs w:val="24"/>
              </w:rPr>
            </w:pPr>
            <w:r w:rsidRPr="003B0108">
              <w:rPr>
                <w:rFonts w:ascii="Times New Roman" w:hAnsi="Times New Roman" w:cs="Times New Roman"/>
                <w:sz w:val="24"/>
                <w:szCs w:val="24"/>
              </w:rPr>
              <w:t xml:space="preserve">Täiendada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eelnõu seletuskirjas valeandmete esitamise sisulist poolt (</w:t>
            </w:r>
            <w:proofErr w:type="spellStart"/>
            <w:r w:rsidRPr="003B0108">
              <w:rPr>
                <w:rFonts w:ascii="Times New Roman" w:hAnsi="Times New Roman" w:cs="Times New Roman"/>
                <w:sz w:val="24"/>
                <w:szCs w:val="24"/>
              </w:rPr>
              <w:t>EhS</w:t>
            </w:r>
            <w:proofErr w:type="spellEnd"/>
            <w:r w:rsidRPr="003B0108">
              <w:rPr>
                <w:rFonts w:ascii="Times New Roman" w:hAnsi="Times New Roman" w:cs="Times New Roman"/>
                <w:sz w:val="24"/>
                <w:szCs w:val="24"/>
              </w:rPr>
              <w:t xml:space="preserve"> § 55 p 10).</w:t>
            </w:r>
          </w:p>
        </w:tc>
        <w:tc>
          <w:tcPr>
            <w:tcW w:w="6938" w:type="dxa"/>
          </w:tcPr>
          <w:p w14:paraId="065BD0C9" w14:textId="78941343"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07CDA41D" w14:textId="77777777" w:rsidR="0025782C" w:rsidRPr="00F80A36" w:rsidRDefault="0025782C" w:rsidP="0025782C">
            <w:pPr>
              <w:jc w:val="both"/>
              <w:rPr>
                <w:rFonts w:ascii="Times New Roman" w:hAnsi="Times New Roman" w:cs="Times New Roman"/>
                <w:b/>
                <w:sz w:val="24"/>
                <w:szCs w:val="24"/>
              </w:rPr>
            </w:pPr>
          </w:p>
          <w:p w14:paraId="46E980C1" w14:textId="5085A47A"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Kasutusloa andmisest on võimalik keelduda, kui ehitis ei vasta nõuetele. Kasutusloa taotluse esitamise hetkeks on ehitis juba valmis, st ehitamisel tehtud vead võivad realiseeruda puudujääkidena valminud ehitises. Seetõttu ei ole § 55 lg 1 asjakohane viidata ehitamisele kui protsessile esitatavatele nõuetele.</w:t>
            </w:r>
          </w:p>
          <w:p w14:paraId="536D34B2" w14:textId="77777777" w:rsidR="0025782C" w:rsidRPr="00F80A36" w:rsidRDefault="0025782C" w:rsidP="0025782C">
            <w:pPr>
              <w:jc w:val="both"/>
              <w:rPr>
                <w:rFonts w:ascii="Times New Roman" w:hAnsi="Times New Roman" w:cs="Times New Roman"/>
                <w:sz w:val="24"/>
                <w:szCs w:val="24"/>
              </w:rPr>
            </w:pPr>
          </w:p>
          <w:p w14:paraId="41C1DA62" w14:textId="1D9C14F3"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Viide üldplaneeringule võib kaasa tuua probleeme planeerimisseaduse § 92 lg 1 tulenevast kohustusest vaadata üldplaneering üle iga viie aasta tagant. Mittevastavus üldplaneeringule ei saa kaasa tuua kasutusloa andmisest keeldumise alust eeldusel, et ehitusluba on antud enne üldplaneeringu kehtestamist. Juhul, kui üldplaneeringule mittevastavuse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12 lg 2) tõttu ei vasta ehitis nõuetele, on võimalik kasutusloa andmisest keelduda teiste punktide alusel (nõuetele mittevastavus, mittevastavus ehitusloale või ehitusprojektile).</w:t>
            </w:r>
          </w:p>
          <w:p w14:paraId="6059FC2D" w14:textId="77777777" w:rsidR="0025782C" w:rsidRPr="00F80A36" w:rsidRDefault="0025782C" w:rsidP="0025782C">
            <w:pPr>
              <w:jc w:val="both"/>
              <w:rPr>
                <w:rFonts w:ascii="Times New Roman" w:hAnsi="Times New Roman" w:cs="Times New Roman"/>
                <w:sz w:val="24"/>
                <w:szCs w:val="24"/>
              </w:rPr>
            </w:pPr>
          </w:p>
          <w:p w14:paraId="7823C12D" w14:textId="1A6C33B8"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Kui ehitise püstitamisega kaasneb kinnisasja omanikule või kinnisasjaga piirnevate kinnisasjade omanikele või muudele selle mõjualas olevatele isikutele püsiv negatiivne mõju, mis on üleliia koormav ja mida ei ole võimalik piisavalt vähendada ega leevendada, tuleb välja selgitada olukorra tekkepõhjus.</w:t>
            </w:r>
          </w:p>
          <w:p w14:paraId="07865200" w14:textId="77777777" w:rsidR="0025782C" w:rsidRPr="00F80A36" w:rsidRDefault="0025782C" w:rsidP="0025782C">
            <w:pPr>
              <w:jc w:val="both"/>
              <w:rPr>
                <w:rFonts w:ascii="Times New Roman" w:hAnsi="Times New Roman" w:cs="Times New Roman"/>
                <w:sz w:val="24"/>
                <w:szCs w:val="24"/>
              </w:rPr>
            </w:pPr>
          </w:p>
          <w:p w14:paraId="28448565" w14:textId="202883CD"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Kui negatiivsed mõjud on põhjustatud ehitusloaga kinnitatud ehitusprojektist hälbivast ehitamisest tuleb kasutusloa väljastamisest keeldumisele kaaluda lisaks ehitusloa kehtetuks tunnistamise aluste esinemist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46). Täiendavalt on võimalik sekkuda riikliku järelevalve korras ning nõuda ehitise ehitusloaga kinnitatud ehitusprojektiga vastavusse viimist või ehitise osalist või täielikku lammutamist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132). Olukord, milles ehitis ei vasta nõuetele ning kasutusloa andmisest keeldutakse, ei tohiks lõpliku lahenduseta jääda.</w:t>
            </w:r>
          </w:p>
          <w:p w14:paraId="522B0CC4" w14:textId="77777777" w:rsidR="0025782C" w:rsidRPr="00F80A36" w:rsidRDefault="0025782C" w:rsidP="0025782C">
            <w:pPr>
              <w:jc w:val="both"/>
              <w:rPr>
                <w:rFonts w:ascii="Times New Roman" w:hAnsi="Times New Roman" w:cs="Times New Roman"/>
                <w:sz w:val="24"/>
                <w:szCs w:val="24"/>
              </w:rPr>
            </w:pPr>
          </w:p>
          <w:p w14:paraId="70CFF8B4" w14:textId="33D266B9" w:rsidR="0025782C" w:rsidRPr="00F80A36" w:rsidRDefault="0025782C" w:rsidP="0025782C">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55 lg 10 sõnastus on üldsõnaline, kuna eluliselt ei ole võimalik kõiki olukordasid reguleerida. Kuivõrd sätet ei avata, siis ei ole võimalik sätte seletuskirja täiendada. Ministeeriumi hinnangul võib üheks võimalikuks näiteks olla olukord, kus ehitusloa </w:t>
            </w:r>
            <w:proofErr w:type="spellStart"/>
            <w:r w:rsidRPr="00F80A36">
              <w:rPr>
                <w:rFonts w:ascii="Times New Roman" w:hAnsi="Times New Roman" w:cs="Times New Roman"/>
                <w:sz w:val="24"/>
                <w:szCs w:val="24"/>
              </w:rPr>
              <w:t>kõrvaltingimusena</w:t>
            </w:r>
            <w:proofErr w:type="spellEnd"/>
            <w:r w:rsidRPr="00F80A36">
              <w:rPr>
                <w:rFonts w:ascii="Times New Roman" w:hAnsi="Times New Roman" w:cs="Times New Roman"/>
                <w:sz w:val="24"/>
                <w:szCs w:val="24"/>
              </w:rPr>
              <w:t xml:space="preserve"> on seatud ehitamisele või ehitisele täiendavad nõuded ning kasutusloa taotlusega luuakse nende nõuete täitmise osas teadlikult ebaõige ettekujutus.</w:t>
            </w:r>
          </w:p>
        </w:tc>
      </w:tr>
      <w:tr w:rsidR="0025782C" w:rsidRPr="003931E5" w14:paraId="5351E434" w14:textId="77777777" w:rsidTr="00D74681">
        <w:trPr>
          <w:trHeight w:val="300"/>
        </w:trPr>
        <w:tc>
          <w:tcPr>
            <w:tcW w:w="7056" w:type="dxa"/>
          </w:tcPr>
          <w:p w14:paraId="6FEAB2FD" w14:textId="38C89A40" w:rsidR="0025782C" w:rsidRPr="004A3B00" w:rsidRDefault="0025782C" w:rsidP="0025782C">
            <w:pPr>
              <w:pStyle w:val="Loendilik"/>
              <w:numPr>
                <w:ilvl w:val="0"/>
                <w:numId w:val="10"/>
              </w:numPr>
              <w:ind w:left="306"/>
              <w:jc w:val="both"/>
              <w:rPr>
                <w:rFonts w:ascii="Times New Roman" w:hAnsi="Times New Roman" w:cs="Times New Roman"/>
                <w:sz w:val="24"/>
                <w:szCs w:val="24"/>
              </w:rPr>
            </w:pPr>
            <w:r w:rsidRPr="004A3B00">
              <w:rPr>
                <w:rFonts w:ascii="Times New Roman" w:hAnsi="Times New Roman" w:cs="Times New Roman"/>
                <w:sz w:val="24"/>
                <w:szCs w:val="24"/>
              </w:rPr>
              <w:lastRenderedPageBreak/>
              <w:t xml:space="preserve">Eelnõu §-ga 2 täiendatakse ehitusseadustiku ja planeerimisseaduse rakendamise seadust. Eelnõu § 2 punktiga 1 täiendatakse </w:t>
            </w:r>
            <w:proofErr w:type="spellStart"/>
            <w:r w:rsidRPr="004A3B00">
              <w:rPr>
                <w:rFonts w:ascii="Times New Roman" w:hAnsi="Times New Roman" w:cs="Times New Roman"/>
                <w:sz w:val="24"/>
                <w:szCs w:val="24"/>
              </w:rPr>
              <w:t>EhSRS</w:t>
            </w:r>
            <w:proofErr w:type="spellEnd"/>
            <w:r w:rsidRPr="004A3B00">
              <w:rPr>
                <w:rFonts w:ascii="Times New Roman" w:hAnsi="Times New Roman" w:cs="Times New Roman"/>
                <w:sz w:val="24"/>
                <w:szCs w:val="24"/>
              </w:rPr>
              <w:t xml:space="preserve">-i § 17. Eelnõu seletuskirjas (lk 54) on selgitatud: "Ehitise maht on oluline eelkõige planeeringutele vastavuse hindamisel ning ehitise laiendamise kontekstis. </w:t>
            </w:r>
            <w:proofErr w:type="spellStart"/>
            <w:r w:rsidRPr="004A3B00">
              <w:rPr>
                <w:rFonts w:ascii="Times New Roman" w:hAnsi="Times New Roman" w:cs="Times New Roman"/>
                <w:sz w:val="24"/>
                <w:szCs w:val="24"/>
              </w:rPr>
              <w:t>EhS-i</w:t>
            </w:r>
            <w:proofErr w:type="spellEnd"/>
            <w:r w:rsidRPr="004A3B00">
              <w:rPr>
                <w:rFonts w:ascii="Times New Roman" w:hAnsi="Times New Roman" w:cs="Times New Roman"/>
                <w:sz w:val="24"/>
                <w:szCs w:val="24"/>
              </w:rPr>
              <w:t xml:space="preserve"> seletuskirja kohaselt võib hoonet üks kord kuni 33% hoone esialgsest mahust laiendada. Seaduse rakendajal puudub praegu selgus, millisest mahust tuleb 33% arvutada. </w:t>
            </w:r>
            <w:proofErr w:type="spellStart"/>
            <w:r w:rsidRPr="004A3B00">
              <w:rPr>
                <w:rFonts w:ascii="Times New Roman" w:hAnsi="Times New Roman" w:cs="Times New Roman"/>
                <w:sz w:val="24"/>
                <w:szCs w:val="24"/>
              </w:rPr>
              <w:t>EhSRS</w:t>
            </w:r>
            <w:proofErr w:type="spellEnd"/>
            <w:r w:rsidRPr="004A3B00">
              <w:rPr>
                <w:rFonts w:ascii="Times New Roman" w:hAnsi="Times New Roman" w:cs="Times New Roman"/>
                <w:sz w:val="24"/>
                <w:szCs w:val="24"/>
              </w:rPr>
              <w:t xml:space="preserve">-i § 17 sätestab, et enne </w:t>
            </w:r>
            <w:proofErr w:type="spellStart"/>
            <w:r w:rsidRPr="004A3B00">
              <w:rPr>
                <w:rFonts w:ascii="Times New Roman" w:hAnsi="Times New Roman" w:cs="Times New Roman"/>
                <w:sz w:val="24"/>
                <w:szCs w:val="24"/>
              </w:rPr>
              <w:t>EhSRS</w:t>
            </w:r>
            <w:proofErr w:type="spellEnd"/>
            <w:r w:rsidRPr="004A3B00">
              <w:rPr>
                <w:rFonts w:ascii="Times New Roman" w:hAnsi="Times New Roman" w:cs="Times New Roman"/>
                <w:sz w:val="24"/>
                <w:szCs w:val="24"/>
              </w:rPr>
              <w:t xml:space="preserve">-i jõustumist olemasoleva ehitise mahu arvutamisel võetakse aluseks pärast </w:t>
            </w:r>
            <w:r w:rsidRPr="004A3B00">
              <w:rPr>
                <w:rFonts w:ascii="Times New Roman" w:hAnsi="Times New Roman" w:cs="Times New Roman"/>
                <w:sz w:val="24"/>
                <w:szCs w:val="24"/>
              </w:rPr>
              <w:lastRenderedPageBreak/>
              <w:t xml:space="preserve">ehitusseaduse jõustumist (st pärast 01.01.2003) </w:t>
            </w:r>
            <w:proofErr w:type="spellStart"/>
            <w:r w:rsidRPr="004A3B00">
              <w:rPr>
                <w:rFonts w:ascii="Times New Roman" w:hAnsi="Times New Roman" w:cs="Times New Roman"/>
                <w:sz w:val="24"/>
                <w:szCs w:val="24"/>
              </w:rPr>
              <w:t>EHR-i</w:t>
            </w:r>
            <w:proofErr w:type="spellEnd"/>
            <w:r w:rsidRPr="004A3B00">
              <w:rPr>
                <w:rFonts w:ascii="Times New Roman" w:hAnsi="Times New Roman" w:cs="Times New Roman"/>
                <w:sz w:val="24"/>
                <w:szCs w:val="24"/>
              </w:rPr>
              <w:t xml:space="preserve"> kantud andmed. Praktiline probleem on, et ehitise mahu arvutamisel on ajas lähtutud erinevatest alustest (arvutamise alused on muutunud), mistõttu võib kahe samasuguse hoone maht erineda registris lausa kolmandiku võrra. Kui </w:t>
            </w:r>
            <w:proofErr w:type="spellStart"/>
            <w:r w:rsidRPr="004A3B00">
              <w:rPr>
                <w:rFonts w:ascii="Times New Roman" w:hAnsi="Times New Roman" w:cs="Times New Roman"/>
                <w:sz w:val="24"/>
                <w:szCs w:val="24"/>
              </w:rPr>
              <w:t>EHR-is</w:t>
            </w:r>
            <w:proofErr w:type="spellEnd"/>
            <w:r w:rsidRPr="004A3B00">
              <w:rPr>
                <w:rFonts w:ascii="Times New Roman" w:hAnsi="Times New Roman" w:cs="Times New Roman"/>
                <w:sz w:val="24"/>
                <w:szCs w:val="24"/>
              </w:rPr>
              <w:t xml:space="preserve"> kuvatava ehitise mahu andmete aluseks olev metoodika erineb kehtivast korrast, tuleb võimaldada arvutada maht ümber kehtiva metoodika järgi, et saada näiteks adekvaatne hinnang ehitise laiendamiseks. Säte ei tähenda, et kohalikud omavalitsused peaksid alustama </w:t>
            </w:r>
            <w:proofErr w:type="spellStart"/>
            <w:r w:rsidRPr="004A3B00">
              <w:rPr>
                <w:rFonts w:ascii="Times New Roman" w:hAnsi="Times New Roman" w:cs="Times New Roman"/>
                <w:sz w:val="24"/>
                <w:szCs w:val="24"/>
              </w:rPr>
              <w:t>EHR-is</w:t>
            </w:r>
            <w:proofErr w:type="spellEnd"/>
            <w:r w:rsidRPr="004A3B00">
              <w:rPr>
                <w:rFonts w:ascii="Times New Roman" w:hAnsi="Times New Roman" w:cs="Times New Roman"/>
                <w:sz w:val="24"/>
                <w:szCs w:val="24"/>
              </w:rPr>
              <w:t xml:space="preserve"> kõikide ehitiste revisjoni ja muutma juba kantud ehitiste andmeid. Säte on oluline, kui on vaja tuvastada menetlusliik, näiteks laiendamine üle või alla 33%." Probleem: Tartu linn on ka varem teinud ettepaneku käesoleva teema kohta. Põhjusel, et hoonet võib </w:t>
            </w:r>
            <w:proofErr w:type="spellStart"/>
            <w:r w:rsidRPr="004A3B00">
              <w:rPr>
                <w:rFonts w:ascii="Times New Roman" w:hAnsi="Times New Roman" w:cs="Times New Roman"/>
                <w:sz w:val="24"/>
                <w:szCs w:val="24"/>
              </w:rPr>
              <w:t>EhS</w:t>
            </w:r>
            <w:proofErr w:type="spellEnd"/>
            <w:r w:rsidRPr="004A3B00">
              <w:rPr>
                <w:rFonts w:ascii="Times New Roman" w:hAnsi="Times New Roman" w:cs="Times New Roman"/>
                <w:sz w:val="24"/>
                <w:szCs w:val="24"/>
              </w:rPr>
              <w:t xml:space="preserve"> seletuskirja kohaselt laiendada vaid üks kord (ehitusteatisega) kuni 33%, siis võiks </w:t>
            </w:r>
            <w:proofErr w:type="spellStart"/>
            <w:r w:rsidRPr="004A3B00">
              <w:rPr>
                <w:rFonts w:ascii="Times New Roman" w:hAnsi="Times New Roman" w:cs="Times New Roman"/>
                <w:sz w:val="24"/>
                <w:szCs w:val="24"/>
              </w:rPr>
              <w:t>EHRi</w:t>
            </w:r>
            <w:proofErr w:type="spellEnd"/>
            <w:r w:rsidRPr="004A3B00">
              <w:rPr>
                <w:rFonts w:ascii="Times New Roman" w:hAnsi="Times New Roman" w:cs="Times New Roman"/>
                <w:sz w:val="24"/>
                <w:szCs w:val="24"/>
              </w:rPr>
              <w:t xml:space="preserve"> tekkida konkreetne/arusaadav informatsioon selle kohta, kas hoonele on juba antud ehitusteatis laiendamiseks kuni 33% (st et rohkem ei saa laiendada ehitusteatisega). Kui hoone maht </w:t>
            </w:r>
            <w:proofErr w:type="spellStart"/>
            <w:r w:rsidRPr="004A3B00">
              <w:rPr>
                <w:rFonts w:ascii="Times New Roman" w:hAnsi="Times New Roman" w:cs="Times New Roman"/>
                <w:sz w:val="24"/>
                <w:szCs w:val="24"/>
              </w:rPr>
              <w:t>EHRis</w:t>
            </w:r>
            <w:proofErr w:type="spellEnd"/>
            <w:r w:rsidRPr="004A3B00">
              <w:rPr>
                <w:rFonts w:ascii="Times New Roman" w:hAnsi="Times New Roman" w:cs="Times New Roman"/>
                <w:sz w:val="24"/>
                <w:szCs w:val="24"/>
              </w:rPr>
              <w:t xml:space="preserve"> on juba ära parandatud tänaste arvutusreeglite järgi, siis võiks maht olla "roheline" või võiks muudmoodi olla arusaadav, kas maht on vanade reeglite järgi või uute järgi seal praegu. Tartu linn juhib käesolevaga tähelepanu kehtivale </w:t>
            </w:r>
            <w:proofErr w:type="spellStart"/>
            <w:r w:rsidRPr="004A3B00">
              <w:rPr>
                <w:rFonts w:ascii="Times New Roman" w:hAnsi="Times New Roman" w:cs="Times New Roman"/>
                <w:sz w:val="24"/>
                <w:szCs w:val="24"/>
              </w:rPr>
              <w:t>EhS</w:t>
            </w:r>
            <w:proofErr w:type="spellEnd"/>
            <w:r w:rsidRPr="004A3B00">
              <w:rPr>
                <w:rFonts w:ascii="Times New Roman" w:hAnsi="Times New Roman" w:cs="Times New Roman"/>
                <w:sz w:val="24"/>
                <w:szCs w:val="24"/>
              </w:rPr>
              <w:t xml:space="preserve"> seletuskirjale (lk 46), kus on selgitatud järgmist: "Esialgu kavandatud maht tähendab mõõtmeid, mis on lubatud varasemate projekteerimistingimustega. Seega ei ole seaduse mõttega kooskõlas olukord, kus isik laiendab hoonet mitu korda alla 33% ning lõpptulemusena on esialgne hoone või oluline rajatis suurenenud näiteks 50%. Kui protsentuaalne muudatus võrreldes esialgu lubatuga suureneb mitmekordse laiendamisega seonduvalt üle 33%, tuleb taotleda projekteerimistingimused. See on vajalik, sest ulatusliku laiendamisega võivad saada kahjustada piirnevate kinnisasjade omanike õigused või huvid, samuti võivad suuruse tõttu muutuda nõuded tuleohutusele vms. </w:t>
            </w:r>
            <w:proofErr w:type="spellStart"/>
            <w:r w:rsidRPr="004A3B00">
              <w:rPr>
                <w:rFonts w:ascii="Times New Roman" w:hAnsi="Times New Roman" w:cs="Times New Roman"/>
                <w:sz w:val="24"/>
                <w:szCs w:val="24"/>
              </w:rPr>
              <w:t>EhS</w:t>
            </w:r>
            <w:proofErr w:type="spellEnd"/>
            <w:r w:rsidRPr="004A3B00">
              <w:rPr>
                <w:rFonts w:ascii="Times New Roman" w:hAnsi="Times New Roman" w:cs="Times New Roman"/>
                <w:sz w:val="24"/>
                <w:szCs w:val="24"/>
              </w:rPr>
              <w:t xml:space="preserve"> ei piira otseselt, mitu korda võib ühte ehitist üle 33% laiendada ja kuidas </w:t>
            </w:r>
            <w:r w:rsidRPr="004A3B00">
              <w:rPr>
                <w:rFonts w:ascii="Times New Roman" w:hAnsi="Times New Roman" w:cs="Times New Roman"/>
                <w:sz w:val="24"/>
                <w:szCs w:val="24"/>
              </w:rPr>
              <w:lastRenderedPageBreak/>
              <w:t>seda teha. Üle 33% laiendamine võib tähendada, et esimesel korral laiendatakse 35% ning sellest järgneval juhul 15%. Kuna nii esimesel kui ka teisel juhul on tegu üle 33%-</w:t>
            </w:r>
            <w:proofErr w:type="spellStart"/>
            <w:r w:rsidRPr="004A3B00">
              <w:rPr>
                <w:rFonts w:ascii="Times New Roman" w:hAnsi="Times New Roman" w:cs="Times New Roman"/>
                <w:sz w:val="24"/>
                <w:szCs w:val="24"/>
              </w:rPr>
              <w:t>lise</w:t>
            </w:r>
            <w:proofErr w:type="spellEnd"/>
            <w:r w:rsidRPr="004A3B00">
              <w:rPr>
                <w:rFonts w:ascii="Times New Roman" w:hAnsi="Times New Roman" w:cs="Times New Roman"/>
                <w:sz w:val="24"/>
                <w:szCs w:val="24"/>
              </w:rPr>
              <w:t xml:space="preserve"> laiendamisega esialgu kavandatud mahust, siis tuleb mõlemal juhul taotleda ka projekteerimistingimused." Põhjusel, et seadusandja ei ole piiranud, mitu korda võib ühte ehitist üle 33% laiendada ja kuidas seda teha, tuleb eelnõu seletuskirjas paremini selgitada, et laiendada võib ka mitmeid kordi. Aga sel juhul on vajalikud teatud juhul projekteerimistingimused ja seda ei saa ehitusteatisega teha. Muuhulgas tuleks lähtuda ka valmisehitatud ehitisest kui olemasolevat ehitisest ja kas see ehitis sellisena ümbruskonda sobib. Teatud juhtudel on võimalik seadustada ka kasutusloa menetlusega, mistõttu tunduvad olemasolevale ehitisele projekteerimistingimused asjakohatud ja liigsed. Seetõttu on Tartu linn seisukohal, et teatud juhtudel on vajalikud projekteerimistingimused, mitte igal juhul ja alati. Näiteks maapiirkonnas, kus katastriüksus on 10 ha ja millel asuvad mitmed taluhooned, mida on aegade jooksul laiendatud korduvalt, ei riku laiendus kellegi õigusi (naabrusõigusi ega ole avaliku huviga vastuolus). Eriti olukorras, kus naabrid paiknevad mitmesaja meetri kaugusel. Teatud juhtudel on selliseid juhtumeid ka linnakeskkonnas. Nõustume, et ehitustegevus peab olema kooskõlas tuleohutusnõuetega ja ehitis peab olema tervikuna ohutu, aga seda hinnataksegi loamenetluses, sh sobivust keskkonda. Projekteerimistingimused seejuures oleksid ebavajalikud.</w:t>
            </w:r>
          </w:p>
          <w:p w14:paraId="53654B7E" w14:textId="7C5883DD" w:rsidR="0025782C" w:rsidRPr="004A3B00" w:rsidRDefault="0025782C" w:rsidP="0025782C">
            <w:pPr>
              <w:pStyle w:val="Loendilik"/>
              <w:ind w:left="306"/>
              <w:jc w:val="both"/>
              <w:rPr>
                <w:rFonts w:ascii="Times New Roman" w:hAnsi="Times New Roman" w:cs="Times New Roman"/>
                <w:sz w:val="24"/>
                <w:szCs w:val="24"/>
              </w:rPr>
            </w:pPr>
            <w:r w:rsidRPr="004A3B00">
              <w:rPr>
                <w:rFonts w:ascii="Times New Roman" w:hAnsi="Times New Roman" w:cs="Times New Roman"/>
                <w:sz w:val="24"/>
                <w:szCs w:val="24"/>
              </w:rPr>
              <w:t xml:space="preserve">Ettepanek: </w:t>
            </w:r>
          </w:p>
          <w:p w14:paraId="5289848B" w14:textId="77777777" w:rsidR="0025782C" w:rsidRPr="004A3B00" w:rsidRDefault="0025782C" w:rsidP="0025782C">
            <w:pPr>
              <w:pStyle w:val="Loendilik"/>
              <w:ind w:left="306"/>
              <w:jc w:val="both"/>
              <w:rPr>
                <w:rFonts w:ascii="Times New Roman" w:hAnsi="Times New Roman" w:cs="Times New Roman"/>
                <w:sz w:val="24"/>
                <w:szCs w:val="24"/>
              </w:rPr>
            </w:pPr>
            <w:r w:rsidRPr="004A3B00">
              <w:rPr>
                <w:rFonts w:ascii="Times New Roman" w:hAnsi="Times New Roman" w:cs="Times New Roman"/>
                <w:sz w:val="24"/>
                <w:szCs w:val="24"/>
              </w:rPr>
              <w:t>parandada EHR keskkonda ja tekitada lisavõimekus, kus oleks võimalik märgistada, kas hoonele on juba antud ehitusteatis laiendamiseks kuni 33% või mitte.</w:t>
            </w:r>
          </w:p>
          <w:p w14:paraId="4A18B3B3" w14:textId="6293935F" w:rsidR="0025782C" w:rsidRPr="004A3B00" w:rsidRDefault="0025782C" w:rsidP="0025782C">
            <w:pPr>
              <w:pStyle w:val="Loendilik"/>
              <w:ind w:left="306"/>
              <w:jc w:val="both"/>
              <w:rPr>
                <w:rFonts w:ascii="Times New Roman" w:hAnsi="Times New Roman" w:cs="Times New Roman"/>
                <w:sz w:val="24"/>
                <w:szCs w:val="24"/>
              </w:rPr>
            </w:pPr>
            <w:r w:rsidRPr="004A3B00">
              <w:rPr>
                <w:rFonts w:ascii="Times New Roman" w:hAnsi="Times New Roman" w:cs="Times New Roman"/>
                <w:sz w:val="24"/>
                <w:szCs w:val="24"/>
              </w:rPr>
              <w:t>Selgitada eelnõus hoone mitmekordse laiendamise õiguslikke aluseid ja anda omavalitsusele laiem kaalutlusruum teatud asjaolude pinnalt lubada ka lihtsam menetlusviis mitmekordse laiendamise lubamisel aga ka tehtud ehitustegevuse seadustamisel.</w:t>
            </w:r>
          </w:p>
        </w:tc>
        <w:tc>
          <w:tcPr>
            <w:tcW w:w="6938" w:type="dxa"/>
          </w:tcPr>
          <w:p w14:paraId="733DA67D" w14:textId="025AC723"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7303C378" w14:textId="77777777" w:rsidR="0025782C" w:rsidRPr="00F80A36" w:rsidRDefault="0025782C" w:rsidP="0025782C">
            <w:pPr>
              <w:jc w:val="both"/>
              <w:rPr>
                <w:rFonts w:ascii="Times New Roman" w:hAnsi="Times New Roman" w:cs="Times New Roman"/>
                <w:sz w:val="24"/>
                <w:szCs w:val="24"/>
              </w:rPr>
            </w:pPr>
          </w:p>
          <w:p w14:paraId="21576553" w14:textId="4316AF06"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EHR-</w:t>
            </w:r>
            <w:proofErr w:type="spellStart"/>
            <w:r w:rsidRPr="00F80A36">
              <w:rPr>
                <w:rFonts w:ascii="Times New Roman" w:hAnsi="Times New Roman" w:cs="Times New Roman"/>
                <w:sz w:val="24"/>
                <w:szCs w:val="24"/>
              </w:rPr>
              <w:t>ga</w:t>
            </w:r>
            <w:proofErr w:type="spellEnd"/>
            <w:r w:rsidRPr="00F80A36">
              <w:rPr>
                <w:rFonts w:ascii="Times New Roman" w:hAnsi="Times New Roman" w:cs="Times New Roman"/>
                <w:sz w:val="24"/>
                <w:szCs w:val="24"/>
              </w:rPr>
              <w:t xml:space="preserve"> seotud ettepanekud on edastatud Maa- ja Ruumiametile.</w:t>
            </w:r>
          </w:p>
          <w:p w14:paraId="743033C6" w14:textId="77777777" w:rsidR="0025782C" w:rsidRPr="00F80A36" w:rsidRDefault="0025782C" w:rsidP="0025782C">
            <w:pPr>
              <w:jc w:val="both"/>
              <w:rPr>
                <w:rFonts w:ascii="Times New Roman" w:hAnsi="Times New Roman" w:cs="Times New Roman"/>
                <w:sz w:val="24"/>
                <w:szCs w:val="24"/>
              </w:rPr>
            </w:pPr>
          </w:p>
          <w:p w14:paraId="299CA811" w14:textId="65DD822C" w:rsidR="0025782C" w:rsidRPr="00F80A36" w:rsidRDefault="00B9538E" w:rsidP="0025782C">
            <w:pPr>
              <w:jc w:val="both"/>
              <w:rPr>
                <w:rFonts w:ascii="Times New Roman" w:hAnsi="Times New Roman" w:cs="Times New Roman"/>
                <w:sz w:val="24"/>
                <w:szCs w:val="24"/>
              </w:rPr>
            </w:pPr>
            <w:r>
              <w:rPr>
                <w:rFonts w:ascii="Times New Roman" w:hAnsi="Times New Roman" w:cs="Times New Roman"/>
                <w:sz w:val="24"/>
                <w:szCs w:val="24"/>
              </w:rPr>
              <w:t xml:space="preserve"> Kategooria „korruse lisandumine“ jäetakse eelnõust välja.</w:t>
            </w:r>
          </w:p>
          <w:p w14:paraId="2DE8AE0D" w14:textId="77777777" w:rsidR="0025782C" w:rsidRPr="00F80A36" w:rsidRDefault="0025782C" w:rsidP="0025782C">
            <w:pPr>
              <w:jc w:val="both"/>
              <w:rPr>
                <w:rFonts w:ascii="Times New Roman" w:hAnsi="Times New Roman" w:cs="Times New Roman"/>
                <w:sz w:val="24"/>
                <w:szCs w:val="24"/>
              </w:rPr>
            </w:pPr>
          </w:p>
          <w:p w14:paraId="42FA9926" w14:textId="771FC661"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Hoone mitmekordse laiendamise (üle 33%) osas lihtsustatud menetluskorda käesoleva eelnõu raames ei kehtestata. Mööname, et seoses bürokraatia vähendamise ning menetluste kiirendamise </w:t>
            </w:r>
            <w:r w:rsidRPr="00F80A36">
              <w:rPr>
                <w:rFonts w:ascii="Times New Roman" w:hAnsi="Times New Roman" w:cs="Times New Roman"/>
                <w:sz w:val="24"/>
                <w:szCs w:val="24"/>
              </w:rPr>
              <w:lastRenderedPageBreak/>
              <w:t>eesmärgiga võib olla vajalik projekteerimistingimuste regulatsiooni terviklik ülevaatamine. See eeldaks eraldi väljatöötamiskavatsust ja mõjuhinnangut ning Majandus- ja Kommunikatsiooniministeeriumi (planeeringud) kaasamist.</w:t>
            </w:r>
          </w:p>
          <w:p w14:paraId="40F4030A" w14:textId="77777777" w:rsidR="0025782C" w:rsidRPr="00F80A36" w:rsidRDefault="0025782C" w:rsidP="0025782C">
            <w:pPr>
              <w:jc w:val="both"/>
              <w:rPr>
                <w:rFonts w:ascii="Times New Roman" w:hAnsi="Times New Roman" w:cs="Times New Roman"/>
                <w:sz w:val="24"/>
                <w:szCs w:val="24"/>
              </w:rPr>
            </w:pPr>
          </w:p>
          <w:p w14:paraId="7469B757" w14:textId="5D2BC152"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Eelnõuga nähakse ette enne 01.07.2015 püstitatud õigusliku aluseta ehitiste seadustamise korra ühtlustamine (hinnatakse ainult ohutust). Peale ehitusseadustiku kehtestamist õigusliku aluseta püstitatud ehitiste seadustamiseks erikorda ette ei nähta, kuna ministeeriumi hinnangul võib see soosida õigusliku aluseta ehitamist.</w:t>
            </w:r>
          </w:p>
          <w:p w14:paraId="30B2B837" w14:textId="6199A452"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 xml:space="preserve"> </w:t>
            </w:r>
          </w:p>
        </w:tc>
      </w:tr>
      <w:tr w:rsidR="0025782C" w:rsidRPr="003931E5" w14:paraId="2926C700" w14:textId="77777777" w:rsidTr="00D74681">
        <w:trPr>
          <w:trHeight w:val="300"/>
        </w:trPr>
        <w:tc>
          <w:tcPr>
            <w:tcW w:w="7056" w:type="dxa"/>
          </w:tcPr>
          <w:p w14:paraId="0E0505B5" w14:textId="69CA40CE" w:rsidR="0025782C" w:rsidRPr="004A3B00" w:rsidRDefault="0025782C" w:rsidP="0025782C">
            <w:pPr>
              <w:pStyle w:val="Loendilik"/>
              <w:numPr>
                <w:ilvl w:val="0"/>
                <w:numId w:val="10"/>
              </w:numPr>
              <w:ind w:left="306"/>
              <w:jc w:val="both"/>
              <w:rPr>
                <w:rFonts w:ascii="Times New Roman" w:hAnsi="Times New Roman" w:cs="Times New Roman"/>
                <w:sz w:val="24"/>
                <w:szCs w:val="24"/>
              </w:rPr>
            </w:pPr>
            <w:r w:rsidRPr="004A3B00">
              <w:rPr>
                <w:rFonts w:ascii="Times New Roman" w:hAnsi="Times New Roman" w:cs="Times New Roman"/>
                <w:sz w:val="24"/>
                <w:szCs w:val="24"/>
              </w:rPr>
              <w:lastRenderedPageBreak/>
              <w:t>Teatise- ja loakohustusest üldiselt</w:t>
            </w:r>
          </w:p>
          <w:p w14:paraId="134739CB" w14:textId="77777777" w:rsidR="0025782C" w:rsidRPr="004A3B00" w:rsidRDefault="0025782C" w:rsidP="0025782C">
            <w:pPr>
              <w:ind w:left="306"/>
              <w:jc w:val="both"/>
              <w:rPr>
                <w:rFonts w:ascii="Times New Roman" w:hAnsi="Times New Roman" w:cs="Times New Roman"/>
                <w:sz w:val="24"/>
                <w:szCs w:val="24"/>
              </w:rPr>
            </w:pPr>
            <w:r w:rsidRPr="004A3B00">
              <w:rPr>
                <w:rFonts w:ascii="Times New Roman" w:hAnsi="Times New Roman" w:cs="Times New Roman"/>
                <w:sz w:val="24"/>
                <w:szCs w:val="24"/>
              </w:rPr>
              <w:t xml:space="preserve">Probleem Eelnõu lisa 1 tabelis on kolm võimalust: „ehitusluba“, „ehitusteatis“ ning „ehitusteatis ja ehitusprojekt“, kuid jääb arusaamatuks, millistele nõuetele peab vastama ehitusteatisega koos esitatav ehitusprojekt. Väljatöötamisel olev „Nõuded ehitusprojektile“ määrus sätestab nõuded vaid ehitusloakohustusliku ehitise ehitusprojektile. Tartu linnale jääb arusaamatuks, milleks üldse ehitusprojekti nõuda ehitusteatise puhul, kui nõudeid sellele ei esitata. Sel juhul ei tuleks seda dokumentide kogumit enam nimetada "ehitusprojektiks". "Nõuded ehitusprojektile" määruse muudatuses on ehitusprojekti mõistet laiendatud: " "Nõuded ehitusprojektile" määruse muudatuses on ehitusprojekti mõistet laiendatud: " Kohaldamisala on seotud ka </w:t>
            </w:r>
            <w:proofErr w:type="spellStart"/>
            <w:r w:rsidRPr="004A3B00">
              <w:rPr>
                <w:rFonts w:ascii="Times New Roman" w:hAnsi="Times New Roman" w:cs="Times New Roman"/>
                <w:sz w:val="24"/>
                <w:szCs w:val="24"/>
              </w:rPr>
              <w:t>EhS</w:t>
            </w:r>
            <w:proofErr w:type="spellEnd"/>
            <w:r w:rsidRPr="004A3B00">
              <w:rPr>
                <w:rFonts w:ascii="Times New Roman" w:hAnsi="Times New Roman" w:cs="Times New Roman"/>
                <w:sz w:val="24"/>
                <w:szCs w:val="24"/>
              </w:rPr>
              <w:t xml:space="preserve">-s kehtestatud ehitusprojekti mõistega. Ehitusprojekti definitsioon kehtivas õiguses on dokumendikeskne – ehitusprojekt on projekteerimise käigus koostatav dokument või dokumentide kogum (vt </w:t>
            </w:r>
            <w:proofErr w:type="spellStart"/>
            <w:r w:rsidRPr="004A3B00">
              <w:rPr>
                <w:rFonts w:ascii="Times New Roman" w:hAnsi="Times New Roman" w:cs="Times New Roman"/>
                <w:sz w:val="24"/>
                <w:szCs w:val="24"/>
              </w:rPr>
              <w:t>EhS</w:t>
            </w:r>
            <w:proofErr w:type="spellEnd"/>
            <w:r w:rsidRPr="004A3B00">
              <w:rPr>
                <w:rFonts w:ascii="Times New Roman" w:hAnsi="Times New Roman" w:cs="Times New Roman"/>
                <w:sz w:val="24"/>
                <w:szCs w:val="24"/>
              </w:rPr>
              <w:t xml:space="preserve"> § 5, kehtiva määruse § 1 lg 1). Kehtiv mõiste on liiga kitsas ja jäänud ajale jalgu. Käesoleva määrusega soovitakse minna üle teabekesksele lähenemisele, kus ehitusprojekt ei ole dokument, vaid ehitise ja selle osade tehnilise lahenduse kohta käiv terviklik teave, mis võimaldab hinnata ehitise ja ehitamise ning vajadusel kasutamise ja korrashoiu nõuetelevastavust ning on aluseks ehitamisele. Eeltoodud teave moodustab kogumis ehitusprojekti. Teisisõnu on ehitusprojekt teabekogum. Teabekogumis on ehitise, selle osade ja nende lahenduste kohta käivad andmed omavahel seostatud, struktureeritud ja saanud tähenduse. Lähteandmed on ehitusprojekti koostamise raames töödeldud ja moodustavad terviku. Seejuures on otsustava tähtsusega ehitusprojekti sisu, mitte vorm, sest just sisu on avaliku õigusliku kontrolli objekt – selle alusel otsustatakse, kas kavandatav ehitis on ohutu ja vastab nõuetele.". Eelpool nimetatud mõiste selgitus aga ei lahenda, mis on ehitusteatise ehitusprojekt, millistele nõuetele peab vastama ehitusteatises esitatav "ehitusprojekt". Tartu </w:t>
            </w:r>
            <w:r w:rsidRPr="004A3B00">
              <w:rPr>
                <w:rFonts w:ascii="Times New Roman" w:hAnsi="Times New Roman" w:cs="Times New Roman"/>
                <w:sz w:val="24"/>
                <w:szCs w:val="24"/>
              </w:rPr>
              <w:lastRenderedPageBreak/>
              <w:t xml:space="preserve">linn ei nõustu lisaks ideega, et korterelamu ümberehitamine ja laiendamine kuni 33% on lubatud ilma ehitusprojektita, sest insenertehnilise muudatuste tõttu tekib ohu küsimus ehitisele üldiselt. Sel juhul tuleks seadusandjal kaaluda seda ehitusloakohustusliku tegevusena määramist. Tartu linnale jääb selgusetuks selline eristamine „korruse lisandumine“ ja „laiendamine kuni 33% “. Korruse võib lisanduda ka siis kui laiendus jääb alla 33%. Tekib segadus kumba tabeli veergu siis vaatama peab. Lisaks on nüüd tekitatud eraldi veerg "ümberehitamine ainult tehnosüsteemi osas", mis nõuab ka ehitusteatist ja enamasti ehitusprojekti. Tehnosüsteemide ümberehitamisel (õhksoojuspumbad (mugavusjahutus), küttesüsteemid, ventilatsioon jms)) ei ole Tartu linna seisukohast vaadatuna ehitusprojekti vaja esitada. Sel juhul tuleks kasutusele võtta vaid "ehitusteatise vorm", nagu "Nõuded ehitusprojektile" määruse seletuskirjas viidatakse. Üksikelamu (sh ka mitteelamu) ümberehitamine ainult tehnosüsteemi osas nõuab ehitusteatist ja ehitusprojekti. Tartu linn selgitas läbiviidud intervjuul, et selles osas ei ole </w:t>
            </w:r>
            <w:proofErr w:type="spellStart"/>
            <w:r w:rsidRPr="004A3B00">
              <w:rPr>
                <w:rFonts w:ascii="Times New Roman" w:hAnsi="Times New Roman" w:cs="Times New Roman"/>
                <w:sz w:val="24"/>
                <w:szCs w:val="24"/>
              </w:rPr>
              <w:t>KOVil</w:t>
            </w:r>
            <w:proofErr w:type="spellEnd"/>
            <w:r w:rsidRPr="004A3B00">
              <w:rPr>
                <w:rFonts w:ascii="Times New Roman" w:hAnsi="Times New Roman" w:cs="Times New Roman"/>
                <w:sz w:val="24"/>
                <w:szCs w:val="24"/>
              </w:rPr>
              <w:t xml:space="preserve"> midagi menetleda, kui lisandub nt soojuspump vms. See võiks olla ehitusteatis ilma ehitusprojektita, kus piisaks pildist/skeemist/selgitusest, kus nt seade paikneb. Sellest teabest piisab teatise registreerimiseks ja vajadusel (nt miljööaladel, kaitsealadel) esitada täiendavaid nõudeid. Näiteks varjestada </w:t>
            </w:r>
            <w:proofErr w:type="spellStart"/>
            <w:r w:rsidRPr="004A3B00">
              <w:rPr>
                <w:rFonts w:ascii="Times New Roman" w:hAnsi="Times New Roman" w:cs="Times New Roman"/>
                <w:sz w:val="24"/>
                <w:szCs w:val="24"/>
              </w:rPr>
              <w:t>õhksoojuspump</w:t>
            </w:r>
            <w:proofErr w:type="spellEnd"/>
            <w:r w:rsidRPr="004A3B00">
              <w:rPr>
                <w:rFonts w:ascii="Times New Roman" w:hAnsi="Times New Roman" w:cs="Times New Roman"/>
                <w:sz w:val="24"/>
                <w:szCs w:val="24"/>
              </w:rPr>
              <w:t xml:space="preserve"> või mitte paigaldada seadet tänavapoole (vaadeldavus ja esteetiline välimus). Kogu lisa 1 tabel on sisuliselt jäänud samaks. Muudetud on vaid tegevuse pealkirju ja mitteelamu ümberehitamist tehnosüsteemi osas. Leiame, et see on tervikuna läbimõtlemata ja ei too kaasa soovitud muudatusi õigusselguse ja halduskoormuse ja bürokraatia vähendamise osas. Pigem tekitab lisa 1 </w:t>
            </w:r>
            <w:proofErr w:type="spellStart"/>
            <w:r w:rsidRPr="004A3B00">
              <w:rPr>
                <w:rFonts w:ascii="Times New Roman" w:hAnsi="Times New Roman" w:cs="Times New Roman"/>
                <w:sz w:val="24"/>
                <w:szCs w:val="24"/>
              </w:rPr>
              <w:t>mitmetimõistetavust</w:t>
            </w:r>
            <w:proofErr w:type="spellEnd"/>
            <w:r w:rsidRPr="004A3B00">
              <w:rPr>
                <w:rFonts w:ascii="Times New Roman" w:hAnsi="Times New Roman" w:cs="Times New Roman"/>
                <w:sz w:val="24"/>
                <w:szCs w:val="24"/>
              </w:rPr>
              <w:t xml:space="preserve"> ja </w:t>
            </w:r>
            <w:proofErr w:type="spellStart"/>
            <w:r w:rsidRPr="004A3B00">
              <w:rPr>
                <w:rFonts w:ascii="Times New Roman" w:hAnsi="Times New Roman" w:cs="Times New Roman"/>
                <w:sz w:val="24"/>
                <w:szCs w:val="24"/>
              </w:rPr>
              <w:t>KOVide</w:t>
            </w:r>
            <w:proofErr w:type="spellEnd"/>
            <w:r w:rsidRPr="004A3B00">
              <w:rPr>
                <w:rFonts w:ascii="Times New Roman" w:hAnsi="Times New Roman" w:cs="Times New Roman"/>
                <w:sz w:val="24"/>
                <w:szCs w:val="24"/>
              </w:rPr>
              <w:t xml:space="preserve"> halduspraktika hakkab erinema edaspidi veel rohkemgi, kui see täna on. Näiteks lisanduvad kohustused liinirajatistele. Tabelis toodud tänavavalgustus, side, </w:t>
            </w:r>
            <w:r w:rsidRPr="004A3B00">
              <w:rPr>
                <w:rFonts w:ascii="Times New Roman" w:hAnsi="Times New Roman" w:cs="Times New Roman"/>
                <w:sz w:val="24"/>
                <w:szCs w:val="24"/>
              </w:rPr>
              <w:lastRenderedPageBreak/>
              <w:t xml:space="preserve">erinevad elektriliinid jm tekitavad kindlasti </w:t>
            </w:r>
            <w:proofErr w:type="spellStart"/>
            <w:r w:rsidRPr="004A3B00">
              <w:rPr>
                <w:rFonts w:ascii="Times New Roman" w:hAnsi="Times New Roman" w:cs="Times New Roman"/>
                <w:sz w:val="24"/>
                <w:szCs w:val="24"/>
              </w:rPr>
              <w:t>KOVidele</w:t>
            </w:r>
            <w:proofErr w:type="spellEnd"/>
            <w:r w:rsidRPr="004A3B00">
              <w:rPr>
                <w:rFonts w:ascii="Times New Roman" w:hAnsi="Times New Roman" w:cs="Times New Roman"/>
                <w:sz w:val="24"/>
                <w:szCs w:val="24"/>
              </w:rPr>
              <w:t xml:space="preserve"> halduskoormust juurde, sest nende kohta on nüüd kohustuslik esitada (ehitusteatis või ehitusluba).</w:t>
            </w:r>
          </w:p>
          <w:p w14:paraId="7D046B45" w14:textId="2E80DC9D" w:rsidR="0025782C" w:rsidRPr="00F80A36" w:rsidRDefault="0025782C" w:rsidP="0025782C">
            <w:pPr>
              <w:ind w:left="306"/>
              <w:jc w:val="both"/>
              <w:rPr>
                <w:rFonts w:ascii="Times New Roman" w:hAnsi="Times New Roman" w:cs="Times New Roman"/>
                <w:color w:val="4EA72E" w:themeColor="accent6"/>
                <w:sz w:val="24"/>
                <w:szCs w:val="24"/>
              </w:rPr>
            </w:pPr>
            <w:r w:rsidRPr="004A3B00">
              <w:rPr>
                <w:rFonts w:ascii="Times New Roman" w:hAnsi="Times New Roman" w:cs="Times New Roman"/>
                <w:sz w:val="24"/>
                <w:szCs w:val="24"/>
              </w:rPr>
              <w:t>Ettepanek: Tartu linn on seisukohal, et lisa 1 tuleb tervikuna üle vaadata ja tekitada vaid kaks varianti, „ehitusluba“ (koos ehitusprojektiga) ja „ehitusteatis“ (ilma ehitusprojektita). Korterelamu ümberehitamine ja laiendamine kuni 33% on lisaks vaja esitada ka ehitusprojekt. "Ümberehitamine ainult tehnosüsteemi osas" kehtestada nõudena ainult ehitusteatis.</w:t>
            </w:r>
          </w:p>
        </w:tc>
        <w:tc>
          <w:tcPr>
            <w:tcW w:w="6938" w:type="dxa"/>
          </w:tcPr>
          <w:p w14:paraId="498253FC"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5DBCC0BC" w14:textId="77777777" w:rsidR="0025782C" w:rsidRPr="00F80A36" w:rsidRDefault="0025782C" w:rsidP="0025782C">
            <w:pPr>
              <w:jc w:val="both"/>
              <w:rPr>
                <w:rFonts w:ascii="Times New Roman" w:hAnsi="Times New Roman" w:cs="Times New Roman"/>
                <w:sz w:val="24"/>
                <w:szCs w:val="24"/>
              </w:rPr>
            </w:pPr>
          </w:p>
          <w:p w14:paraId="0B128DB3" w14:textId="77777777" w:rsidR="001603BA"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Määruse „Nõuded ehitusprojektile“ eelnõu on alles koostamisel ning lõpliku lahenduse selgumisel ajakohastatakse vastavalt ka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w:t>
            </w:r>
            <w:r w:rsidR="2FB36186" w:rsidRPr="00F80A36">
              <w:rPr>
                <w:rFonts w:ascii="Times New Roman" w:hAnsi="Times New Roman" w:cs="Times New Roman"/>
                <w:sz w:val="24"/>
                <w:szCs w:val="24"/>
              </w:rPr>
              <w:t xml:space="preserve"> </w:t>
            </w:r>
            <w:r w:rsidR="009D36BA" w:rsidRPr="00F80A36">
              <w:rPr>
                <w:rFonts w:ascii="Times New Roman" w:hAnsi="Times New Roman" w:cs="Times New Roman"/>
                <w:sz w:val="24"/>
                <w:szCs w:val="24"/>
              </w:rPr>
              <w:t>A</w:t>
            </w:r>
            <w:r w:rsidR="2FB36186" w:rsidRPr="00F80A36">
              <w:rPr>
                <w:rFonts w:ascii="Times New Roman" w:hAnsi="Times New Roman" w:cs="Times New Roman"/>
                <w:sz w:val="24"/>
                <w:szCs w:val="24"/>
              </w:rPr>
              <w:t xml:space="preserve">lles peale ehitusteatisega esitatava ehitusprojekti osas </w:t>
            </w:r>
            <w:r w:rsidR="009D36BA" w:rsidRPr="00F80A36">
              <w:rPr>
                <w:rFonts w:ascii="Times New Roman" w:hAnsi="Times New Roman" w:cs="Times New Roman"/>
                <w:sz w:val="24"/>
                <w:szCs w:val="24"/>
              </w:rPr>
              <w:t>lahenduse leidmist</w:t>
            </w:r>
            <w:r w:rsidR="2FB36186" w:rsidRPr="00F80A36">
              <w:rPr>
                <w:rFonts w:ascii="Times New Roman" w:hAnsi="Times New Roman" w:cs="Times New Roman"/>
                <w:sz w:val="24"/>
                <w:szCs w:val="24"/>
              </w:rPr>
              <w:t xml:space="preserve"> saab hinnata kas lisad jäävad sellisel kujul kehtima ning millised ehitised peaksid olema teatise asemel loaga või vastupidi.</w:t>
            </w:r>
          </w:p>
          <w:p w14:paraId="141A5B88" w14:textId="4BE219AA" w:rsidR="0025782C" w:rsidRPr="00F80A36" w:rsidRDefault="0025782C" w:rsidP="0025782C">
            <w:pPr>
              <w:jc w:val="both"/>
              <w:rPr>
                <w:rFonts w:ascii="Times New Roman" w:hAnsi="Times New Roman" w:cs="Times New Roman"/>
                <w:sz w:val="24"/>
                <w:szCs w:val="24"/>
              </w:rPr>
            </w:pPr>
          </w:p>
          <w:p w14:paraId="704C3BE7" w14:textId="77777777" w:rsidR="0025782C" w:rsidRPr="00F80A36" w:rsidRDefault="2FB36186"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Planeeritud kujul liinirajatiste loakohustuse suurenemine jääb eelnõust välja. </w:t>
            </w:r>
          </w:p>
          <w:p w14:paraId="72ADD867" w14:textId="77777777" w:rsidR="001603BA" w:rsidRPr="00F80A36" w:rsidRDefault="001603BA" w:rsidP="0025782C">
            <w:pPr>
              <w:jc w:val="both"/>
              <w:rPr>
                <w:rFonts w:ascii="Times New Roman" w:hAnsi="Times New Roman" w:cs="Times New Roman"/>
                <w:sz w:val="24"/>
                <w:szCs w:val="24"/>
              </w:rPr>
            </w:pPr>
          </w:p>
          <w:p w14:paraId="6D73FE8E" w14:textId="572C61B8" w:rsidR="0025782C" w:rsidRPr="00F80A36" w:rsidRDefault="00576093" w:rsidP="0025782C">
            <w:pPr>
              <w:jc w:val="both"/>
              <w:rPr>
                <w:rFonts w:ascii="Times New Roman" w:hAnsi="Times New Roman" w:cs="Times New Roman"/>
                <w:sz w:val="24"/>
                <w:szCs w:val="24"/>
              </w:rPr>
            </w:pPr>
            <w:r>
              <w:rPr>
                <w:rFonts w:ascii="Times New Roman" w:hAnsi="Times New Roman" w:cs="Times New Roman"/>
                <w:sz w:val="24"/>
                <w:szCs w:val="24"/>
              </w:rPr>
              <w:t>Kategooria „korruse lisandumine“ jäetakse eelnõust välja.</w:t>
            </w:r>
          </w:p>
          <w:p w14:paraId="2D9430F4" w14:textId="5EA9A90A" w:rsidR="0025782C" w:rsidRPr="00F80A36" w:rsidRDefault="0025782C" w:rsidP="0025782C">
            <w:pPr>
              <w:jc w:val="both"/>
              <w:rPr>
                <w:rFonts w:ascii="Times New Roman" w:hAnsi="Times New Roman" w:cs="Times New Roman"/>
                <w:sz w:val="24"/>
                <w:szCs w:val="24"/>
              </w:rPr>
            </w:pPr>
          </w:p>
        </w:tc>
      </w:tr>
      <w:tr w:rsidR="0025782C" w:rsidRPr="003931E5" w14:paraId="31849947" w14:textId="77777777" w:rsidTr="00D74681">
        <w:trPr>
          <w:trHeight w:val="300"/>
        </w:trPr>
        <w:tc>
          <w:tcPr>
            <w:tcW w:w="7056" w:type="dxa"/>
          </w:tcPr>
          <w:p w14:paraId="5FF88FB3" w14:textId="1776F5D7" w:rsidR="0025782C" w:rsidRPr="004A3B00" w:rsidRDefault="0025782C" w:rsidP="0025782C">
            <w:pPr>
              <w:pStyle w:val="Loendilik"/>
              <w:numPr>
                <w:ilvl w:val="0"/>
                <w:numId w:val="10"/>
              </w:numPr>
              <w:ind w:left="306"/>
              <w:jc w:val="both"/>
              <w:rPr>
                <w:rFonts w:ascii="Times New Roman" w:hAnsi="Times New Roman" w:cs="Times New Roman"/>
                <w:sz w:val="24"/>
                <w:szCs w:val="24"/>
              </w:rPr>
            </w:pPr>
            <w:r w:rsidRPr="004A3B00">
              <w:rPr>
                <w:rFonts w:ascii="Times New Roman" w:hAnsi="Times New Roman" w:cs="Times New Roman"/>
                <w:sz w:val="24"/>
                <w:szCs w:val="24"/>
              </w:rPr>
              <w:lastRenderedPageBreak/>
              <w:t>Tiik</w:t>
            </w:r>
          </w:p>
          <w:p w14:paraId="63684751" w14:textId="6435C5C8" w:rsidR="0025782C" w:rsidRPr="00F80A36" w:rsidRDefault="0025782C" w:rsidP="004A3B00">
            <w:pPr>
              <w:pStyle w:val="Loendilik"/>
              <w:ind w:left="306"/>
              <w:jc w:val="both"/>
              <w:rPr>
                <w:rFonts w:ascii="Times New Roman" w:hAnsi="Times New Roman" w:cs="Times New Roman"/>
                <w:color w:val="4EA72E" w:themeColor="accent6"/>
                <w:sz w:val="24"/>
                <w:szCs w:val="24"/>
              </w:rPr>
            </w:pPr>
            <w:r w:rsidRPr="004A3B00">
              <w:rPr>
                <w:rFonts w:ascii="Times New Roman" w:hAnsi="Times New Roman" w:cs="Times New Roman"/>
                <w:sz w:val="24"/>
                <w:szCs w:val="24"/>
              </w:rPr>
              <w:t xml:space="preserve">Eelnõu seletuskirjas (lk 53) on selgitatud "basseini" mõistet: "Palju vaidlusi on põhjustanud tiigi mõiste. Pelgalt maasse kaevatud ja veega täitunud süvend ei ole ehitis </w:t>
            </w:r>
            <w:proofErr w:type="spellStart"/>
            <w:r w:rsidRPr="004A3B00">
              <w:rPr>
                <w:rFonts w:ascii="Times New Roman" w:hAnsi="Times New Roman" w:cs="Times New Roman"/>
                <w:sz w:val="24"/>
                <w:szCs w:val="24"/>
              </w:rPr>
              <w:t>EhS-i</w:t>
            </w:r>
            <w:proofErr w:type="spellEnd"/>
            <w:r w:rsidRPr="004A3B00">
              <w:rPr>
                <w:rFonts w:ascii="Times New Roman" w:hAnsi="Times New Roman" w:cs="Times New Roman"/>
                <w:sz w:val="24"/>
                <w:szCs w:val="24"/>
              </w:rPr>
              <w:t xml:space="preserve"> kohaselt. Küll aga täiendatakse </w:t>
            </w:r>
            <w:proofErr w:type="spellStart"/>
            <w:r w:rsidRPr="004A3B00">
              <w:rPr>
                <w:rFonts w:ascii="Times New Roman" w:hAnsi="Times New Roman" w:cs="Times New Roman"/>
                <w:sz w:val="24"/>
                <w:szCs w:val="24"/>
              </w:rPr>
              <w:t>EhS-i</w:t>
            </w:r>
            <w:proofErr w:type="spellEnd"/>
            <w:r w:rsidRPr="004A3B00">
              <w:rPr>
                <w:rFonts w:ascii="Times New Roman" w:hAnsi="Times New Roman" w:cs="Times New Roman"/>
                <w:sz w:val="24"/>
                <w:szCs w:val="24"/>
              </w:rPr>
              <w:t xml:space="preserve"> lisasid basseini kui rajatisega. </w:t>
            </w:r>
            <w:proofErr w:type="spellStart"/>
            <w:r w:rsidRPr="004A3B00">
              <w:rPr>
                <w:rFonts w:ascii="Times New Roman" w:hAnsi="Times New Roman" w:cs="Times New Roman"/>
                <w:sz w:val="24"/>
                <w:szCs w:val="24"/>
              </w:rPr>
              <w:t>EhS-i</w:t>
            </w:r>
            <w:proofErr w:type="spellEnd"/>
            <w:r w:rsidRPr="004A3B00">
              <w:rPr>
                <w:rFonts w:ascii="Times New Roman" w:hAnsi="Times New Roman" w:cs="Times New Roman"/>
                <w:sz w:val="24"/>
                <w:szCs w:val="24"/>
              </w:rPr>
              <w:t xml:space="preserve"> kohaselt on ehitis inimtekkeline asi </w:t>
            </w:r>
            <w:proofErr w:type="spellStart"/>
            <w:r w:rsidRPr="004A3B00">
              <w:rPr>
                <w:rFonts w:ascii="Times New Roman" w:hAnsi="Times New Roman" w:cs="Times New Roman"/>
                <w:sz w:val="24"/>
                <w:szCs w:val="24"/>
              </w:rPr>
              <w:t>TsÜSi</w:t>
            </w:r>
            <w:proofErr w:type="spellEnd"/>
            <w:r w:rsidRPr="004A3B00">
              <w:rPr>
                <w:rFonts w:ascii="Times New Roman" w:hAnsi="Times New Roman" w:cs="Times New Roman"/>
                <w:sz w:val="24"/>
                <w:szCs w:val="24"/>
              </w:rPr>
              <w:t xml:space="preserve"> mõistes või pinnase ja katendi ümberpaigutamine, kui sellega kaasneb oluline keskkonnamõju ja sellel on funktsionaalne seos ehitise ehk asjaga. Tiigil puudub klassikalises mõttes funktsionaalne seos ehitisega. Basseinina peetakse silmas klassikalises mõttes basseini, mis ei ole lihtsalt maa sisse kaevatud auk, vaid ehituslikke elemente sisaldav süvend, mille eesmärk on kinni hoida vett (nt betoneeritud seinad vms)." Probleem Tartu linna on seisukohal, et tiigi mõiste on käesolevaga siiski lahti selgitamata ja selgitatakse selle all basseini mõistet. Kas tegemist on teatise- või loakohustusliku ehitisena ja kas tegemist on üleüldse ehitisena ehitusseadustiku mõistes? </w:t>
            </w:r>
            <w:proofErr w:type="spellStart"/>
            <w:r w:rsidRPr="004A3B00">
              <w:rPr>
                <w:rFonts w:ascii="Times New Roman" w:hAnsi="Times New Roman" w:cs="Times New Roman"/>
                <w:sz w:val="24"/>
                <w:szCs w:val="24"/>
              </w:rPr>
              <w:t>VeeS</w:t>
            </w:r>
            <w:proofErr w:type="spellEnd"/>
            <w:r w:rsidRPr="004A3B00">
              <w:rPr>
                <w:rFonts w:ascii="Times New Roman" w:hAnsi="Times New Roman" w:cs="Times New Roman"/>
                <w:sz w:val="24"/>
                <w:szCs w:val="24"/>
              </w:rPr>
              <w:t xml:space="preserve"> § 3 lg 4 p 4 alusel ei ole veekoguna käsitletav vesiviljeluseks rajatud tiik ja bassein ning neid teenindavaid veejuhtmeid. Kas seega on tiigi rajamisel tegemist vaba ehitustegevusena? Tartu linn juhib tähelepanu asjaolule, et Keskkonnaameti kodulehel on selgitatud tiikide rajamise osas järgmist: "Ehitusseadustiku järgi on veekogu niisutus- ja kuivendusrajatis ja/või veehoidla. Keskkonnaameti hinnangul on veekogu rajamiseks vaja ehitusluba." Ettepanek Eelnõu seletuskirjas </w:t>
            </w:r>
            <w:r w:rsidRPr="004A3B00">
              <w:rPr>
                <w:rFonts w:ascii="Times New Roman" w:hAnsi="Times New Roman" w:cs="Times New Roman"/>
                <w:sz w:val="24"/>
                <w:szCs w:val="24"/>
              </w:rPr>
              <w:lastRenderedPageBreak/>
              <w:t xml:space="preserve">selgitada ka tiigi mõistet ja kas ning millise tiigi ehitamiseks on vaja taotlejal läbida kohalikus omavalitsuses kas teatise- või loamenetlus. Ja kui seadusandja soovib, et tiik oleks vaba ehitustegevus, seda ka õigusselguse mõttes eelnõu seletuskirjas või </w:t>
            </w:r>
            <w:proofErr w:type="spellStart"/>
            <w:r w:rsidRPr="004A3B00">
              <w:rPr>
                <w:rFonts w:ascii="Times New Roman" w:hAnsi="Times New Roman" w:cs="Times New Roman"/>
                <w:sz w:val="24"/>
                <w:szCs w:val="24"/>
              </w:rPr>
              <w:t>EhS</w:t>
            </w:r>
            <w:proofErr w:type="spellEnd"/>
            <w:r w:rsidRPr="004A3B00">
              <w:rPr>
                <w:rFonts w:ascii="Times New Roman" w:hAnsi="Times New Roman" w:cs="Times New Roman"/>
                <w:sz w:val="24"/>
                <w:szCs w:val="24"/>
              </w:rPr>
              <w:t xml:space="preserve"> lisas 1 ja 2 vajadusel eraldi välja tuua</w:t>
            </w:r>
          </w:p>
        </w:tc>
        <w:tc>
          <w:tcPr>
            <w:tcW w:w="6938" w:type="dxa"/>
          </w:tcPr>
          <w:p w14:paraId="1F524811"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419885AB" w14:textId="7AB15FDC" w:rsidR="0025782C" w:rsidRPr="00F80A36" w:rsidRDefault="001E5A04" w:rsidP="0025782C">
            <w:pPr>
              <w:jc w:val="both"/>
              <w:rPr>
                <w:rFonts w:ascii="Times New Roman" w:hAnsi="Times New Roman" w:cs="Times New Roman"/>
                <w:sz w:val="24"/>
                <w:szCs w:val="24"/>
              </w:rPr>
            </w:pPr>
            <w:r w:rsidRPr="00F80A36">
              <w:rPr>
                <w:rFonts w:ascii="Times New Roman" w:hAnsi="Times New Roman" w:cs="Times New Roman"/>
                <w:sz w:val="24"/>
                <w:szCs w:val="24"/>
              </w:rPr>
              <w:t>Seletuskiri täiendatud.</w:t>
            </w:r>
            <w:r w:rsidR="007C308B" w:rsidRPr="00F80A36">
              <w:rPr>
                <w:rFonts w:ascii="Times New Roman" w:hAnsi="Times New Roman" w:cs="Times New Roman"/>
                <w:sz w:val="24"/>
                <w:szCs w:val="24"/>
              </w:rPr>
              <w:t xml:space="preserve"> </w:t>
            </w:r>
            <w:r w:rsidR="00A65283" w:rsidRPr="00F80A36">
              <w:rPr>
                <w:rFonts w:ascii="Times New Roman" w:hAnsi="Times New Roman" w:cs="Times New Roman"/>
                <w:sz w:val="24"/>
                <w:szCs w:val="24"/>
              </w:rPr>
              <w:t>S</w:t>
            </w:r>
            <w:r w:rsidR="006A7591" w:rsidRPr="00F80A36">
              <w:rPr>
                <w:rFonts w:ascii="Times New Roman" w:hAnsi="Times New Roman" w:cs="Times New Roman"/>
                <w:sz w:val="24"/>
                <w:szCs w:val="24"/>
              </w:rPr>
              <w:t xml:space="preserve">elgitame lisaks, et selleks, et hinnata kas ehitis </w:t>
            </w:r>
            <w:r w:rsidR="00A65283" w:rsidRPr="00F80A36">
              <w:rPr>
                <w:rFonts w:ascii="Times New Roman" w:hAnsi="Times New Roman" w:cs="Times New Roman"/>
                <w:sz w:val="24"/>
                <w:szCs w:val="24"/>
              </w:rPr>
              <w:t>kuulub nn vaba ehitustegevuse alla</w:t>
            </w:r>
            <w:r w:rsidR="006A7591" w:rsidRPr="00F80A36">
              <w:rPr>
                <w:rFonts w:ascii="Times New Roman" w:hAnsi="Times New Roman" w:cs="Times New Roman"/>
                <w:sz w:val="24"/>
                <w:szCs w:val="24"/>
              </w:rPr>
              <w:t xml:space="preserve"> on </w:t>
            </w:r>
            <w:r w:rsidR="00A65283" w:rsidRPr="00F80A36">
              <w:rPr>
                <w:rFonts w:ascii="Times New Roman" w:hAnsi="Times New Roman" w:cs="Times New Roman"/>
                <w:sz w:val="24"/>
                <w:szCs w:val="24"/>
              </w:rPr>
              <w:t>esmalt</w:t>
            </w:r>
            <w:r w:rsidR="006A7591" w:rsidRPr="00F80A36">
              <w:rPr>
                <w:rFonts w:ascii="Times New Roman" w:hAnsi="Times New Roman" w:cs="Times New Roman"/>
                <w:sz w:val="24"/>
                <w:szCs w:val="24"/>
              </w:rPr>
              <w:t xml:space="preserve"> vajalik hinnata</w:t>
            </w:r>
            <w:r w:rsidR="00A65283" w:rsidRPr="00F80A36">
              <w:rPr>
                <w:rFonts w:ascii="Times New Roman" w:hAnsi="Times New Roman" w:cs="Times New Roman"/>
                <w:sz w:val="24"/>
                <w:szCs w:val="24"/>
              </w:rPr>
              <w:t>,</w:t>
            </w:r>
            <w:r w:rsidR="006A7591" w:rsidRPr="00F80A36">
              <w:rPr>
                <w:rFonts w:ascii="Times New Roman" w:hAnsi="Times New Roman" w:cs="Times New Roman"/>
                <w:sz w:val="24"/>
                <w:szCs w:val="24"/>
              </w:rPr>
              <w:t xml:space="preserve"> kas tegemist on üldse ehitisega ehitusseadustiku mõistes või mõne muu asjaga.</w:t>
            </w:r>
          </w:p>
          <w:p w14:paraId="2D9EF7A2" w14:textId="56FBA033" w:rsidR="0025782C" w:rsidRPr="00F80A36" w:rsidRDefault="0025782C" w:rsidP="0025782C">
            <w:pPr>
              <w:jc w:val="both"/>
              <w:rPr>
                <w:rFonts w:ascii="Times New Roman" w:hAnsi="Times New Roman" w:cs="Times New Roman"/>
                <w:sz w:val="24"/>
                <w:szCs w:val="24"/>
              </w:rPr>
            </w:pPr>
          </w:p>
          <w:p w14:paraId="34796E2E" w14:textId="610ABF97" w:rsidR="0025782C" w:rsidRPr="00F80A36" w:rsidRDefault="0025782C" w:rsidP="4D1396F5">
            <w:pPr>
              <w:rPr>
                <w:rFonts w:ascii="Times New Roman" w:hAnsi="Times New Roman" w:cs="Times New Roman"/>
                <w:b/>
                <w:sz w:val="24"/>
                <w:szCs w:val="24"/>
              </w:rPr>
            </w:pPr>
          </w:p>
        </w:tc>
      </w:tr>
      <w:tr w:rsidR="0025782C" w:rsidRPr="003931E5" w14:paraId="3D3D8599" w14:textId="77777777" w:rsidTr="00D74681">
        <w:trPr>
          <w:trHeight w:val="300"/>
        </w:trPr>
        <w:tc>
          <w:tcPr>
            <w:tcW w:w="7056" w:type="dxa"/>
          </w:tcPr>
          <w:p w14:paraId="73F5607F" w14:textId="5F722B62" w:rsidR="0025782C" w:rsidRPr="004A3B00" w:rsidRDefault="0025782C" w:rsidP="0025782C">
            <w:pPr>
              <w:pStyle w:val="Loendilik"/>
              <w:numPr>
                <w:ilvl w:val="0"/>
                <w:numId w:val="10"/>
              </w:numPr>
              <w:ind w:left="306"/>
              <w:jc w:val="both"/>
              <w:rPr>
                <w:rFonts w:ascii="Times New Roman" w:hAnsi="Times New Roman" w:cs="Times New Roman"/>
                <w:sz w:val="24"/>
                <w:szCs w:val="24"/>
              </w:rPr>
            </w:pPr>
            <w:r w:rsidRPr="004A3B00">
              <w:rPr>
                <w:rFonts w:ascii="Times New Roman" w:hAnsi="Times New Roman" w:cs="Times New Roman"/>
                <w:sz w:val="24"/>
                <w:szCs w:val="24"/>
              </w:rPr>
              <w:t>Eelnõu lisas 1 on lisatud rajatiste nimistusse "soojustorustik".</w:t>
            </w:r>
          </w:p>
          <w:p w14:paraId="7759DDCA" w14:textId="4FF5FDB8" w:rsidR="0025782C" w:rsidRPr="004A3B00" w:rsidRDefault="0025782C" w:rsidP="0025782C">
            <w:pPr>
              <w:ind w:left="306"/>
              <w:jc w:val="both"/>
              <w:rPr>
                <w:rFonts w:ascii="Times New Roman" w:hAnsi="Times New Roman" w:cs="Times New Roman"/>
                <w:sz w:val="24"/>
                <w:szCs w:val="24"/>
              </w:rPr>
            </w:pPr>
            <w:r w:rsidRPr="004A3B00">
              <w:rPr>
                <w:rFonts w:ascii="Times New Roman" w:hAnsi="Times New Roman" w:cs="Times New Roman"/>
                <w:sz w:val="24"/>
                <w:szCs w:val="24"/>
              </w:rPr>
              <w:t>Probleem Kaugkütteseadus kasutab "soojustorustiku" asemel määratlust "soojatorustik". Palume eelnõus selgitada uue rajatise liigi paiknemisega seonduvat. Selgitada, kas see on tarbimiskoha, st kinnistupealne (katastriüksuse) soojatorustik või on see magistraaltrassi väljavõte st magistraaltrassiga risti olev maaküttetorustik. Lisaks juhib Tartu linn tähelepanu asjaolule, et soojus-, veevärgi- ja kanalisatsioonitorustiku alajaotuse esimene punkt on „magistraaltorustik“, kuid lisas pole täpsustust, et "vesi-kanalsademevesi", sest soojustorustik eraldi on küll tabelis nimetatud. Seetõttu tekitab lisa 1 tabelit lugedes nagu "magistraaltorustik" võib olla ka "soojustorustik", kuid pole täpsustatud, mis magistraali siin mõeldakse.</w:t>
            </w:r>
          </w:p>
          <w:p w14:paraId="3687E08C" w14:textId="1ADC8BEC" w:rsidR="0025782C" w:rsidRPr="004A3B00" w:rsidRDefault="0025782C" w:rsidP="0025782C">
            <w:pPr>
              <w:ind w:left="306"/>
              <w:jc w:val="both"/>
              <w:rPr>
                <w:rFonts w:ascii="Times New Roman" w:hAnsi="Times New Roman" w:cs="Times New Roman"/>
                <w:sz w:val="24"/>
                <w:szCs w:val="24"/>
              </w:rPr>
            </w:pPr>
            <w:r w:rsidRPr="004A3B00">
              <w:rPr>
                <w:rFonts w:ascii="Times New Roman" w:hAnsi="Times New Roman" w:cs="Times New Roman"/>
                <w:sz w:val="24"/>
                <w:szCs w:val="24"/>
              </w:rPr>
              <w:t>Ettepanek: korrigeerida mõisted seaduste üleselt ühesuguseks ning täpsustada seletuskirjas, millise paiknemisega soojatorustikuga on tegemist. Täpsustada ja sisustada magistraaltorustiku tähendus.</w:t>
            </w:r>
          </w:p>
        </w:tc>
        <w:tc>
          <w:tcPr>
            <w:tcW w:w="6938" w:type="dxa"/>
          </w:tcPr>
          <w:p w14:paraId="22561672" w14:textId="77777777" w:rsidR="00217CA2" w:rsidRPr="00F80A36" w:rsidRDefault="00217CA2" w:rsidP="00217CA2">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5BA7DBB8" w14:textId="77777777" w:rsidR="00217CA2" w:rsidRPr="00F80A36" w:rsidRDefault="00217CA2" w:rsidP="00217CA2">
            <w:pPr>
              <w:jc w:val="both"/>
              <w:rPr>
                <w:rFonts w:ascii="Times New Roman" w:hAnsi="Times New Roman" w:cs="Times New Roman"/>
                <w:b/>
                <w:sz w:val="24"/>
                <w:szCs w:val="24"/>
              </w:rPr>
            </w:pPr>
          </w:p>
          <w:p w14:paraId="15BE3680" w14:textId="51A5068C" w:rsidR="0025782C" w:rsidRPr="00F80A36" w:rsidRDefault="00217CA2" w:rsidP="0025782C">
            <w:pPr>
              <w:jc w:val="both"/>
              <w:rPr>
                <w:rFonts w:ascii="Times New Roman" w:hAnsi="Times New Roman" w:cs="Times New Roman"/>
                <w:b/>
                <w:sz w:val="24"/>
                <w:szCs w:val="24"/>
              </w:rPr>
            </w:pPr>
            <w:r w:rsidRPr="00F80A36">
              <w:rPr>
                <w:rFonts w:ascii="Times New Roman" w:hAnsi="Times New Roman" w:cs="Times New Roman"/>
                <w:sz w:val="24"/>
                <w:szCs w:val="24"/>
              </w:rPr>
              <w:t>Soojustorustiku ja jahutustorustiku osas tehakse lisas eraldi rida.</w:t>
            </w:r>
          </w:p>
        </w:tc>
      </w:tr>
      <w:tr w:rsidR="0025782C" w:rsidRPr="003931E5" w14:paraId="652B814D" w14:textId="77777777" w:rsidTr="00D74681">
        <w:trPr>
          <w:trHeight w:val="300"/>
        </w:trPr>
        <w:tc>
          <w:tcPr>
            <w:tcW w:w="7056" w:type="dxa"/>
          </w:tcPr>
          <w:p w14:paraId="293E56A7" w14:textId="2B136C03" w:rsidR="0025782C" w:rsidRPr="009A45AE" w:rsidRDefault="0025782C" w:rsidP="00EE4893">
            <w:pPr>
              <w:pStyle w:val="Loendilik"/>
              <w:numPr>
                <w:ilvl w:val="0"/>
                <w:numId w:val="10"/>
              </w:numPr>
              <w:ind w:left="317"/>
              <w:jc w:val="both"/>
              <w:rPr>
                <w:rFonts w:ascii="Times New Roman" w:hAnsi="Times New Roman" w:cs="Times New Roman"/>
                <w:sz w:val="24"/>
                <w:szCs w:val="24"/>
              </w:rPr>
            </w:pPr>
            <w:r w:rsidRPr="009A45AE">
              <w:rPr>
                <w:rFonts w:ascii="Times New Roman" w:hAnsi="Times New Roman" w:cs="Times New Roman"/>
                <w:sz w:val="24"/>
                <w:szCs w:val="24"/>
              </w:rPr>
              <w:t>Eelnõu lisas 1 on rajatiste jaotises soojus-, veevärgi- ja kanalisatsioonitorustike alajaotusena uus rajatise liik „Väljaspool tarbimiskohta asuvad sademevee, drenaaživee ning muu pinnase- ja pinnavee ärajuhtimise, kogumise, immutamise ja puhastamise rajatised". Probleem Jääb segaseks, kuidas on sisustatud mõiste „väljaspool tarbimiskohta asuvad". Kas selle määratluse all mõeldakse hoonet või kinnistut üldiselt.</w:t>
            </w:r>
          </w:p>
          <w:p w14:paraId="3EC58AB1" w14:textId="360566B0" w:rsidR="0025782C" w:rsidRPr="00F80A36" w:rsidRDefault="0025782C" w:rsidP="0025782C">
            <w:pPr>
              <w:ind w:left="306"/>
              <w:jc w:val="both"/>
              <w:rPr>
                <w:rFonts w:ascii="Times New Roman" w:hAnsi="Times New Roman" w:cs="Times New Roman"/>
                <w:sz w:val="24"/>
                <w:szCs w:val="24"/>
              </w:rPr>
            </w:pPr>
            <w:r w:rsidRPr="004A3B00">
              <w:rPr>
                <w:rFonts w:ascii="Times New Roman" w:hAnsi="Times New Roman" w:cs="Times New Roman"/>
                <w:sz w:val="24"/>
                <w:szCs w:val="24"/>
              </w:rPr>
              <w:t>Ettepanek: anda mõistele seletuskirjas täpne selgitus või täpsustada lisas 1 olevat mõistet.</w:t>
            </w:r>
          </w:p>
        </w:tc>
        <w:tc>
          <w:tcPr>
            <w:tcW w:w="6938" w:type="dxa"/>
          </w:tcPr>
          <w:p w14:paraId="15C77753" w14:textId="63500477" w:rsidR="00190ACA" w:rsidRDefault="00190ACA" w:rsidP="00190ACA">
            <w:pPr>
              <w:jc w:val="both"/>
              <w:rPr>
                <w:rFonts w:ascii="Times New Roman" w:hAnsi="Times New Roman" w:cs="Times New Roman"/>
                <w:b/>
                <w:sz w:val="24"/>
                <w:szCs w:val="24"/>
              </w:rPr>
            </w:pPr>
            <w:r w:rsidRPr="00F80A36">
              <w:rPr>
                <w:rFonts w:ascii="Times New Roman" w:hAnsi="Times New Roman" w:cs="Times New Roman"/>
                <w:b/>
                <w:sz w:val="24"/>
                <w:szCs w:val="24"/>
              </w:rPr>
              <w:t>Selgita</w:t>
            </w:r>
            <w:r w:rsidR="00AC2FF3" w:rsidRPr="00F80A36">
              <w:rPr>
                <w:rFonts w:ascii="Times New Roman" w:hAnsi="Times New Roman" w:cs="Times New Roman"/>
                <w:b/>
                <w:sz w:val="24"/>
                <w:szCs w:val="24"/>
              </w:rPr>
              <w:t>me</w:t>
            </w:r>
          </w:p>
          <w:p w14:paraId="58F49822" w14:textId="77777777" w:rsidR="004A3B00" w:rsidRDefault="004A3B00" w:rsidP="00190ACA">
            <w:pPr>
              <w:jc w:val="both"/>
              <w:rPr>
                <w:rFonts w:ascii="Times New Roman" w:hAnsi="Times New Roman" w:cs="Times New Roman"/>
                <w:b/>
                <w:bCs/>
                <w:sz w:val="24"/>
                <w:szCs w:val="24"/>
              </w:rPr>
            </w:pPr>
          </w:p>
          <w:p w14:paraId="6E13539E" w14:textId="17DEC868" w:rsidR="004A3B00" w:rsidRPr="00CA035C" w:rsidRDefault="004A3B00" w:rsidP="00190ACA">
            <w:pPr>
              <w:jc w:val="both"/>
              <w:rPr>
                <w:rFonts w:ascii="Times New Roman" w:hAnsi="Times New Roman" w:cs="Times New Roman"/>
                <w:sz w:val="24"/>
                <w:szCs w:val="24"/>
              </w:rPr>
            </w:pPr>
            <w:r w:rsidRPr="00CA035C">
              <w:rPr>
                <w:rFonts w:ascii="Times New Roman" w:hAnsi="Times New Roman" w:cs="Times New Roman"/>
                <w:sz w:val="24"/>
                <w:szCs w:val="24"/>
              </w:rPr>
              <w:t>Seletuskirja täiendatud.</w:t>
            </w:r>
          </w:p>
          <w:p w14:paraId="41229495" w14:textId="77777777" w:rsidR="00B607A2" w:rsidRPr="00F80A36" w:rsidRDefault="00B607A2" w:rsidP="00190ACA">
            <w:pPr>
              <w:jc w:val="both"/>
              <w:rPr>
                <w:rFonts w:ascii="Times New Roman" w:hAnsi="Times New Roman" w:cs="Times New Roman"/>
                <w:b/>
                <w:sz w:val="24"/>
                <w:szCs w:val="24"/>
              </w:rPr>
            </w:pPr>
          </w:p>
          <w:p w14:paraId="12745EC1" w14:textId="66653C19" w:rsidR="00190ACA" w:rsidRPr="00F80A36" w:rsidRDefault="00190ACA" w:rsidP="00190ACA">
            <w:pPr>
              <w:jc w:val="both"/>
              <w:rPr>
                <w:rFonts w:ascii="Times New Roman" w:hAnsi="Times New Roman" w:cs="Times New Roman"/>
                <w:sz w:val="24"/>
                <w:szCs w:val="24"/>
              </w:rPr>
            </w:pPr>
            <w:r w:rsidRPr="00F80A36">
              <w:rPr>
                <w:rFonts w:ascii="Times New Roman" w:hAnsi="Times New Roman" w:cs="Times New Roman"/>
                <w:sz w:val="24"/>
                <w:szCs w:val="24"/>
              </w:rPr>
              <w:t>Tarbimiskoha veevärk ja kanalisatsioon on sisustatud ÜVVKS</w:t>
            </w:r>
            <w:r w:rsidR="00C221BC">
              <w:rPr>
                <w:rFonts w:ascii="Times New Roman" w:hAnsi="Times New Roman" w:cs="Times New Roman"/>
                <w:sz w:val="24"/>
                <w:szCs w:val="24"/>
              </w:rPr>
              <w:t>-</w:t>
            </w:r>
            <w:r w:rsidRPr="00F80A36">
              <w:rPr>
                <w:rFonts w:ascii="Times New Roman" w:hAnsi="Times New Roman" w:cs="Times New Roman"/>
                <w:sz w:val="24"/>
                <w:szCs w:val="24"/>
              </w:rPr>
              <w:t>i paragrahvis 8, mille kohaselt tarbimiskoha veevärk ja kanalisatsioon on ehitiste ja seadmete süsteem tarbija (isik, kellele osutatakse ühisveevärgi ja -kanalisatsiooni teenust) veega varustamiseks ühisveevärgist või reo- või sademevee ärajuhtimiseks ühiskanalisatsiooni. Tarbimiskoha veevärk ja kanalisatsioon ei ole ühisveevärgi ja -kanalisatsiooni osa.</w:t>
            </w:r>
          </w:p>
          <w:p w14:paraId="09E69964" w14:textId="77777777" w:rsidR="00B607A2" w:rsidRPr="00F80A36" w:rsidRDefault="00B607A2" w:rsidP="00190ACA">
            <w:pPr>
              <w:jc w:val="both"/>
              <w:rPr>
                <w:rFonts w:ascii="Times New Roman" w:hAnsi="Times New Roman" w:cs="Times New Roman"/>
                <w:sz w:val="24"/>
                <w:szCs w:val="24"/>
              </w:rPr>
            </w:pPr>
          </w:p>
          <w:p w14:paraId="3B66788D" w14:textId="011CE9E4" w:rsidR="0025782C" w:rsidRPr="00F80A36" w:rsidRDefault="00190ACA" w:rsidP="0025782C">
            <w:pPr>
              <w:jc w:val="both"/>
              <w:rPr>
                <w:rFonts w:ascii="Times New Roman" w:hAnsi="Times New Roman" w:cs="Times New Roman"/>
                <w:b/>
                <w:sz w:val="24"/>
                <w:szCs w:val="24"/>
              </w:rPr>
            </w:pPr>
            <w:r w:rsidRPr="00F80A36">
              <w:rPr>
                <w:rFonts w:ascii="Times New Roman" w:hAnsi="Times New Roman" w:cs="Times New Roman"/>
                <w:sz w:val="24"/>
                <w:szCs w:val="24"/>
              </w:rPr>
              <w:t>Sisuliselt on tarbimiskoha veevärgi ja kanalisatsiooni puhul üldiselt tegemist  kinnistusiseste ehitiste ja seadmete süsteemiga (sh sademevesi) kuni liitumispunktini. Kõik muud sademeveerajatised (va ühiskanalisatsiooni osaks olevad sademeveetorustikud) kuuluvad väljaspool tarbimiskohta asuvate sademeveerajatiste alla.</w:t>
            </w:r>
          </w:p>
        </w:tc>
      </w:tr>
      <w:tr w:rsidR="0025782C" w:rsidRPr="003931E5" w14:paraId="04E6E9FF" w14:textId="77777777" w:rsidTr="00D74681">
        <w:trPr>
          <w:trHeight w:val="300"/>
        </w:trPr>
        <w:tc>
          <w:tcPr>
            <w:tcW w:w="7056" w:type="dxa"/>
          </w:tcPr>
          <w:p w14:paraId="6D804670" w14:textId="77777777" w:rsidR="0025782C" w:rsidRPr="009A45AE" w:rsidRDefault="0025782C" w:rsidP="0025782C">
            <w:pPr>
              <w:pStyle w:val="Loendilik"/>
              <w:numPr>
                <w:ilvl w:val="0"/>
                <w:numId w:val="10"/>
              </w:numPr>
              <w:ind w:left="306"/>
              <w:jc w:val="both"/>
              <w:rPr>
                <w:rFonts w:ascii="Times New Roman" w:hAnsi="Times New Roman" w:cs="Times New Roman"/>
                <w:sz w:val="24"/>
                <w:szCs w:val="24"/>
              </w:rPr>
            </w:pPr>
            <w:r w:rsidRPr="009A45AE">
              <w:rPr>
                <w:rFonts w:ascii="Times New Roman" w:hAnsi="Times New Roman" w:cs="Times New Roman"/>
                <w:sz w:val="24"/>
                <w:szCs w:val="24"/>
              </w:rPr>
              <w:lastRenderedPageBreak/>
              <w:t>Eelnõu lisas 1 on erirajatiste jaotise all "lipumast üle 10 m", mille püstitamine vajab ehitusteatist ja ehitusprojekti.</w:t>
            </w:r>
          </w:p>
          <w:p w14:paraId="43755ADB" w14:textId="1029E02F" w:rsidR="0025782C" w:rsidRPr="00F80A36" w:rsidRDefault="0025782C" w:rsidP="0025782C">
            <w:pPr>
              <w:pStyle w:val="Loendilik"/>
              <w:ind w:left="306"/>
              <w:jc w:val="both"/>
              <w:rPr>
                <w:rFonts w:ascii="Times New Roman" w:hAnsi="Times New Roman" w:cs="Times New Roman"/>
                <w:color w:val="4EA72E" w:themeColor="accent6"/>
                <w:sz w:val="24"/>
                <w:szCs w:val="24"/>
              </w:rPr>
            </w:pPr>
            <w:r w:rsidRPr="009A45AE">
              <w:rPr>
                <w:rFonts w:ascii="Times New Roman" w:hAnsi="Times New Roman" w:cs="Times New Roman"/>
                <w:sz w:val="24"/>
                <w:szCs w:val="24"/>
              </w:rPr>
              <w:t>Probleem: lipumast on valmis toode ning tootjad esitavad lipumastide paigaldamiseks tootejuhised. On liigne nõuda toote paigaldamiseks ka ehitusprojekti. Pealegi on lipumastid sageli hoonete asendiplaani osaks, kus esitatud lahendust hinnatakse tervikuna. Ettepanek Lipumasti paigaldamiseks, mis on üle 10 m piisab ehitusteatisest.</w:t>
            </w:r>
          </w:p>
        </w:tc>
        <w:tc>
          <w:tcPr>
            <w:tcW w:w="6938" w:type="dxa"/>
          </w:tcPr>
          <w:p w14:paraId="082B6C50" w14:textId="1B97CCF4"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tc>
      </w:tr>
      <w:tr w:rsidR="0025782C" w:rsidRPr="003931E5" w14:paraId="2F1165F2" w14:textId="77777777" w:rsidTr="00D74681">
        <w:trPr>
          <w:trHeight w:val="300"/>
        </w:trPr>
        <w:tc>
          <w:tcPr>
            <w:tcW w:w="7056" w:type="dxa"/>
          </w:tcPr>
          <w:p w14:paraId="55170367" w14:textId="78789C2A" w:rsidR="0025782C" w:rsidRPr="00F80A36" w:rsidRDefault="0025782C" w:rsidP="0025782C">
            <w:pPr>
              <w:pStyle w:val="Loendilik"/>
              <w:numPr>
                <w:ilvl w:val="0"/>
                <w:numId w:val="10"/>
              </w:numPr>
              <w:ind w:left="306"/>
              <w:jc w:val="both"/>
              <w:rPr>
                <w:rFonts w:ascii="Times New Roman" w:hAnsi="Times New Roman" w:cs="Times New Roman"/>
                <w:color w:val="4EA72E" w:themeColor="accent6"/>
                <w:sz w:val="24"/>
                <w:szCs w:val="24"/>
              </w:rPr>
            </w:pPr>
            <w:r w:rsidRPr="009A45AE">
              <w:rPr>
                <w:rFonts w:ascii="Times New Roman" w:hAnsi="Times New Roman" w:cs="Times New Roman"/>
                <w:sz w:val="24"/>
                <w:szCs w:val="24"/>
              </w:rPr>
              <w:t xml:space="preserve">Eelnõu lisas 1 on erirajatiste jaotise alla lisatud mobiilne asfalttehas, mis ei vaja püstitamiseks, lammutamiseks ega ümberehitamiseks kohalikule omavalitsusele ei ehitusteatise ega ehitusloa esitamist. Lisatud on asfalttehas, mille püstitamiseks on tarvis ainult ehitusteatist. Probleem Nii statsionaarse kui ka mobiilse asfalttehasega kaasnevad erinevad </w:t>
            </w:r>
            <w:proofErr w:type="spellStart"/>
            <w:r w:rsidRPr="009A45AE">
              <w:rPr>
                <w:rFonts w:ascii="Times New Roman" w:hAnsi="Times New Roman" w:cs="Times New Roman"/>
                <w:sz w:val="24"/>
                <w:szCs w:val="24"/>
              </w:rPr>
              <w:t>keskkonnalised</w:t>
            </w:r>
            <w:proofErr w:type="spellEnd"/>
            <w:r w:rsidRPr="009A45AE">
              <w:rPr>
                <w:rFonts w:ascii="Times New Roman" w:hAnsi="Times New Roman" w:cs="Times New Roman"/>
                <w:sz w:val="24"/>
                <w:szCs w:val="24"/>
              </w:rPr>
              <w:t xml:space="preserve"> mõjud, nt lõhnahäiringud, suureneb veoste intensiivsus mingil teelõigul. Veoste intensiivsusest tulenevalt on teadmata, kas teelõik talub suurt transporti. Lisaks asfalditehas vajab elektriühendust ja suurt ala, kus ladustada mh puisteaineid. Kolmandate isikute õiguste riive ja ka keskkonnariive on suuremal või vähemal määral eelduslikult olemas. Tartu linna hinnangul on mobiilne asfalttehas oluline avalikkusele suunatud rajatis, mille püstitamiseks kohalik omavalitsus peab väljastama projekteerimistingimused, kaasates naabrid ja sageli ka Keskkonnaameti või muu ametkonna. Kui rajatise püstitamisega kaasnevad riived kolmandatele isikutele ja mobiilne asfalditehas püstitatakse vabaehitusena, puuduvad kohalikul omavalitsusel järelevalve teostamiseks instrumendid. See toob kaasa olulise </w:t>
            </w:r>
            <w:r w:rsidRPr="009A45AE">
              <w:rPr>
                <w:rFonts w:ascii="Times New Roman" w:hAnsi="Times New Roman" w:cs="Times New Roman"/>
                <w:sz w:val="24"/>
                <w:szCs w:val="24"/>
              </w:rPr>
              <w:lastRenderedPageBreak/>
              <w:t>halduskoormuse, kui KOV peab tõestama, et mobiilne asfalttehas ei ole paigaldatud sobivasse asukohta ega pruugi vastata muudele ehitusseadustikust tulenevatele nõuetele (sh planeeringust tulenevatele nõuetele). Pealegi, mobiilse asfalttehase võib paigaldada määramata ajaks ning puuduvad instrumendid selle likvideerimiseks või tähtaja andmiseks selle likvideerimiseks. Tartu linn on seisukohal, et asfalditehase püstitamine, olenemata kas tegemist on ajutise või püsivaga, saab toimuda ainult läbi projekteerimistingimuste menetluse. Kui soovitakse mobiilset asfalttehast paigaldada, siis tuleb taotleda projekteerimistingimused, kus kaalutakse olemasolevat asukohta ja ligipääsuvõimalusi ja häiringuid ning väljastatakse ajutisele ehitisele ehitusluba. Ettepanek Eelnõu lisas 1 erirajatiste jaotise alla loodud asfalttehase (mobiilse asfalditehase) püstitamiseks on tarvis ehitusluba.</w:t>
            </w:r>
          </w:p>
        </w:tc>
        <w:tc>
          <w:tcPr>
            <w:tcW w:w="6938" w:type="dxa"/>
          </w:tcPr>
          <w:p w14:paraId="18E66656" w14:textId="7724921B" w:rsidR="0025782C" w:rsidRPr="00F80A36" w:rsidRDefault="3CC2A0FE" w:rsidP="4844CAF8">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w:t>
            </w:r>
            <w:r w:rsidR="00D6675B" w:rsidRPr="00F80A36">
              <w:rPr>
                <w:rFonts w:ascii="Times New Roman" w:hAnsi="Times New Roman" w:cs="Times New Roman"/>
                <w:b/>
                <w:sz w:val="24"/>
                <w:szCs w:val="24"/>
              </w:rPr>
              <w:t>tat</w:t>
            </w:r>
            <w:r w:rsidRPr="00F80A36">
              <w:rPr>
                <w:rFonts w:ascii="Times New Roman" w:hAnsi="Times New Roman" w:cs="Times New Roman"/>
                <w:b/>
                <w:sz w:val="24"/>
                <w:szCs w:val="24"/>
              </w:rPr>
              <w:t>ud</w:t>
            </w:r>
          </w:p>
          <w:p w14:paraId="5CDE90AB" w14:textId="77777777" w:rsidR="00275A27" w:rsidRPr="00F80A36" w:rsidRDefault="00275A27" w:rsidP="4844CAF8">
            <w:pPr>
              <w:jc w:val="both"/>
              <w:rPr>
                <w:rFonts w:ascii="Times New Roman" w:hAnsi="Times New Roman" w:cs="Times New Roman"/>
                <w:sz w:val="24"/>
                <w:szCs w:val="24"/>
              </w:rPr>
            </w:pPr>
          </w:p>
          <w:p w14:paraId="48979969" w14:textId="77777777" w:rsidR="008E7B9A" w:rsidRPr="00F80A36" w:rsidRDefault="008E7B9A" w:rsidP="008E7B9A">
            <w:pPr>
              <w:jc w:val="both"/>
              <w:rPr>
                <w:rFonts w:ascii="Times New Roman" w:hAnsi="Times New Roman" w:cs="Times New Roman"/>
                <w:sz w:val="24"/>
                <w:szCs w:val="24"/>
              </w:rPr>
            </w:pPr>
          </w:p>
          <w:p w14:paraId="1B57AEA6" w14:textId="2CB80B3A" w:rsidR="008E7B9A" w:rsidRPr="00F80A36" w:rsidRDefault="008E7B9A" w:rsidP="008E7B9A">
            <w:pPr>
              <w:jc w:val="both"/>
              <w:rPr>
                <w:rFonts w:ascii="Times New Roman" w:hAnsi="Times New Roman" w:cs="Times New Roman"/>
                <w:sz w:val="24"/>
                <w:szCs w:val="24"/>
              </w:rPr>
            </w:pPr>
            <w:r w:rsidRPr="00F80A36">
              <w:rPr>
                <w:rFonts w:ascii="Times New Roman" w:hAnsi="Times New Roman" w:cs="Times New Roman"/>
                <w:sz w:val="24"/>
                <w:szCs w:val="24"/>
              </w:rPr>
              <w:t>Mobiilsete asfaldisegistite loakohustusest vabastamine on kooskõlas riigi kliima- ja bürokraatia vähendamise eesmärkidega.</w:t>
            </w:r>
          </w:p>
          <w:p w14:paraId="06E741DC" w14:textId="77777777" w:rsidR="008E7B9A" w:rsidRPr="00F80A36" w:rsidRDefault="008E7B9A" w:rsidP="008E7B9A">
            <w:pPr>
              <w:jc w:val="both"/>
              <w:rPr>
                <w:rFonts w:ascii="Times New Roman" w:hAnsi="Times New Roman" w:cs="Times New Roman"/>
                <w:sz w:val="24"/>
                <w:szCs w:val="24"/>
              </w:rPr>
            </w:pPr>
          </w:p>
          <w:p w14:paraId="079F05BC" w14:textId="77777777" w:rsidR="002F0F6C" w:rsidRPr="00F80A36" w:rsidRDefault="002F0F6C" w:rsidP="002F0F6C">
            <w:pPr>
              <w:jc w:val="both"/>
              <w:rPr>
                <w:rFonts w:ascii="Times New Roman" w:hAnsi="Times New Roman" w:cs="Times New Roman"/>
                <w:sz w:val="24"/>
                <w:szCs w:val="24"/>
              </w:rPr>
            </w:pPr>
            <w:r w:rsidRPr="00F80A36">
              <w:rPr>
                <w:rFonts w:ascii="Times New Roman" w:hAnsi="Times New Roman" w:cs="Times New Roman"/>
                <w:sz w:val="24"/>
                <w:szCs w:val="24"/>
              </w:rPr>
              <w:t>Eestis on 2024. aasta lõpu seisuga 20 asfaldisegistit, millest 9 on mobiilsed. Üheteistkümnest statsionaarsest segistist on osad  poolmobiilsed.</w:t>
            </w:r>
          </w:p>
          <w:p w14:paraId="7AABA11C" w14:textId="77777777" w:rsidR="002F0F6C" w:rsidRPr="00F80A36" w:rsidRDefault="002F0F6C" w:rsidP="002F0F6C">
            <w:pPr>
              <w:jc w:val="both"/>
              <w:rPr>
                <w:rFonts w:ascii="Times New Roman" w:hAnsi="Times New Roman" w:cs="Times New Roman"/>
                <w:sz w:val="24"/>
                <w:szCs w:val="24"/>
              </w:rPr>
            </w:pPr>
          </w:p>
          <w:p w14:paraId="2550A8A2" w14:textId="77777777" w:rsidR="002F0F6C" w:rsidRPr="00F80A36" w:rsidRDefault="002F0F6C" w:rsidP="002F0F6C">
            <w:pPr>
              <w:jc w:val="both"/>
              <w:rPr>
                <w:rFonts w:ascii="Times New Roman" w:hAnsi="Times New Roman" w:cs="Times New Roman"/>
                <w:sz w:val="24"/>
                <w:szCs w:val="24"/>
              </w:rPr>
            </w:pPr>
            <w:r w:rsidRPr="00F80A36">
              <w:rPr>
                <w:rFonts w:ascii="Times New Roman" w:hAnsi="Times New Roman" w:cs="Times New Roman"/>
                <w:sz w:val="24"/>
                <w:szCs w:val="24"/>
              </w:rPr>
              <w:t xml:space="preserve">Mobiilsete asfaldisegistite kasutamise soodustamine ja sellega seotud protsesside lihtsustamine läbi ehitusloa ja ehitusteatise esitamise vabastuse võimaldab lühendada tee-ehitustööde kestvust (sellest tulenevalt ka hinda) ning sellest tingitud häiringuid objekti piirkonnas. Samuti aitab vähendada kohalike omavalitusüksuste halduskoormust. </w:t>
            </w:r>
          </w:p>
          <w:p w14:paraId="22621343" w14:textId="77777777" w:rsidR="002F0F6C" w:rsidRPr="00F80A36" w:rsidRDefault="002F0F6C" w:rsidP="002F0F6C">
            <w:pPr>
              <w:jc w:val="both"/>
              <w:rPr>
                <w:rFonts w:ascii="Times New Roman" w:hAnsi="Times New Roman" w:cs="Times New Roman"/>
                <w:sz w:val="24"/>
                <w:szCs w:val="24"/>
              </w:rPr>
            </w:pPr>
          </w:p>
          <w:p w14:paraId="2789C4F6" w14:textId="77777777" w:rsidR="002F0F6C" w:rsidRPr="00F80A36" w:rsidRDefault="002F0F6C" w:rsidP="002F0F6C">
            <w:pPr>
              <w:jc w:val="both"/>
              <w:rPr>
                <w:rFonts w:ascii="Times New Roman" w:hAnsi="Times New Roman" w:cs="Times New Roman"/>
                <w:sz w:val="24"/>
                <w:szCs w:val="24"/>
              </w:rPr>
            </w:pPr>
            <w:r w:rsidRPr="00F80A36">
              <w:rPr>
                <w:rFonts w:ascii="Times New Roman" w:hAnsi="Times New Roman" w:cs="Times New Roman"/>
                <w:sz w:val="24"/>
                <w:szCs w:val="24"/>
              </w:rPr>
              <w:t>Mobiilsete asfaldisegistite loakohustusest vabastamine on kooskõlas riigi kliimaeesmärkide ja bürokraatia vähendamise eesmärkidega.</w:t>
            </w:r>
          </w:p>
          <w:p w14:paraId="6B55E01D" w14:textId="77777777" w:rsidR="002F0F6C" w:rsidRPr="00F80A36" w:rsidRDefault="002F0F6C" w:rsidP="002F0F6C">
            <w:pPr>
              <w:jc w:val="both"/>
              <w:rPr>
                <w:rFonts w:ascii="Times New Roman" w:hAnsi="Times New Roman" w:cs="Times New Roman"/>
                <w:sz w:val="24"/>
                <w:szCs w:val="24"/>
              </w:rPr>
            </w:pPr>
          </w:p>
          <w:p w14:paraId="5883B511" w14:textId="77777777" w:rsidR="002F0F6C" w:rsidRPr="00F80A36" w:rsidRDefault="002F0F6C" w:rsidP="002F0F6C">
            <w:pPr>
              <w:jc w:val="both"/>
              <w:rPr>
                <w:rFonts w:ascii="Times New Roman" w:hAnsi="Times New Roman" w:cs="Times New Roman"/>
                <w:sz w:val="24"/>
                <w:szCs w:val="24"/>
              </w:rPr>
            </w:pPr>
            <w:r w:rsidRPr="00F80A36">
              <w:rPr>
                <w:rFonts w:ascii="Times New Roman" w:hAnsi="Times New Roman" w:cs="Times New Roman"/>
                <w:sz w:val="24"/>
                <w:szCs w:val="24"/>
              </w:rPr>
              <w:t xml:space="preserve">Mobiilsed asfaldisegistid on ette nähtud hooajaliseks ja ajutiseks kasutamiseks erinevates asukohtades (sõltuvalt ilmastikust aprillist-novembrini). Nende demonteerimine, transportimine uude asukohta ja seal püstitamine toimub 5-10 päeva jooksul. </w:t>
            </w:r>
          </w:p>
          <w:p w14:paraId="4FC622D1" w14:textId="77777777" w:rsidR="002F0F6C" w:rsidRPr="00F80A36" w:rsidRDefault="002F0F6C" w:rsidP="002F0F6C">
            <w:pPr>
              <w:jc w:val="both"/>
              <w:rPr>
                <w:rFonts w:ascii="Times New Roman" w:hAnsi="Times New Roman" w:cs="Times New Roman"/>
                <w:sz w:val="24"/>
                <w:szCs w:val="24"/>
              </w:rPr>
            </w:pPr>
          </w:p>
          <w:p w14:paraId="7F329D5D" w14:textId="77777777" w:rsidR="00275A27" w:rsidRPr="00F80A36" w:rsidRDefault="00275A27" w:rsidP="00275A27">
            <w:pPr>
              <w:jc w:val="both"/>
              <w:rPr>
                <w:rFonts w:ascii="Times New Roman" w:hAnsi="Times New Roman" w:cs="Times New Roman"/>
                <w:sz w:val="24"/>
                <w:szCs w:val="24"/>
              </w:rPr>
            </w:pPr>
            <w:r w:rsidRPr="00F80A36">
              <w:rPr>
                <w:rFonts w:ascii="Times New Roman" w:hAnsi="Times New Roman" w:cs="Times New Roman"/>
                <w:sz w:val="24"/>
                <w:szCs w:val="24"/>
              </w:rPr>
              <w:t xml:space="preserve">Asfaltsegud, mida segistitega toodetakse on temperatuuritundlikud tooted, s.t. nende paigaldamine peab toimuma piiratud aja jooksul ja sobiliku temperatuuri juures. Arvestades Eesti kliimatingimusi ja tagamaks teede ehituse kvaliteedinõuetele vastavuse (majandus- ja taristuministri määrus nr 101 „Tee ehitamise kvaliteedinõuded“) ning asfaltkatendite kestlikkust, tuleb asfaltsegu paigaldada võimalikult kiiresti pärast tootmist. Selle tagamiseks on vaja lühendada asfaltsegu vedamiseks kuluvat aega. </w:t>
            </w:r>
          </w:p>
          <w:p w14:paraId="53CBF923" w14:textId="77777777" w:rsidR="002F0F6C" w:rsidRPr="00F80A36" w:rsidRDefault="002F0F6C" w:rsidP="002F0F6C">
            <w:pPr>
              <w:jc w:val="both"/>
              <w:rPr>
                <w:rFonts w:ascii="Times New Roman" w:hAnsi="Times New Roman" w:cs="Times New Roman"/>
                <w:sz w:val="24"/>
                <w:szCs w:val="24"/>
              </w:rPr>
            </w:pPr>
          </w:p>
          <w:p w14:paraId="53219366" w14:textId="77777777" w:rsidR="002F0F6C" w:rsidRPr="00F80A36" w:rsidRDefault="00275A27" w:rsidP="002F0F6C">
            <w:pPr>
              <w:jc w:val="both"/>
              <w:rPr>
                <w:rFonts w:ascii="Times New Roman" w:hAnsi="Times New Roman" w:cs="Times New Roman"/>
                <w:sz w:val="24"/>
                <w:szCs w:val="24"/>
              </w:rPr>
            </w:pPr>
            <w:r w:rsidRPr="00F80A36">
              <w:rPr>
                <w:rFonts w:ascii="Times New Roman" w:hAnsi="Times New Roman" w:cs="Times New Roman"/>
                <w:sz w:val="24"/>
                <w:szCs w:val="24"/>
              </w:rPr>
              <w:t>Mobiilsed asfaldisegistid võimaldavad vähendada veomaad ja toota asfaltsegu otse ehitus-objekti läheduses, mis on oluliselt keskkonnasäästlikum ja logistiliselt efektiivsem, kuna nii asfaltsegu tootmisele,  paigaldamisele kui ka transpordile kuluv CO2-heide on oluliselt väiksem.</w:t>
            </w:r>
          </w:p>
          <w:p w14:paraId="4A20882C" w14:textId="77777777" w:rsidR="002F0F6C" w:rsidRPr="00F80A36" w:rsidRDefault="002F0F6C" w:rsidP="002F0F6C">
            <w:pPr>
              <w:jc w:val="both"/>
              <w:rPr>
                <w:rFonts w:ascii="Times New Roman" w:hAnsi="Times New Roman" w:cs="Times New Roman"/>
                <w:sz w:val="24"/>
                <w:szCs w:val="24"/>
              </w:rPr>
            </w:pPr>
          </w:p>
          <w:p w14:paraId="5D14CAD6" w14:textId="77777777" w:rsidR="002F0F6C" w:rsidRPr="00F80A36" w:rsidRDefault="002F0F6C" w:rsidP="002F0F6C">
            <w:pPr>
              <w:jc w:val="both"/>
              <w:rPr>
                <w:rFonts w:ascii="Times New Roman" w:hAnsi="Times New Roman" w:cs="Times New Roman"/>
                <w:sz w:val="24"/>
                <w:szCs w:val="24"/>
              </w:rPr>
            </w:pPr>
            <w:r w:rsidRPr="00F80A36">
              <w:rPr>
                <w:rFonts w:ascii="Times New Roman" w:hAnsi="Times New Roman" w:cs="Times New Roman"/>
                <w:sz w:val="24"/>
                <w:szCs w:val="24"/>
              </w:rPr>
              <w:t>Pikad veovahemaad statsionaarselt paigaldatud asfaldiseadmete juurest ehitusobjektile on oluliselt CO2 heite mahukamad ning mõjuvad asfaltsegu kvaliteedile negatiivselt, mistõttu võib kannatada ka paigaldatud asfaltkatte kvaliteet ja eluiga.</w:t>
            </w:r>
          </w:p>
          <w:p w14:paraId="01B65F32" w14:textId="77777777" w:rsidR="002F0F6C" w:rsidRPr="00F80A36" w:rsidRDefault="002F0F6C" w:rsidP="002F0F6C">
            <w:pPr>
              <w:jc w:val="both"/>
              <w:rPr>
                <w:rFonts w:ascii="Times New Roman" w:hAnsi="Times New Roman" w:cs="Times New Roman"/>
                <w:sz w:val="24"/>
                <w:szCs w:val="24"/>
              </w:rPr>
            </w:pPr>
          </w:p>
          <w:p w14:paraId="3FA34418" w14:textId="4C6EA069" w:rsidR="002F0F6C" w:rsidRPr="00F80A36" w:rsidRDefault="002F0F6C" w:rsidP="002F0F6C">
            <w:pPr>
              <w:jc w:val="both"/>
              <w:rPr>
                <w:rFonts w:ascii="Times New Roman" w:hAnsi="Times New Roman" w:cs="Times New Roman"/>
                <w:sz w:val="24"/>
                <w:szCs w:val="24"/>
              </w:rPr>
            </w:pPr>
            <w:r w:rsidRPr="00F80A36">
              <w:rPr>
                <w:rFonts w:ascii="Times New Roman" w:hAnsi="Times New Roman" w:cs="Times New Roman"/>
                <w:sz w:val="24"/>
                <w:szCs w:val="24"/>
              </w:rPr>
              <w:t>Asfaldisegistitele kehtivad keskkonnanõuded, sh õhusaaste ja müra piirnormid ning atmosfääriõhu kaitse seadusest ja selle alamaktidest tulenevad kohustused (heiteallika käitaja registreering, kompleksload, aruandlus jm)</w:t>
            </w:r>
          </w:p>
          <w:p w14:paraId="3C8CE067" w14:textId="3BDB6566" w:rsidR="00275A27" w:rsidRPr="00F80A36" w:rsidRDefault="00275A27" w:rsidP="00275A27">
            <w:pPr>
              <w:jc w:val="both"/>
              <w:rPr>
                <w:rFonts w:ascii="Times New Roman" w:hAnsi="Times New Roman" w:cs="Times New Roman"/>
                <w:sz w:val="24"/>
                <w:szCs w:val="24"/>
              </w:rPr>
            </w:pPr>
          </w:p>
          <w:p w14:paraId="6EEA56D0" w14:textId="48240D8D" w:rsidR="00275A27" w:rsidRPr="00F80A36" w:rsidRDefault="00275A27" w:rsidP="00275A27">
            <w:pPr>
              <w:jc w:val="both"/>
              <w:rPr>
                <w:rFonts w:ascii="Times New Roman" w:hAnsi="Times New Roman" w:cs="Times New Roman"/>
                <w:sz w:val="24"/>
                <w:szCs w:val="24"/>
              </w:rPr>
            </w:pPr>
          </w:p>
        </w:tc>
      </w:tr>
      <w:tr w:rsidR="0025782C" w:rsidRPr="003931E5" w14:paraId="75025B19" w14:textId="77777777" w:rsidTr="00D74681">
        <w:trPr>
          <w:trHeight w:val="300"/>
        </w:trPr>
        <w:tc>
          <w:tcPr>
            <w:tcW w:w="7056" w:type="dxa"/>
          </w:tcPr>
          <w:p w14:paraId="4FF10C20" w14:textId="20D6D543" w:rsidR="0025782C" w:rsidRPr="009A45AE" w:rsidRDefault="0025782C" w:rsidP="0025782C">
            <w:pPr>
              <w:pStyle w:val="Loendilik"/>
              <w:numPr>
                <w:ilvl w:val="0"/>
                <w:numId w:val="10"/>
              </w:numPr>
              <w:ind w:left="306"/>
              <w:jc w:val="both"/>
              <w:rPr>
                <w:rFonts w:ascii="Times New Roman" w:hAnsi="Times New Roman" w:cs="Times New Roman"/>
                <w:sz w:val="24"/>
                <w:szCs w:val="24"/>
              </w:rPr>
            </w:pPr>
            <w:r w:rsidRPr="009A45AE">
              <w:rPr>
                <w:rFonts w:ascii="Times New Roman" w:hAnsi="Times New Roman" w:cs="Times New Roman"/>
                <w:sz w:val="24"/>
                <w:szCs w:val="24"/>
              </w:rPr>
              <w:lastRenderedPageBreak/>
              <w:t>Automaattankla</w:t>
            </w:r>
          </w:p>
          <w:p w14:paraId="19E190D1" w14:textId="6497A53C" w:rsidR="0025782C" w:rsidRPr="009A45AE" w:rsidRDefault="0025782C" w:rsidP="0025782C">
            <w:pPr>
              <w:ind w:left="306"/>
              <w:jc w:val="both"/>
              <w:rPr>
                <w:rFonts w:ascii="Times New Roman" w:hAnsi="Times New Roman" w:cs="Times New Roman"/>
                <w:sz w:val="24"/>
                <w:szCs w:val="24"/>
              </w:rPr>
            </w:pPr>
            <w:r w:rsidRPr="009A45AE">
              <w:rPr>
                <w:rFonts w:ascii="Times New Roman" w:hAnsi="Times New Roman" w:cs="Times New Roman"/>
                <w:sz w:val="24"/>
                <w:szCs w:val="24"/>
              </w:rPr>
              <w:t>Probleem: üle riigi on aja jooksul tekkinud lisaks mehitatud tanklatele (teenindusjaam ja ka pood) automaattanklad. Automaattankla mõiste on seadusandjal ehitusseadustikus sisustamata. Automaattanklale kui sellisele üldiselt viitab ainult käibemaksuseadus (§ 37 lg 9 p 2). Täna liigitatakse automaattanklad "varikatusena", mis on ligilähedane rajatise liik. See ei ole aga kõige õigem lähtudes tankla, aga ka automaattankla otstarbest. Ei ole vaieldav, et tegemist on ohupotentsiaaliga ehitisega, mille osas tuleb läbida ohutuse kontroll ehitusseaduse mõistes.</w:t>
            </w:r>
          </w:p>
          <w:p w14:paraId="107D7217" w14:textId="6E9752D0" w:rsidR="0025782C" w:rsidRPr="00F80A36" w:rsidRDefault="0025782C" w:rsidP="0025782C">
            <w:pPr>
              <w:ind w:left="306"/>
              <w:jc w:val="both"/>
              <w:rPr>
                <w:rFonts w:ascii="Times New Roman" w:hAnsi="Times New Roman" w:cs="Times New Roman"/>
                <w:color w:val="4EA72E" w:themeColor="accent6"/>
                <w:sz w:val="24"/>
                <w:szCs w:val="24"/>
              </w:rPr>
            </w:pPr>
            <w:r w:rsidRPr="009A45AE">
              <w:rPr>
                <w:rFonts w:ascii="Times New Roman" w:hAnsi="Times New Roman" w:cs="Times New Roman"/>
                <w:sz w:val="24"/>
                <w:szCs w:val="24"/>
              </w:rPr>
              <w:t>Ettepanek: selgitada seletuskirjas "automaattankla" mõistet ja lisada lisa 1 ja lisa 2 rajatiste jaotisse "automaattankla", mis peab olema loakohustuslik tegevus.</w:t>
            </w:r>
          </w:p>
        </w:tc>
        <w:tc>
          <w:tcPr>
            <w:tcW w:w="6938" w:type="dxa"/>
          </w:tcPr>
          <w:p w14:paraId="74124A95" w14:textId="36DF32BA"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0B461095" w14:textId="77777777" w:rsidR="0025782C" w:rsidRPr="00F80A36" w:rsidRDefault="0025782C" w:rsidP="0025782C">
            <w:pPr>
              <w:jc w:val="both"/>
              <w:rPr>
                <w:rFonts w:ascii="Times New Roman" w:hAnsi="Times New Roman" w:cs="Times New Roman"/>
                <w:sz w:val="24"/>
                <w:szCs w:val="24"/>
              </w:rPr>
            </w:pPr>
          </w:p>
          <w:p w14:paraId="3B3762D9" w14:textId="6AB64DAC"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Kütusemahutid on surveseadmed </w:t>
            </w:r>
            <w:proofErr w:type="spellStart"/>
            <w:r w:rsidRPr="00F80A36">
              <w:rPr>
                <w:rFonts w:ascii="Times New Roman" w:hAnsi="Times New Roman" w:cs="Times New Roman"/>
                <w:sz w:val="24"/>
                <w:szCs w:val="24"/>
              </w:rPr>
              <w:t>SeoS</w:t>
            </w:r>
            <w:proofErr w:type="spellEnd"/>
            <w:r w:rsidRPr="00F80A36">
              <w:rPr>
                <w:rFonts w:ascii="Times New Roman" w:hAnsi="Times New Roman" w:cs="Times New Roman"/>
                <w:sz w:val="24"/>
                <w:szCs w:val="24"/>
              </w:rPr>
              <w:t xml:space="preserve"> tähenduses. Määruse nr 95 „Auditi kohustusega seadmed ja nõuded auditile ning auditi tulemuste esitamisele“ kohaselt on gaasiõli, diislikütus ja kerge kütteõli, mille leekpunkti temperatuurivahemik on suurem või võrdne 55 ºC ja väiksem või võrdne 75 ºC ohtlik vedelik. Sama määruse kohaselt on  ohtliku vedeliku paikne anum mahuga üle 5 kuupmeetri ja ohtliku vedeliku veoks ettenähtud veoanum mahuga üle 2,5 kuupmeetri auditi kohustusega seade (viidatud määruse § 3 lg 2 p 15 ja § 6 lg 1 p 11).</w:t>
            </w:r>
          </w:p>
          <w:p w14:paraId="3EA05F11" w14:textId="77777777" w:rsidR="0025782C" w:rsidRPr="00F80A36" w:rsidRDefault="0025782C" w:rsidP="0025782C">
            <w:pPr>
              <w:jc w:val="both"/>
              <w:rPr>
                <w:rFonts w:ascii="Times New Roman" w:hAnsi="Times New Roman" w:cs="Times New Roman"/>
                <w:sz w:val="24"/>
                <w:szCs w:val="24"/>
              </w:rPr>
            </w:pPr>
          </w:p>
          <w:p w14:paraId="378E9BF8" w14:textId="6E66E546" w:rsidR="0025782C" w:rsidRPr="00F80A36" w:rsidRDefault="0025782C" w:rsidP="0025782C">
            <w:pPr>
              <w:jc w:val="both"/>
              <w:rPr>
                <w:rFonts w:ascii="Times New Roman" w:hAnsi="Times New Roman" w:cs="Times New Roman"/>
                <w:sz w:val="24"/>
                <w:szCs w:val="24"/>
                <w:highlight w:val="yellow"/>
              </w:rPr>
            </w:pPr>
            <w:r w:rsidRPr="00F80A36">
              <w:rPr>
                <w:rFonts w:ascii="Times New Roman" w:hAnsi="Times New Roman" w:cs="Times New Roman"/>
                <w:sz w:val="24"/>
                <w:szCs w:val="24"/>
              </w:rPr>
              <w:t>Seega kuuluvad reeglina paiksed kütusemahutid üle 5 m</w:t>
            </w:r>
            <w:r w:rsidRPr="00C221BC">
              <w:rPr>
                <w:rFonts w:ascii="Times New Roman" w:hAnsi="Times New Roman" w:cs="Times New Roman"/>
                <w:sz w:val="24"/>
                <w:szCs w:val="24"/>
                <w:vertAlign w:val="superscript"/>
              </w:rPr>
              <w:t>3</w:t>
            </w:r>
            <w:r w:rsidRPr="00F80A36">
              <w:rPr>
                <w:rFonts w:ascii="Times New Roman" w:hAnsi="Times New Roman" w:cs="Times New Roman"/>
                <w:sz w:val="24"/>
                <w:szCs w:val="24"/>
              </w:rPr>
              <w:t xml:space="preserve"> auditikohustusliku surveseadme kategooriasse ja seega kohaldub neile lisas 1 sätestatud auditikohustusliku surveseadme regulatsioon. Väiksemaid kütusemahuteid ministeerium loa- või teatisekohustusega koormata ei soovi.</w:t>
            </w:r>
          </w:p>
        </w:tc>
      </w:tr>
      <w:tr w:rsidR="0025782C" w:rsidRPr="003931E5" w14:paraId="37FC5709" w14:textId="77777777" w:rsidTr="00D74681">
        <w:trPr>
          <w:trHeight w:val="300"/>
        </w:trPr>
        <w:tc>
          <w:tcPr>
            <w:tcW w:w="7056" w:type="dxa"/>
            <w:shd w:val="clear" w:color="auto" w:fill="E8E8E8" w:themeFill="background2"/>
          </w:tcPr>
          <w:p w14:paraId="66819850" w14:textId="7F33C191"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Viimsi vallavalitsus</w:t>
            </w:r>
          </w:p>
        </w:tc>
        <w:tc>
          <w:tcPr>
            <w:tcW w:w="6938" w:type="dxa"/>
            <w:shd w:val="clear" w:color="auto" w:fill="E8E8E8" w:themeFill="background2"/>
          </w:tcPr>
          <w:p w14:paraId="14BD29E1" w14:textId="77777777" w:rsidR="0025782C" w:rsidRPr="00F80A36" w:rsidRDefault="0025782C" w:rsidP="0025782C">
            <w:pPr>
              <w:jc w:val="both"/>
              <w:rPr>
                <w:rFonts w:ascii="Times New Roman" w:hAnsi="Times New Roman" w:cs="Times New Roman"/>
                <w:b/>
                <w:sz w:val="24"/>
                <w:szCs w:val="24"/>
              </w:rPr>
            </w:pPr>
          </w:p>
        </w:tc>
      </w:tr>
      <w:tr w:rsidR="0025782C" w:rsidRPr="003931E5" w14:paraId="35966469" w14:textId="77777777" w:rsidTr="00D74681">
        <w:trPr>
          <w:trHeight w:val="300"/>
        </w:trPr>
        <w:tc>
          <w:tcPr>
            <w:tcW w:w="7056" w:type="dxa"/>
          </w:tcPr>
          <w:p w14:paraId="6A3B4720" w14:textId="1A6B3C39" w:rsidR="0025782C" w:rsidRPr="00F80A36" w:rsidRDefault="0025782C" w:rsidP="0025782C">
            <w:pPr>
              <w:jc w:val="both"/>
              <w:rPr>
                <w:rFonts w:ascii="Times New Roman" w:hAnsi="Times New Roman" w:cs="Times New Roman"/>
                <w:color w:val="4EA72E" w:themeColor="accent6"/>
                <w:sz w:val="24"/>
                <w:szCs w:val="24"/>
              </w:rPr>
            </w:pPr>
            <w:r w:rsidRPr="009A45AE">
              <w:rPr>
                <w:rFonts w:ascii="Times New Roman" w:hAnsi="Times New Roman" w:cs="Times New Roman"/>
                <w:sz w:val="24"/>
                <w:szCs w:val="24"/>
              </w:rPr>
              <w:t xml:space="preserve">Peaks olema normistik, mis reguleerib tehniliste tingimuste andmist, koosseisu, minimaalset kehtivust, vajadusel ennetähtaegset kehtivuse lõppemist, väljastamisest keeldumise aluseid, et tagada ühetaoliste juhtumite puhul ühetaoline ja selge praktika. Sellest tulenevalt leian, et on puudus seaduse rakendusaktist, mis kehtestaks reeglid projekteerimisel, sellise ehitamise eesmärgil, millel on funktsionaalne seos tehnovõrguvaldaja rajatisega, (eristades seda detailplaneeringu koostamiseks antavast sisendist ja liitumistingimustest) küsitavate tehniliste tingimuste andmisele, nende sisule, koosseisule ja kehtivusele. Selline rakendusakt saaks täpsemalt välja tuua, millise ehitamise korral tehnilised tingimused on kohustuslikud täitmiseks, nende koosseisu ja reeglid kehtivusele (nt tehnoloogilised ja konstruktiivsed lahendused; keskkonnakaitsenõuded; nõuded ehitusmaterjalidele; </w:t>
            </w:r>
            <w:proofErr w:type="spellStart"/>
            <w:r w:rsidRPr="009A45AE">
              <w:rPr>
                <w:rFonts w:ascii="Times New Roman" w:hAnsi="Times New Roman" w:cs="Times New Roman"/>
                <w:sz w:val="24"/>
                <w:szCs w:val="24"/>
              </w:rPr>
              <w:t>tuleohustusnõuded</w:t>
            </w:r>
            <w:proofErr w:type="spellEnd"/>
            <w:r w:rsidRPr="009A45AE">
              <w:rPr>
                <w:rFonts w:ascii="Times New Roman" w:hAnsi="Times New Roman" w:cs="Times New Roman"/>
                <w:sz w:val="24"/>
                <w:szCs w:val="24"/>
              </w:rPr>
              <w:t xml:space="preserve">; nõuded ehitustöödele, sh vajadusel tehnovõrguvaldaja ehitustööde juurde kaasamise kord; </w:t>
            </w:r>
            <w:r w:rsidRPr="009A45AE">
              <w:rPr>
                <w:rFonts w:ascii="Times New Roman" w:hAnsi="Times New Roman" w:cs="Times New Roman"/>
                <w:sz w:val="24"/>
                <w:szCs w:val="24"/>
              </w:rPr>
              <w:lastRenderedPageBreak/>
              <w:t>nõuded seadmetele, millel on funktsionaalne seos võrguvaldaja rajatisega (nt veemõõdusõlm); info seadmete võimsuse suurendamise või olemasolevate tehniliste näitajate parendamise vajalikkusest; võimalike maakasutuse küsimuste käsitlus (servituudivajadus); tehniliste tingimuste minimaalne kehtivus; muutmise või lõpetamise kord jms väljastatavate tehniliste tingimuste üldised jaotised).</w:t>
            </w:r>
          </w:p>
        </w:tc>
        <w:tc>
          <w:tcPr>
            <w:tcW w:w="6938" w:type="dxa"/>
          </w:tcPr>
          <w:p w14:paraId="7775F443" w14:textId="4814D5D0" w:rsidR="005F3971" w:rsidRPr="00F80A36" w:rsidRDefault="005F3971" w:rsidP="005F3971">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 xml:space="preserve">Mittearvestatud   </w:t>
            </w:r>
          </w:p>
          <w:p w14:paraId="42E65522" w14:textId="77777777" w:rsidR="00890A0A" w:rsidRPr="00F80A36" w:rsidRDefault="00890A0A" w:rsidP="005F3971">
            <w:pPr>
              <w:jc w:val="both"/>
              <w:rPr>
                <w:rFonts w:ascii="Times New Roman" w:hAnsi="Times New Roman" w:cs="Times New Roman"/>
                <w:b/>
                <w:sz w:val="24"/>
                <w:szCs w:val="24"/>
              </w:rPr>
            </w:pPr>
          </w:p>
          <w:p w14:paraId="0328ACE6" w14:textId="77777777" w:rsidR="005F3971" w:rsidRPr="00F80A36" w:rsidRDefault="005F3971" w:rsidP="005F3971">
            <w:pPr>
              <w:jc w:val="both"/>
              <w:rPr>
                <w:rFonts w:ascii="Times New Roman" w:hAnsi="Times New Roman" w:cs="Times New Roman"/>
                <w:sz w:val="24"/>
                <w:szCs w:val="24"/>
              </w:rPr>
            </w:pPr>
            <w:r w:rsidRPr="00F80A36">
              <w:rPr>
                <w:rFonts w:ascii="Times New Roman" w:hAnsi="Times New Roman" w:cs="Times New Roman"/>
                <w:sz w:val="24"/>
                <w:szCs w:val="24"/>
              </w:rPr>
              <w:t xml:space="preserve">Tegemist on vee-ettevõtja ja </w:t>
            </w:r>
            <w:proofErr w:type="spellStart"/>
            <w:r w:rsidRPr="00F80A36">
              <w:rPr>
                <w:rFonts w:ascii="Times New Roman" w:hAnsi="Times New Roman" w:cs="Times New Roman"/>
                <w:sz w:val="24"/>
                <w:szCs w:val="24"/>
              </w:rPr>
              <w:t>KOVi</w:t>
            </w:r>
            <w:proofErr w:type="spellEnd"/>
            <w:r w:rsidRPr="00F80A36">
              <w:rPr>
                <w:rFonts w:ascii="Times New Roman" w:hAnsi="Times New Roman" w:cs="Times New Roman"/>
                <w:sz w:val="24"/>
                <w:szCs w:val="24"/>
              </w:rPr>
              <w:t xml:space="preserve"> spetsiifilise küsimusega.</w:t>
            </w:r>
          </w:p>
          <w:p w14:paraId="70AED5BC" w14:textId="77777777" w:rsidR="00890A0A" w:rsidRPr="00F80A36" w:rsidRDefault="00890A0A" w:rsidP="005F3971">
            <w:pPr>
              <w:jc w:val="both"/>
              <w:rPr>
                <w:rFonts w:ascii="Times New Roman" w:hAnsi="Times New Roman" w:cs="Times New Roman"/>
                <w:sz w:val="24"/>
                <w:szCs w:val="24"/>
              </w:rPr>
            </w:pPr>
          </w:p>
          <w:p w14:paraId="4A7D9F16" w14:textId="1DD1CBED" w:rsidR="005F3971" w:rsidRPr="00F80A36" w:rsidRDefault="005F3971" w:rsidP="005F3971">
            <w:pPr>
              <w:jc w:val="both"/>
              <w:rPr>
                <w:rFonts w:ascii="Times New Roman" w:hAnsi="Times New Roman" w:cs="Times New Roman"/>
                <w:sz w:val="24"/>
                <w:szCs w:val="24"/>
              </w:rPr>
            </w:pPr>
            <w:r w:rsidRPr="00F80A36">
              <w:rPr>
                <w:rFonts w:ascii="Times New Roman" w:hAnsi="Times New Roman" w:cs="Times New Roman"/>
                <w:sz w:val="24"/>
                <w:szCs w:val="24"/>
              </w:rPr>
              <w:t>Selgituseks, et ÜVVKS tehniliste tingimuste ega liitumistingimuste sisu ei reguleeri. Liitumistingimused ühisveevärgi ja -kanalisatsiooniga sätestatakse vastava kohaliku omavalitsuse volikogu määrusega kehtestatud ühisveevärgi ja -kanalisatsiooniga liitumise eeskirjas (</w:t>
            </w:r>
            <w:proofErr w:type="spellStart"/>
            <w:r w:rsidRPr="00F80A36">
              <w:rPr>
                <w:rFonts w:ascii="Times New Roman" w:hAnsi="Times New Roman" w:cs="Times New Roman"/>
                <w:sz w:val="24"/>
                <w:szCs w:val="24"/>
              </w:rPr>
              <w:t>ÜVVKSi</w:t>
            </w:r>
            <w:proofErr w:type="spellEnd"/>
            <w:r w:rsidRPr="00F80A36">
              <w:rPr>
                <w:rFonts w:ascii="Times New Roman" w:hAnsi="Times New Roman" w:cs="Times New Roman"/>
                <w:sz w:val="24"/>
                <w:szCs w:val="24"/>
              </w:rPr>
              <w:t xml:space="preserve"> § 18 lõige 2 punkt 2). Seejuures </w:t>
            </w:r>
            <w:proofErr w:type="spellStart"/>
            <w:r w:rsidRPr="00F80A36">
              <w:rPr>
                <w:rFonts w:ascii="Times New Roman" w:hAnsi="Times New Roman" w:cs="Times New Roman"/>
                <w:sz w:val="24"/>
                <w:szCs w:val="24"/>
              </w:rPr>
              <w:t>ÜVVKSis</w:t>
            </w:r>
            <w:proofErr w:type="spellEnd"/>
            <w:r w:rsidRPr="00F80A36">
              <w:rPr>
                <w:rFonts w:ascii="Times New Roman" w:hAnsi="Times New Roman" w:cs="Times New Roman"/>
                <w:sz w:val="24"/>
                <w:szCs w:val="24"/>
              </w:rPr>
              <w:t xml:space="preserve"> on sätestatud vaid miinimumnõuded ühisveevärgi ja -kanalisatsiooni liitumise eeskirjale ehk </w:t>
            </w:r>
            <w:proofErr w:type="spellStart"/>
            <w:r w:rsidRPr="00F80A36">
              <w:rPr>
                <w:rFonts w:ascii="Times New Roman" w:hAnsi="Times New Roman" w:cs="Times New Roman"/>
                <w:sz w:val="24"/>
                <w:szCs w:val="24"/>
              </w:rPr>
              <w:t>ÜVVKSi</w:t>
            </w:r>
            <w:proofErr w:type="spellEnd"/>
            <w:r w:rsidRPr="00F80A36">
              <w:rPr>
                <w:rFonts w:ascii="Times New Roman" w:hAnsi="Times New Roman" w:cs="Times New Roman"/>
                <w:sz w:val="24"/>
                <w:szCs w:val="24"/>
              </w:rPr>
              <w:t xml:space="preserve"> § 18 lõikes 2 toodud nimekiri eeskirja sisuelementide osas ei ole lõplik ning kohalikule omavalitsusele on jäetud otsustusõigus täpsustada liitumiseeskirjas vajadusel ka muid liitumiseks olulisi aspekte. </w:t>
            </w:r>
            <w:proofErr w:type="spellStart"/>
            <w:r w:rsidRPr="00F80A36">
              <w:rPr>
                <w:rFonts w:ascii="Times New Roman" w:hAnsi="Times New Roman" w:cs="Times New Roman"/>
                <w:sz w:val="24"/>
                <w:szCs w:val="24"/>
              </w:rPr>
              <w:t>ÜVVKSi</w:t>
            </w:r>
            <w:proofErr w:type="spellEnd"/>
            <w:r w:rsidRPr="00F80A36">
              <w:rPr>
                <w:rFonts w:ascii="Times New Roman" w:hAnsi="Times New Roman" w:cs="Times New Roman"/>
                <w:sz w:val="24"/>
                <w:szCs w:val="24"/>
              </w:rPr>
              <w:t xml:space="preserve"> § 18 lõike 2 punktis 2 on liitumistingimuste all mõeldud üldiseid tingimusi, mis on </w:t>
            </w:r>
            <w:r w:rsidRPr="00F80A36">
              <w:rPr>
                <w:rFonts w:ascii="Times New Roman" w:hAnsi="Times New Roman" w:cs="Times New Roman"/>
                <w:sz w:val="24"/>
                <w:szCs w:val="24"/>
              </w:rPr>
              <w:lastRenderedPageBreak/>
              <w:t xml:space="preserve">vajalikud tarbimiskoha veevärgi ja kanalisatsiooni liitmiseks ühisveevärgi ja -kanalisatsiooniga ning mida vee-ettevõtja peab väljastama, kui rahuldab tarbimiskoha omaniku (liituja) liitumisettepaneku (liitumistaotluse). </w:t>
            </w:r>
            <w:proofErr w:type="spellStart"/>
            <w:r w:rsidRPr="00F80A36">
              <w:rPr>
                <w:rFonts w:ascii="Times New Roman" w:hAnsi="Times New Roman" w:cs="Times New Roman"/>
                <w:sz w:val="24"/>
                <w:szCs w:val="24"/>
              </w:rPr>
              <w:t>ÜVVKSis</w:t>
            </w:r>
            <w:proofErr w:type="spellEnd"/>
            <w:r w:rsidRPr="00F80A36">
              <w:rPr>
                <w:rFonts w:ascii="Times New Roman" w:hAnsi="Times New Roman" w:cs="Times New Roman"/>
                <w:sz w:val="24"/>
                <w:szCs w:val="24"/>
              </w:rPr>
              <w:t xml:space="preserve"> ei ole antud konkreetset nimekirja tingimustest, mida loetakse kohustuslikuks liitumistingimuseks, mida ilmtingimata tuleb sätestada ühisveevärgi ja - kanalisatsiooniga liitumise eeskirjas ning mida vee-ettevõtjal tuleb väljastada. Liitumistingimuste täpne määratlemine on jäetud </w:t>
            </w:r>
            <w:proofErr w:type="spellStart"/>
            <w:r w:rsidRPr="00F80A36">
              <w:rPr>
                <w:rFonts w:ascii="Times New Roman" w:hAnsi="Times New Roman" w:cs="Times New Roman"/>
                <w:sz w:val="24"/>
                <w:szCs w:val="24"/>
              </w:rPr>
              <w:t>KOVi</w:t>
            </w:r>
            <w:proofErr w:type="spellEnd"/>
            <w:r w:rsidRPr="00F80A36">
              <w:rPr>
                <w:rFonts w:ascii="Times New Roman" w:hAnsi="Times New Roman" w:cs="Times New Roman"/>
                <w:sz w:val="24"/>
                <w:szCs w:val="24"/>
              </w:rPr>
              <w:t xml:space="preserve"> otsustada.</w:t>
            </w:r>
          </w:p>
          <w:p w14:paraId="63B8A07E" w14:textId="77777777" w:rsidR="00890A0A" w:rsidRPr="00F80A36" w:rsidRDefault="00890A0A" w:rsidP="005F3971">
            <w:pPr>
              <w:jc w:val="both"/>
              <w:rPr>
                <w:rFonts w:ascii="Times New Roman" w:hAnsi="Times New Roman" w:cs="Times New Roman"/>
                <w:sz w:val="24"/>
                <w:szCs w:val="24"/>
              </w:rPr>
            </w:pPr>
          </w:p>
          <w:p w14:paraId="7F247B2D" w14:textId="4C0BCFB5" w:rsidR="0025782C" w:rsidRPr="00F80A36" w:rsidRDefault="005F3971" w:rsidP="0025782C">
            <w:pPr>
              <w:jc w:val="both"/>
              <w:rPr>
                <w:rFonts w:ascii="Times New Roman" w:hAnsi="Times New Roman" w:cs="Times New Roman"/>
                <w:sz w:val="24"/>
                <w:szCs w:val="24"/>
              </w:rPr>
            </w:pPr>
            <w:r w:rsidRPr="00F80A36">
              <w:rPr>
                <w:rFonts w:ascii="Times New Roman" w:hAnsi="Times New Roman" w:cs="Times New Roman"/>
                <w:sz w:val="24"/>
                <w:szCs w:val="24"/>
              </w:rPr>
              <w:t>Tavapäraselt on liitumistingimusteks nt tarbimiskoha lubatud vooluhulgad, lubatud reo- ja sademevee saastenäitajate sisaldused, liitumispunkti asukoht jm. KOV saab soovi korral liitumistingimuste osana kehtestada ka tehnilised tingimused või nõud</w:t>
            </w:r>
            <w:r w:rsidR="00C221BC">
              <w:rPr>
                <w:rFonts w:ascii="Times New Roman" w:hAnsi="Times New Roman" w:cs="Times New Roman"/>
                <w:sz w:val="24"/>
                <w:szCs w:val="24"/>
              </w:rPr>
              <w:t>a</w:t>
            </w:r>
            <w:r w:rsidRPr="00F80A36">
              <w:rPr>
                <w:rFonts w:ascii="Times New Roman" w:hAnsi="Times New Roman" w:cs="Times New Roman"/>
                <w:sz w:val="24"/>
                <w:szCs w:val="24"/>
              </w:rPr>
              <w:t xml:space="preserve"> vee-ettevõtjalt tehniliste tingimuste taotlemis</w:t>
            </w:r>
            <w:r w:rsidR="00C221BC">
              <w:rPr>
                <w:rFonts w:ascii="Times New Roman" w:hAnsi="Times New Roman" w:cs="Times New Roman"/>
                <w:sz w:val="24"/>
                <w:szCs w:val="24"/>
              </w:rPr>
              <w:t>t</w:t>
            </w:r>
            <w:r w:rsidRPr="00F80A36">
              <w:rPr>
                <w:rFonts w:ascii="Times New Roman" w:hAnsi="Times New Roman" w:cs="Times New Roman"/>
                <w:sz w:val="24"/>
                <w:szCs w:val="24"/>
              </w:rPr>
              <w:t xml:space="preserve">, mis on vajalik vee- ja kanalisatsioonitorustike projekteerimiseks, et liita tarbimiskoha veevärk ja kanalisatsioon ühisveevärgi ja -kanalisatsiooniga, ning ehitusloa taotlemiseks. </w:t>
            </w:r>
            <w:proofErr w:type="spellStart"/>
            <w:r w:rsidRPr="00F80A36">
              <w:rPr>
                <w:rFonts w:ascii="Times New Roman" w:hAnsi="Times New Roman" w:cs="Times New Roman"/>
                <w:sz w:val="24"/>
                <w:szCs w:val="24"/>
              </w:rPr>
              <w:t>ÜVVKSi</w:t>
            </w:r>
            <w:proofErr w:type="spellEnd"/>
            <w:r w:rsidRPr="00F80A36">
              <w:rPr>
                <w:rFonts w:ascii="Times New Roman" w:hAnsi="Times New Roman" w:cs="Times New Roman"/>
                <w:sz w:val="24"/>
                <w:szCs w:val="24"/>
              </w:rPr>
              <w:t xml:space="preserve"> § 19 lõige 4 annab vee-ettevõtjale õiguse keelduda liitumislepingu sõlmimisest näiteks juhul, kui tarbimiskoha veevärk ja kanalisatsioon ei vasta liitumiseks vajalikele tehnilistele tingimustele ehk kui liitumiseks vajalikud tehnilised tingimused ei ole täidetud, siis on vee-ettevõtjal õigus keelduda tarbimiskoha liitmisest ühisveevärgi ja -kanalisatsioonisüsteemiga. Siiski näeb majandus- ja taristuministri 17.07.2015 määruse nr 97 „Nõuded ehitusprojektile“ § 20 lõige 3 ette, et ehitusprojekti veevarustuse ja kanalisatsiooniosa juurde tuleb </w:t>
            </w:r>
            <w:r w:rsidR="00C511DD" w:rsidRPr="00F80A36">
              <w:rPr>
                <w:rFonts w:ascii="Times New Roman" w:hAnsi="Times New Roman" w:cs="Times New Roman"/>
                <w:sz w:val="24"/>
                <w:szCs w:val="24"/>
              </w:rPr>
              <w:t xml:space="preserve">asjakohasel juhul </w:t>
            </w:r>
            <w:r w:rsidRPr="00F80A36">
              <w:rPr>
                <w:rFonts w:ascii="Times New Roman" w:hAnsi="Times New Roman" w:cs="Times New Roman"/>
                <w:sz w:val="24"/>
                <w:szCs w:val="24"/>
              </w:rPr>
              <w:t>lisada tehnovõrgu ja -rajatise omanikult saadud tehnilised tingimused</w:t>
            </w:r>
            <w:r w:rsidR="0065453F" w:rsidRPr="00F80A36">
              <w:rPr>
                <w:rFonts w:ascii="Times New Roman" w:hAnsi="Times New Roman" w:cs="Times New Roman"/>
                <w:sz w:val="24"/>
                <w:szCs w:val="24"/>
              </w:rPr>
              <w:t>.</w:t>
            </w:r>
          </w:p>
        </w:tc>
      </w:tr>
      <w:tr w:rsidR="0025782C" w:rsidRPr="003931E5" w14:paraId="69B41B59" w14:textId="77777777" w:rsidTr="00D74681">
        <w:trPr>
          <w:trHeight w:val="300"/>
        </w:trPr>
        <w:tc>
          <w:tcPr>
            <w:tcW w:w="7056" w:type="dxa"/>
            <w:shd w:val="clear" w:color="auto" w:fill="E8E8E8" w:themeFill="background2"/>
          </w:tcPr>
          <w:p w14:paraId="7ED9B699" w14:textId="5EC0890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Eesti Vee-ettevõtete Liit</w:t>
            </w:r>
          </w:p>
        </w:tc>
        <w:tc>
          <w:tcPr>
            <w:tcW w:w="6938" w:type="dxa"/>
            <w:shd w:val="clear" w:color="auto" w:fill="E8E8E8" w:themeFill="background2"/>
          </w:tcPr>
          <w:p w14:paraId="013F051F" w14:textId="77777777" w:rsidR="0025782C" w:rsidRPr="00F80A36" w:rsidRDefault="0025782C" w:rsidP="0025782C">
            <w:pPr>
              <w:jc w:val="both"/>
              <w:rPr>
                <w:rFonts w:ascii="Times New Roman" w:hAnsi="Times New Roman" w:cs="Times New Roman"/>
                <w:b/>
                <w:sz w:val="24"/>
                <w:szCs w:val="24"/>
              </w:rPr>
            </w:pPr>
          </w:p>
        </w:tc>
      </w:tr>
      <w:tr w:rsidR="0025782C" w:rsidRPr="003931E5" w14:paraId="0F3005EA" w14:textId="77777777" w:rsidTr="00D74681">
        <w:trPr>
          <w:trHeight w:val="300"/>
        </w:trPr>
        <w:tc>
          <w:tcPr>
            <w:tcW w:w="7056" w:type="dxa"/>
          </w:tcPr>
          <w:p w14:paraId="72905992" w14:textId="486A7931" w:rsidR="0025782C" w:rsidRPr="002E6B38" w:rsidRDefault="0025782C" w:rsidP="0025782C">
            <w:pPr>
              <w:pStyle w:val="Loendilik"/>
              <w:numPr>
                <w:ilvl w:val="0"/>
                <w:numId w:val="14"/>
              </w:numPr>
              <w:ind w:left="306"/>
              <w:jc w:val="both"/>
              <w:rPr>
                <w:rFonts w:ascii="Times New Roman" w:hAnsi="Times New Roman" w:cs="Times New Roman"/>
                <w:sz w:val="24"/>
                <w:szCs w:val="24"/>
              </w:rPr>
            </w:pPr>
            <w:r w:rsidRPr="002E6B38">
              <w:rPr>
                <w:rFonts w:ascii="Times New Roman" w:hAnsi="Times New Roman" w:cs="Times New Roman"/>
                <w:sz w:val="24"/>
                <w:szCs w:val="24"/>
              </w:rPr>
              <w:t>Kooskõlastamisele saadetud eelnõuga muudetakse muuhulgas ka kaitsevöönditega seotud sätteid. Ehitusseadustiku (</w:t>
            </w:r>
            <w:proofErr w:type="spellStart"/>
            <w:r w:rsidRPr="002E6B38">
              <w:rPr>
                <w:rFonts w:ascii="Times New Roman" w:hAnsi="Times New Roman" w:cs="Times New Roman"/>
                <w:sz w:val="24"/>
                <w:szCs w:val="24"/>
              </w:rPr>
              <w:t>EhS</w:t>
            </w:r>
            <w:proofErr w:type="spellEnd"/>
            <w:r w:rsidRPr="002E6B38">
              <w:rPr>
                <w:rFonts w:ascii="Times New Roman" w:hAnsi="Times New Roman" w:cs="Times New Roman"/>
                <w:sz w:val="24"/>
                <w:szCs w:val="24"/>
              </w:rPr>
              <w:t xml:space="preserve">) §-s 74 käsitletakse ühisveevärgi ja -kanalisatsiooni kaitsevööndeid, kuid reguleerimata on kõik muud vee- ja kanalisatsioonitorustikud, sh ka </w:t>
            </w:r>
            <w:r w:rsidRPr="002E6B38">
              <w:rPr>
                <w:rFonts w:ascii="Times New Roman" w:hAnsi="Times New Roman" w:cs="Times New Roman"/>
                <w:sz w:val="24"/>
                <w:szCs w:val="24"/>
              </w:rPr>
              <w:lastRenderedPageBreak/>
              <w:t>veejuhtmed, mis ühisveevärgi ja -kanalisatsiooni hulka ei kuulu. Juhime ka tähelepanu, et teisi tehnovõrke ei ole kaitsevööndi ega loamääratluse juures liigitatud nende kuuluvuse alusel nii nagu seda on tehtud ühisveevärgi ja -kanalisatsiooni osas. Palume eelnõuga täpsustada, millised on ühisveevärgi ja -kanalisatsiooni hulka mittekuuluvate vee- ja kanalisatsioonitorustike kaitsevööndid, nt sademeveetorustikud, kinnistusisesed vee- ja kanalisatsioonitorustikud, veejuhtmed (veehaarde rajatistena) jms? Endiselt on reguleerimata ka jahutustorustiku kaitsevöönd ning selle püstitamiseks, rekonstrueerimiseks, likvideerimiseks vajalik menetluse tüüp. Viitame siinkohal, et praktikas on juba tõusetunud olukordi, kus selliste rajatiste peale tekivad ehitised ning seega ei ole rajatise omanikul/valdajal täna piisavaid õiguslikke tagatisi ütlemaks, mida sellise rajatise juures tohib teha ja mida mitte, kuna sellisel rajatisel puudub piiranguvööd.</w:t>
            </w:r>
          </w:p>
        </w:tc>
        <w:tc>
          <w:tcPr>
            <w:tcW w:w="6938" w:type="dxa"/>
          </w:tcPr>
          <w:p w14:paraId="522B4260" w14:textId="77777777" w:rsidR="00727A8A" w:rsidRPr="00F80A36" w:rsidRDefault="00F15860"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09F4F29C" w14:textId="6975BE25" w:rsidR="00F15860" w:rsidRPr="00F80A36" w:rsidRDefault="00F15860" w:rsidP="0025782C">
            <w:pPr>
              <w:jc w:val="both"/>
              <w:rPr>
                <w:rFonts w:ascii="Times New Roman" w:hAnsi="Times New Roman" w:cs="Times New Roman"/>
                <w:b/>
                <w:sz w:val="24"/>
                <w:szCs w:val="24"/>
              </w:rPr>
            </w:pPr>
            <w:r w:rsidRPr="00F80A36">
              <w:rPr>
                <w:rFonts w:ascii="Times New Roman" w:hAnsi="Times New Roman" w:cs="Times New Roman"/>
                <w:b/>
                <w:sz w:val="24"/>
                <w:szCs w:val="24"/>
              </w:rPr>
              <w:t xml:space="preserve"> </w:t>
            </w:r>
          </w:p>
          <w:p w14:paraId="7EAD0773" w14:textId="039719A5" w:rsidR="0025782C" w:rsidRPr="00F80A36" w:rsidRDefault="008779E6" w:rsidP="0025782C">
            <w:pPr>
              <w:jc w:val="both"/>
              <w:rPr>
                <w:rFonts w:ascii="Times New Roman" w:hAnsi="Times New Roman" w:cs="Times New Roman"/>
                <w:sz w:val="24"/>
                <w:szCs w:val="24"/>
              </w:rPr>
            </w:pPr>
            <w:r w:rsidRPr="00F80A36">
              <w:rPr>
                <w:rFonts w:ascii="Times New Roman" w:hAnsi="Times New Roman" w:cs="Times New Roman"/>
                <w:sz w:val="24"/>
                <w:szCs w:val="24"/>
              </w:rPr>
              <w:t>V</w:t>
            </w:r>
            <w:r w:rsidR="00F15860" w:rsidRPr="00F80A36">
              <w:rPr>
                <w:rFonts w:ascii="Times New Roman" w:hAnsi="Times New Roman" w:cs="Times New Roman"/>
                <w:sz w:val="24"/>
                <w:szCs w:val="24"/>
              </w:rPr>
              <w:t xml:space="preserve">ajab eraldi analüüsi, </w:t>
            </w:r>
            <w:r w:rsidR="00EF4549" w:rsidRPr="00F80A36">
              <w:rPr>
                <w:rFonts w:ascii="Times New Roman" w:hAnsi="Times New Roman" w:cs="Times New Roman"/>
                <w:sz w:val="24"/>
                <w:szCs w:val="24"/>
              </w:rPr>
              <w:t xml:space="preserve">millistele ehitistele ja </w:t>
            </w:r>
            <w:r w:rsidR="00F15860" w:rsidRPr="00F80A36">
              <w:rPr>
                <w:rFonts w:ascii="Times New Roman" w:hAnsi="Times New Roman" w:cs="Times New Roman"/>
                <w:sz w:val="24"/>
                <w:szCs w:val="24"/>
              </w:rPr>
              <w:t>milline</w:t>
            </w:r>
            <w:r w:rsidR="002E6B38">
              <w:rPr>
                <w:rFonts w:ascii="Times New Roman" w:hAnsi="Times New Roman" w:cs="Times New Roman"/>
                <w:sz w:val="24"/>
                <w:szCs w:val="24"/>
              </w:rPr>
              <w:t xml:space="preserve"> </w:t>
            </w:r>
            <w:r w:rsidR="00F15860" w:rsidRPr="00F80A36">
              <w:rPr>
                <w:rFonts w:ascii="Times New Roman" w:hAnsi="Times New Roman" w:cs="Times New Roman"/>
                <w:sz w:val="24"/>
                <w:szCs w:val="24"/>
              </w:rPr>
              <w:t xml:space="preserve">kaitsevööndi ulatus ÜVVK hulka mittekuuluvatel vee- ja kanalisatsioonitorustikel </w:t>
            </w:r>
            <w:r w:rsidR="00F15860" w:rsidRPr="00F80A36">
              <w:rPr>
                <w:rFonts w:ascii="Times New Roman" w:hAnsi="Times New Roman" w:cs="Times New Roman"/>
                <w:sz w:val="24"/>
                <w:szCs w:val="24"/>
              </w:rPr>
              <w:lastRenderedPageBreak/>
              <w:t>olema peaks. M</w:t>
            </w:r>
            <w:r w:rsidRPr="00F80A36">
              <w:rPr>
                <w:rFonts w:ascii="Times New Roman" w:hAnsi="Times New Roman" w:cs="Times New Roman"/>
                <w:sz w:val="24"/>
                <w:szCs w:val="24"/>
              </w:rPr>
              <w:t>inisteeriumil</w:t>
            </w:r>
            <w:r w:rsidR="00F15860" w:rsidRPr="00F80A36">
              <w:rPr>
                <w:rFonts w:ascii="Times New Roman" w:hAnsi="Times New Roman" w:cs="Times New Roman"/>
                <w:sz w:val="24"/>
                <w:szCs w:val="24"/>
              </w:rPr>
              <w:t xml:space="preserve"> ei ole hetkel andmeid, mille pinnalt seda otsustada. Vajab uuringut/analüüsi, kas oleks proportsionaalne, et need kaitsevööndite ulatused oleksid samad, mis ÜVVK kaitsevööndite ulatused. Servituudi seadmisega on ka võimalik kohustada mingist tegevusest hoiduma.</w:t>
            </w:r>
          </w:p>
          <w:p w14:paraId="43154249" w14:textId="77777777" w:rsidR="008779E6" w:rsidRPr="00F80A36" w:rsidRDefault="008779E6" w:rsidP="0025782C">
            <w:pPr>
              <w:jc w:val="both"/>
              <w:rPr>
                <w:rFonts w:ascii="Times New Roman" w:hAnsi="Times New Roman" w:cs="Times New Roman"/>
                <w:sz w:val="24"/>
                <w:szCs w:val="24"/>
              </w:rPr>
            </w:pPr>
          </w:p>
          <w:p w14:paraId="26C92F80" w14:textId="03634A02" w:rsidR="0025782C" w:rsidRPr="00F80A36" w:rsidRDefault="003E4B09" w:rsidP="0025782C">
            <w:pPr>
              <w:jc w:val="both"/>
              <w:rPr>
                <w:rFonts w:ascii="Times New Roman" w:hAnsi="Times New Roman" w:cs="Times New Roman"/>
                <w:b/>
                <w:sz w:val="24"/>
                <w:szCs w:val="24"/>
              </w:rPr>
            </w:pPr>
            <w:r w:rsidRPr="00F80A36">
              <w:rPr>
                <w:rFonts w:ascii="Times New Roman" w:hAnsi="Times New Roman" w:cs="Times New Roman"/>
                <w:sz w:val="24"/>
                <w:szCs w:val="24"/>
              </w:rPr>
              <w:t xml:space="preserve">Jahutustorustike kaitsevööndi küsimusi saab </w:t>
            </w:r>
            <w:r w:rsidR="008779E6" w:rsidRPr="00F80A36">
              <w:rPr>
                <w:rFonts w:ascii="Times New Roman" w:hAnsi="Times New Roman" w:cs="Times New Roman"/>
                <w:sz w:val="24"/>
                <w:szCs w:val="24"/>
              </w:rPr>
              <w:t>käsitleda</w:t>
            </w:r>
            <w:r w:rsidRPr="00F80A36">
              <w:rPr>
                <w:rFonts w:ascii="Times New Roman" w:hAnsi="Times New Roman" w:cs="Times New Roman"/>
                <w:sz w:val="24"/>
                <w:szCs w:val="24"/>
              </w:rPr>
              <w:t xml:space="preserve"> määruse uuendamisel. </w:t>
            </w:r>
          </w:p>
        </w:tc>
      </w:tr>
      <w:tr w:rsidR="0025782C" w:rsidRPr="003931E5" w14:paraId="0ADC694F" w14:textId="77777777" w:rsidTr="00D74681">
        <w:trPr>
          <w:trHeight w:val="300"/>
        </w:trPr>
        <w:tc>
          <w:tcPr>
            <w:tcW w:w="7056" w:type="dxa"/>
          </w:tcPr>
          <w:p w14:paraId="24ED224F" w14:textId="0880210D" w:rsidR="0025782C" w:rsidRPr="00380C72" w:rsidRDefault="0025782C" w:rsidP="0025782C">
            <w:pPr>
              <w:pStyle w:val="Loendilik"/>
              <w:numPr>
                <w:ilvl w:val="0"/>
                <w:numId w:val="14"/>
              </w:numPr>
              <w:ind w:left="306"/>
              <w:jc w:val="both"/>
              <w:rPr>
                <w:rFonts w:ascii="Times New Roman" w:hAnsi="Times New Roman" w:cs="Times New Roman"/>
                <w:color w:val="4EA72E" w:themeColor="accent6"/>
                <w:sz w:val="24"/>
                <w:szCs w:val="24"/>
              </w:rPr>
            </w:pPr>
            <w:r w:rsidRPr="00380C72">
              <w:rPr>
                <w:rFonts w:ascii="Times New Roman" w:hAnsi="Times New Roman" w:cs="Times New Roman"/>
                <w:sz w:val="24"/>
                <w:szCs w:val="24"/>
              </w:rPr>
              <w:lastRenderedPageBreak/>
              <w:t xml:space="preserve">Palume lisaks esimeses punktis toodule täiendada ka </w:t>
            </w:r>
            <w:proofErr w:type="spellStart"/>
            <w:r w:rsidRPr="00380C72">
              <w:rPr>
                <w:rFonts w:ascii="Times New Roman" w:hAnsi="Times New Roman" w:cs="Times New Roman"/>
                <w:sz w:val="24"/>
                <w:szCs w:val="24"/>
              </w:rPr>
              <w:t>EhS</w:t>
            </w:r>
            <w:proofErr w:type="spellEnd"/>
            <w:r w:rsidRPr="00380C72">
              <w:rPr>
                <w:rFonts w:ascii="Times New Roman" w:hAnsi="Times New Roman" w:cs="Times New Roman"/>
                <w:sz w:val="24"/>
                <w:szCs w:val="24"/>
              </w:rPr>
              <w:t xml:space="preserve"> §-i 74 selliselt, et nii ühisveevärgi ja -kanalisatsioonitorustike kui ka muude reguleerimata vee- ja kanalisatsioonitorustike, sh veejuhtmete jms kaitsevööndis ei tohi istutada puid. Viitame, et selline keeld oli olemas kuni 30.06.2023.a kehtinud ühisveevärgi ja -kanalisatsiooni seaduses (§ 31 lg 2 p 1), kuid uue ÜVVKS-i jõustumisega kadus ka nimetatud keeld. Praktikas on tegemist olulise murekohaga, kuna puude juurestikud on reaalseks ohuks nii vee- ja kanalisatsioonitorustikele kui ka takistavad ligipääsu rajatistele (nt avarii korral). Seega leiame, et selline keeld peaks olema seadusesse otsesõnu kirja pandud.</w:t>
            </w:r>
          </w:p>
        </w:tc>
        <w:tc>
          <w:tcPr>
            <w:tcW w:w="6938" w:type="dxa"/>
          </w:tcPr>
          <w:p w14:paraId="694D901E" w14:textId="2C2004D3" w:rsidR="00F85387" w:rsidRPr="00F80A36" w:rsidRDefault="002F2F04"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osaliselt</w:t>
            </w:r>
          </w:p>
          <w:p w14:paraId="2632B75C" w14:textId="77777777" w:rsidR="00F85387" w:rsidRPr="00F80A36" w:rsidRDefault="00F85387" w:rsidP="0025782C">
            <w:pPr>
              <w:jc w:val="both"/>
              <w:rPr>
                <w:rFonts w:ascii="Times New Roman" w:hAnsi="Times New Roman" w:cs="Times New Roman"/>
                <w:b/>
                <w:sz w:val="24"/>
                <w:szCs w:val="24"/>
              </w:rPr>
            </w:pPr>
          </w:p>
          <w:p w14:paraId="022471C5" w14:textId="779B9098" w:rsidR="0014402D" w:rsidRPr="00F80A36" w:rsidRDefault="002F2F04"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Muude vee- ja kanalisatsioonitorustike osas tuleb enne selgitada välja, </w:t>
            </w:r>
            <w:r w:rsidR="0014402D" w:rsidRPr="00F80A36">
              <w:rPr>
                <w:rFonts w:ascii="Times New Roman" w:hAnsi="Times New Roman" w:cs="Times New Roman"/>
                <w:sz w:val="24"/>
                <w:szCs w:val="24"/>
              </w:rPr>
              <w:t xml:space="preserve">millised ehitised ja millist </w:t>
            </w:r>
            <w:r w:rsidRPr="00F80A36">
              <w:rPr>
                <w:rFonts w:ascii="Times New Roman" w:hAnsi="Times New Roman" w:cs="Times New Roman"/>
                <w:sz w:val="24"/>
                <w:szCs w:val="24"/>
              </w:rPr>
              <w:t>kaitsevööndi ulatus</w:t>
            </w:r>
            <w:r w:rsidR="0014402D" w:rsidRPr="00F80A36">
              <w:rPr>
                <w:rFonts w:ascii="Times New Roman" w:hAnsi="Times New Roman" w:cs="Times New Roman"/>
                <w:sz w:val="24"/>
                <w:szCs w:val="24"/>
              </w:rPr>
              <w:t>t vajaksid</w:t>
            </w:r>
            <w:r w:rsidR="00DA129A">
              <w:rPr>
                <w:rFonts w:ascii="Times New Roman" w:hAnsi="Times New Roman" w:cs="Times New Roman"/>
                <w:sz w:val="24"/>
                <w:szCs w:val="24"/>
              </w:rPr>
              <w:t>.</w:t>
            </w:r>
            <w:r w:rsidRPr="00F80A36">
              <w:rPr>
                <w:rFonts w:ascii="Times New Roman" w:hAnsi="Times New Roman" w:cs="Times New Roman"/>
                <w:sz w:val="24"/>
                <w:szCs w:val="24"/>
              </w:rPr>
              <w:t xml:space="preserve"> </w:t>
            </w:r>
          </w:p>
          <w:p w14:paraId="464881ED" w14:textId="77777777" w:rsidR="0014402D" w:rsidRPr="00F80A36" w:rsidRDefault="0014402D" w:rsidP="0025782C">
            <w:pPr>
              <w:jc w:val="both"/>
              <w:rPr>
                <w:rFonts w:ascii="Times New Roman" w:hAnsi="Times New Roman" w:cs="Times New Roman"/>
                <w:sz w:val="24"/>
                <w:szCs w:val="24"/>
              </w:rPr>
            </w:pPr>
          </w:p>
          <w:p w14:paraId="398412B2" w14:textId="16F85A2D" w:rsidR="0014402D" w:rsidRPr="00F80A36" w:rsidRDefault="0014402D"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Kaitsevööndi keelatud tegevuse loetellu lisatakse puude istutamine. </w:t>
            </w:r>
          </w:p>
          <w:p w14:paraId="384A0631" w14:textId="766785C4" w:rsidR="0025782C" w:rsidRPr="00F80A36" w:rsidRDefault="002F2F04" w:rsidP="0025782C">
            <w:pPr>
              <w:jc w:val="both"/>
              <w:rPr>
                <w:rFonts w:ascii="Times New Roman" w:hAnsi="Times New Roman" w:cs="Times New Roman"/>
                <w:b/>
                <w:sz w:val="24"/>
                <w:szCs w:val="24"/>
              </w:rPr>
            </w:pPr>
            <w:r w:rsidRPr="00F80A36">
              <w:rPr>
                <w:rFonts w:ascii="Times New Roman" w:hAnsi="Times New Roman" w:cs="Times New Roman"/>
                <w:b/>
                <w:sz w:val="24"/>
                <w:szCs w:val="24"/>
              </w:rPr>
              <w:t xml:space="preserve">  </w:t>
            </w:r>
          </w:p>
        </w:tc>
      </w:tr>
      <w:tr w:rsidR="0025782C" w:rsidRPr="003931E5" w14:paraId="629CA6C3" w14:textId="77777777" w:rsidTr="00D74681">
        <w:trPr>
          <w:trHeight w:val="300"/>
        </w:trPr>
        <w:tc>
          <w:tcPr>
            <w:tcW w:w="7056" w:type="dxa"/>
          </w:tcPr>
          <w:p w14:paraId="64D3A3F5" w14:textId="54166A7A" w:rsidR="0025782C" w:rsidRPr="00F80A36" w:rsidRDefault="0025782C" w:rsidP="0025782C">
            <w:pPr>
              <w:pStyle w:val="Loendilik"/>
              <w:numPr>
                <w:ilvl w:val="0"/>
                <w:numId w:val="14"/>
              </w:numPr>
              <w:ind w:left="306"/>
              <w:jc w:val="both"/>
              <w:rPr>
                <w:rFonts w:ascii="Times New Roman" w:hAnsi="Times New Roman" w:cs="Times New Roman"/>
                <w:color w:val="4EA72E" w:themeColor="accent6"/>
                <w:sz w:val="24"/>
                <w:szCs w:val="24"/>
              </w:rPr>
            </w:pPr>
            <w:r w:rsidRPr="001414E5">
              <w:rPr>
                <w:rFonts w:ascii="Times New Roman" w:hAnsi="Times New Roman" w:cs="Times New Roman"/>
                <w:sz w:val="24"/>
                <w:szCs w:val="24"/>
              </w:rPr>
              <w:t xml:space="preserve">Eelnõu seletuskirja kohaselt tuleb ehitisregistris arendada funktsioon, mis teavitaks puuraukude ja -kaevude täieliku lammutamise teatise esitamisest Keskkonnaametit. Kui ehitisregistri arendustega seotakse mõni tegevus, siis tuleb selle rakendamine siduda arenduse olemasoluga. Meie senine kogemus näitab, et eelnõu jõustumise järgselt on ehitistregistri funktsioonid välja </w:t>
            </w:r>
            <w:r w:rsidRPr="001414E5">
              <w:rPr>
                <w:rFonts w:ascii="Times New Roman" w:hAnsi="Times New Roman" w:cs="Times New Roman"/>
                <w:sz w:val="24"/>
                <w:szCs w:val="24"/>
              </w:rPr>
              <w:lastRenderedPageBreak/>
              <w:t>arendamata ning põhjustavad ettevõtetele seetõttu ebamõistlikku halduskoormust. Näiteks on tänaseni lõpuni välja arendamata tuletõrje veevõtukohtadega seonduv [RT I, 04.04.2023, 2 - jõust. 07.04.2023], mis siseministri 18.02.2021 määruse nr 10 kohaselt pidi ehitisregistri kaudu toimuma juba alates 2023. aastast, kuid on siiani ehitisregistris nõuetekohaselt välja arendamata. Lisaks pole rakendunud ka ehitisregistris registreeritavate tegevuslubade andmise korral keskkonnamõju hindamise algatamata jätmise teavitussüsteem [RT I, 21.12.2019, 1 - jõust. 01.01.2020].</w:t>
            </w:r>
          </w:p>
        </w:tc>
        <w:tc>
          <w:tcPr>
            <w:tcW w:w="6938" w:type="dxa"/>
          </w:tcPr>
          <w:p w14:paraId="3D9C329B" w14:textId="7F1B8B6B"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Võtame teadmiseks</w:t>
            </w:r>
          </w:p>
          <w:p w14:paraId="4D7FCE55" w14:textId="77777777" w:rsidR="0025782C" w:rsidRPr="00F80A36" w:rsidRDefault="0025782C" w:rsidP="0025782C">
            <w:pPr>
              <w:jc w:val="both"/>
              <w:rPr>
                <w:rFonts w:ascii="Times New Roman" w:hAnsi="Times New Roman" w:cs="Times New Roman"/>
                <w:sz w:val="24"/>
                <w:szCs w:val="24"/>
                <w:highlight w:val="yellow"/>
              </w:rPr>
            </w:pPr>
          </w:p>
          <w:p w14:paraId="2645E631" w14:textId="544243D9" w:rsidR="00206AD9"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Ettepanekud edastatud Maa- ja Ruumiametile.</w:t>
            </w:r>
            <w:r w:rsidR="00E9743B" w:rsidRPr="00F80A36">
              <w:rPr>
                <w:rFonts w:ascii="Times New Roman" w:hAnsi="Times New Roman" w:cs="Times New Roman"/>
                <w:sz w:val="24"/>
                <w:szCs w:val="24"/>
              </w:rPr>
              <w:t xml:space="preserve"> </w:t>
            </w:r>
          </w:p>
        </w:tc>
      </w:tr>
      <w:tr w:rsidR="0025782C" w:rsidRPr="003931E5" w14:paraId="460F0AE5" w14:textId="77777777" w:rsidTr="00D74681">
        <w:trPr>
          <w:trHeight w:val="300"/>
        </w:trPr>
        <w:tc>
          <w:tcPr>
            <w:tcW w:w="7056" w:type="dxa"/>
          </w:tcPr>
          <w:p w14:paraId="1629167D" w14:textId="47EA78A5" w:rsidR="0025782C" w:rsidRPr="00F80A36" w:rsidRDefault="0025782C" w:rsidP="0025782C">
            <w:pPr>
              <w:pStyle w:val="Loendilik"/>
              <w:numPr>
                <w:ilvl w:val="0"/>
                <w:numId w:val="14"/>
              </w:numPr>
              <w:ind w:left="306"/>
              <w:jc w:val="both"/>
              <w:rPr>
                <w:rFonts w:ascii="Times New Roman" w:hAnsi="Times New Roman" w:cs="Times New Roman"/>
                <w:color w:val="4EA72E" w:themeColor="accent6"/>
                <w:sz w:val="24"/>
                <w:szCs w:val="24"/>
              </w:rPr>
            </w:pPr>
            <w:r w:rsidRPr="00692AD7">
              <w:rPr>
                <w:rFonts w:ascii="Times New Roman" w:hAnsi="Times New Roman" w:cs="Times New Roman"/>
                <w:sz w:val="24"/>
                <w:szCs w:val="24"/>
              </w:rPr>
              <w:t xml:space="preserve">Eelnõukohase seaduse lisa 1 kohaselt on ühisveevärgi- ja -kanalisatsioonitorustiku üksiku osa asendamiseks samaväärsega vajalik ehitusteatis, kuid lisa 2 kohaselt on vajalik lisaks kasutusteatisele ka ehitusprojekt. Meie hinnangul on olulised teostusjoonised, mis saadakse ehitusdokumentatsioonist </w:t>
            </w:r>
            <w:proofErr w:type="spellStart"/>
            <w:r w:rsidRPr="00692AD7">
              <w:rPr>
                <w:rFonts w:ascii="Times New Roman" w:hAnsi="Times New Roman" w:cs="Times New Roman"/>
                <w:sz w:val="24"/>
                <w:szCs w:val="24"/>
              </w:rPr>
              <w:t>EhS</w:t>
            </w:r>
            <w:proofErr w:type="spellEnd"/>
            <w:r w:rsidRPr="00692AD7">
              <w:rPr>
                <w:rFonts w:ascii="Times New Roman" w:hAnsi="Times New Roman" w:cs="Times New Roman"/>
                <w:sz w:val="24"/>
                <w:szCs w:val="24"/>
              </w:rPr>
              <w:t xml:space="preserve"> § 15 lg 3 alusel. Meile jääb arusaamatuks, miks on lisa 2 kohaselt vajalik lisaks kasutusteatisele ka ehitusprojekti ning seega palume selle nõude seadusest välja jätta. Selgitame, et praktikas tähendab ühisveevärgi ja - kanalisatsioonitorustiku üksiku osa asendamine samaväärsega sisuliselt torustiku remonti, mida tehakse sageli avariiolukorras. See tähendab, et ehitusprojekt tuleks vormistada vaid formaalsuse huvides pärast ehitust tagantjärgi (avariiolukorras ei ole aega projekti koostada, vaid tuleb tegutseda, et tagada elutähtsa teenuse toimepidevus), mis ei ole tegelikkuses mõistlik ega ka eesmärgipärane.</w:t>
            </w:r>
          </w:p>
        </w:tc>
        <w:tc>
          <w:tcPr>
            <w:tcW w:w="6938" w:type="dxa"/>
          </w:tcPr>
          <w:p w14:paraId="77B0E44B" w14:textId="11AD4BC4" w:rsidR="00856953" w:rsidRPr="00F80A36" w:rsidRDefault="00BD22DB"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16989098" w14:textId="77777777" w:rsidR="00856953" w:rsidRPr="00F80A36" w:rsidRDefault="00856953" w:rsidP="0025782C">
            <w:pPr>
              <w:jc w:val="both"/>
              <w:rPr>
                <w:rFonts w:ascii="Times New Roman" w:hAnsi="Times New Roman" w:cs="Times New Roman"/>
                <w:b/>
                <w:sz w:val="24"/>
                <w:szCs w:val="24"/>
              </w:rPr>
            </w:pPr>
          </w:p>
          <w:p w14:paraId="438CE313" w14:textId="5A9B6FDB" w:rsidR="00856953" w:rsidRPr="00F80A36" w:rsidRDefault="007B49D2" w:rsidP="0025782C">
            <w:pPr>
              <w:jc w:val="both"/>
              <w:rPr>
                <w:rFonts w:ascii="Times New Roman" w:hAnsi="Times New Roman" w:cs="Times New Roman"/>
                <w:sz w:val="24"/>
                <w:szCs w:val="24"/>
              </w:rPr>
            </w:pPr>
            <w:r w:rsidRPr="00F80A36">
              <w:rPr>
                <w:rFonts w:ascii="Times New Roman" w:hAnsi="Times New Roman" w:cs="Times New Roman"/>
                <w:sz w:val="24"/>
                <w:szCs w:val="24"/>
              </w:rPr>
              <w:t>Asendame</w:t>
            </w:r>
            <w:r w:rsidR="00856953" w:rsidRPr="00F80A36">
              <w:rPr>
                <w:rFonts w:ascii="Times New Roman" w:hAnsi="Times New Roman" w:cs="Times New Roman"/>
                <w:sz w:val="24"/>
                <w:szCs w:val="24"/>
              </w:rPr>
              <w:t xml:space="preserve"> lisas 2 </w:t>
            </w:r>
            <w:r w:rsidR="008446BE" w:rsidRPr="00F80A36">
              <w:rPr>
                <w:rFonts w:ascii="Times New Roman" w:hAnsi="Times New Roman" w:cs="Times New Roman"/>
                <w:sz w:val="24"/>
                <w:szCs w:val="24"/>
              </w:rPr>
              <w:t xml:space="preserve">sõnad </w:t>
            </w:r>
            <w:r w:rsidR="00DA129A">
              <w:rPr>
                <w:rFonts w:ascii="Times New Roman" w:hAnsi="Times New Roman" w:cs="Times New Roman"/>
                <w:sz w:val="24"/>
                <w:szCs w:val="24"/>
              </w:rPr>
              <w:t>„</w:t>
            </w:r>
            <w:r w:rsidR="00856953" w:rsidRPr="00F80A36">
              <w:rPr>
                <w:rFonts w:ascii="Times New Roman" w:hAnsi="Times New Roman" w:cs="Times New Roman"/>
                <w:sz w:val="24"/>
                <w:szCs w:val="24"/>
              </w:rPr>
              <w:t>kasutusteatis</w:t>
            </w:r>
            <w:r w:rsidR="00D76928">
              <w:rPr>
                <w:rFonts w:ascii="Times New Roman" w:hAnsi="Times New Roman" w:cs="Times New Roman"/>
                <w:sz w:val="24"/>
                <w:szCs w:val="24"/>
              </w:rPr>
              <w:t xml:space="preserve"> ja</w:t>
            </w:r>
            <w:r w:rsidR="00856953" w:rsidRPr="00F80A36">
              <w:rPr>
                <w:rFonts w:ascii="Times New Roman" w:hAnsi="Times New Roman" w:cs="Times New Roman"/>
                <w:sz w:val="24"/>
                <w:szCs w:val="24"/>
              </w:rPr>
              <w:t xml:space="preserve"> </w:t>
            </w:r>
            <w:r w:rsidRPr="00F80A36">
              <w:rPr>
                <w:rFonts w:ascii="Times New Roman" w:hAnsi="Times New Roman" w:cs="Times New Roman"/>
                <w:sz w:val="24"/>
                <w:szCs w:val="24"/>
              </w:rPr>
              <w:t>ehitusprojekt</w:t>
            </w:r>
            <w:r w:rsidR="00DA129A">
              <w:rPr>
                <w:rFonts w:ascii="Times New Roman" w:hAnsi="Times New Roman" w:cs="Times New Roman"/>
                <w:sz w:val="24"/>
                <w:szCs w:val="24"/>
              </w:rPr>
              <w:t>“</w:t>
            </w:r>
            <w:r w:rsidRPr="00F80A36">
              <w:rPr>
                <w:rFonts w:ascii="Times New Roman" w:hAnsi="Times New Roman" w:cs="Times New Roman"/>
                <w:sz w:val="24"/>
                <w:szCs w:val="24"/>
              </w:rPr>
              <w:t xml:space="preserve"> sõnaga </w:t>
            </w:r>
            <w:r w:rsidR="00DA129A">
              <w:rPr>
                <w:rFonts w:ascii="Times New Roman" w:hAnsi="Times New Roman" w:cs="Times New Roman"/>
                <w:sz w:val="24"/>
                <w:szCs w:val="24"/>
              </w:rPr>
              <w:t>„</w:t>
            </w:r>
            <w:r w:rsidRPr="00F80A36">
              <w:rPr>
                <w:rFonts w:ascii="Times New Roman" w:hAnsi="Times New Roman" w:cs="Times New Roman"/>
                <w:sz w:val="24"/>
                <w:szCs w:val="24"/>
              </w:rPr>
              <w:t>kasutusteatis</w:t>
            </w:r>
            <w:r w:rsidR="00DA129A">
              <w:rPr>
                <w:rFonts w:ascii="Times New Roman" w:hAnsi="Times New Roman" w:cs="Times New Roman"/>
                <w:sz w:val="24"/>
                <w:szCs w:val="24"/>
              </w:rPr>
              <w:t>“.</w:t>
            </w:r>
          </w:p>
          <w:p w14:paraId="41507115" w14:textId="0CF2CB48" w:rsidR="0025782C" w:rsidRPr="00F80A36" w:rsidRDefault="0025782C" w:rsidP="0025782C">
            <w:pPr>
              <w:jc w:val="both"/>
              <w:rPr>
                <w:rFonts w:ascii="Times New Roman" w:hAnsi="Times New Roman" w:cs="Times New Roman"/>
                <w:b/>
                <w:sz w:val="24"/>
                <w:szCs w:val="24"/>
              </w:rPr>
            </w:pPr>
          </w:p>
        </w:tc>
      </w:tr>
      <w:tr w:rsidR="0025782C" w:rsidRPr="003931E5" w14:paraId="479F2310" w14:textId="77777777" w:rsidTr="00D74681">
        <w:trPr>
          <w:trHeight w:val="300"/>
        </w:trPr>
        <w:tc>
          <w:tcPr>
            <w:tcW w:w="7056" w:type="dxa"/>
          </w:tcPr>
          <w:p w14:paraId="17DBA5B0" w14:textId="26F1277D" w:rsidR="0025782C" w:rsidRPr="00F80A36" w:rsidRDefault="0025782C" w:rsidP="0025782C">
            <w:pPr>
              <w:pStyle w:val="Loendilik"/>
              <w:numPr>
                <w:ilvl w:val="0"/>
                <w:numId w:val="14"/>
              </w:numPr>
              <w:ind w:left="306"/>
              <w:jc w:val="both"/>
              <w:rPr>
                <w:rFonts w:ascii="Times New Roman" w:hAnsi="Times New Roman" w:cs="Times New Roman"/>
                <w:color w:val="4EA72E" w:themeColor="accent6"/>
                <w:sz w:val="24"/>
                <w:szCs w:val="24"/>
              </w:rPr>
            </w:pPr>
            <w:r w:rsidRPr="00293A04">
              <w:rPr>
                <w:rFonts w:ascii="Times New Roman" w:hAnsi="Times New Roman" w:cs="Times New Roman"/>
                <w:sz w:val="24"/>
                <w:szCs w:val="24"/>
              </w:rPr>
              <w:t xml:space="preserve">Täiendavalt on tõusetunud küsimus, miks </w:t>
            </w:r>
            <w:proofErr w:type="spellStart"/>
            <w:r w:rsidRPr="00293A04">
              <w:rPr>
                <w:rFonts w:ascii="Times New Roman" w:hAnsi="Times New Roman" w:cs="Times New Roman"/>
                <w:sz w:val="24"/>
                <w:szCs w:val="24"/>
              </w:rPr>
              <w:t>EhS</w:t>
            </w:r>
            <w:proofErr w:type="spellEnd"/>
            <w:r w:rsidRPr="00293A04">
              <w:rPr>
                <w:rFonts w:ascii="Times New Roman" w:hAnsi="Times New Roman" w:cs="Times New Roman"/>
                <w:sz w:val="24"/>
                <w:szCs w:val="24"/>
              </w:rPr>
              <w:t xml:space="preserve"> lisade tähenduses eristatakse ühisveevärgi- ja -kanalisatsioonitorustikku ning magistraaltorustikku. Praktikas mõistetakse magistraaltorustiku all vee- ja kanalisatsioonitorustike kontekstis torustikku, kuhu on tehtud ühendusi või näiteks ka pikemat veejuhet. Samas on ka ühisveevärgi ja - kanalisatsioonitorustik torustik, kuhu tehakse ühendusi. Seega jääb arusaamatuks, miks lisades toodud nõuded nende torustike osas erinevad. Meie ettepanek oleks nõuded ühtlustada ja jätta alles vaid </w:t>
            </w:r>
            <w:r w:rsidRPr="00293A04">
              <w:rPr>
                <w:rFonts w:ascii="Times New Roman" w:hAnsi="Times New Roman" w:cs="Times New Roman"/>
                <w:sz w:val="24"/>
                <w:szCs w:val="24"/>
              </w:rPr>
              <w:lastRenderedPageBreak/>
              <w:t>ühisveevärgi- ja kanalisatsioonitorustikud. Kui on soov need eraldi jätta, peaks olema selleks ka mingisugune objektiivne praktiline põhjendus ning sellisel juhul tuleks ka ,,magistraaltorustik’’ seaduse tasandil defineerida, kuivõrd täna sellist definitsiooni ei leia.</w:t>
            </w:r>
          </w:p>
        </w:tc>
        <w:tc>
          <w:tcPr>
            <w:tcW w:w="6938" w:type="dxa"/>
          </w:tcPr>
          <w:p w14:paraId="4E3F2BDB" w14:textId="77777777" w:rsidR="008A36FF" w:rsidRPr="00F80A36" w:rsidRDefault="00292852" w:rsidP="00292852">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 xml:space="preserve">Arvestatud </w:t>
            </w:r>
          </w:p>
          <w:p w14:paraId="285DAFB1" w14:textId="77777777" w:rsidR="008A36FF" w:rsidRPr="00F80A36" w:rsidRDefault="008A36FF" w:rsidP="00292852">
            <w:pPr>
              <w:jc w:val="both"/>
              <w:rPr>
                <w:rFonts w:ascii="Times New Roman" w:hAnsi="Times New Roman" w:cs="Times New Roman"/>
                <w:b/>
                <w:sz w:val="24"/>
                <w:szCs w:val="24"/>
              </w:rPr>
            </w:pPr>
          </w:p>
          <w:p w14:paraId="6C2D7CD4" w14:textId="7CFB1F8D" w:rsidR="008A36FF" w:rsidRPr="00F80A36" w:rsidRDefault="001C560B" w:rsidP="00292852">
            <w:pPr>
              <w:jc w:val="both"/>
              <w:rPr>
                <w:rFonts w:ascii="Times New Roman" w:hAnsi="Times New Roman" w:cs="Times New Roman"/>
                <w:sz w:val="24"/>
                <w:szCs w:val="24"/>
              </w:rPr>
            </w:pPr>
            <w:r w:rsidRPr="00F80A36">
              <w:rPr>
                <w:rFonts w:ascii="Times New Roman" w:hAnsi="Times New Roman" w:cs="Times New Roman"/>
                <w:sz w:val="24"/>
                <w:szCs w:val="24"/>
              </w:rPr>
              <w:t>Lisades tunnistat</w:t>
            </w:r>
            <w:r w:rsidR="006A13B7" w:rsidRPr="00F80A36">
              <w:rPr>
                <w:rFonts w:ascii="Times New Roman" w:hAnsi="Times New Roman" w:cs="Times New Roman"/>
                <w:sz w:val="24"/>
                <w:szCs w:val="24"/>
              </w:rPr>
              <w:t>akse</w:t>
            </w:r>
            <w:r w:rsidRPr="00F80A36">
              <w:rPr>
                <w:rFonts w:ascii="Times New Roman" w:hAnsi="Times New Roman" w:cs="Times New Roman"/>
                <w:sz w:val="24"/>
                <w:szCs w:val="24"/>
              </w:rPr>
              <w:t xml:space="preserve"> kehtetuks magistraa</w:t>
            </w:r>
            <w:r w:rsidR="00114980" w:rsidRPr="00F80A36">
              <w:rPr>
                <w:rFonts w:ascii="Times New Roman" w:hAnsi="Times New Roman" w:cs="Times New Roman"/>
                <w:sz w:val="24"/>
                <w:szCs w:val="24"/>
              </w:rPr>
              <w:t>l</w:t>
            </w:r>
            <w:r w:rsidRPr="00F80A36">
              <w:rPr>
                <w:rFonts w:ascii="Times New Roman" w:hAnsi="Times New Roman" w:cs="Times New Roman"/>
                <w:sz w:val="24"/>
                <w:szCs w:val="24"/>
              </w:rPr>
              <w:t xml:space="preserve">torustik. </w:t>
            </w:r>
          </w:p>
          <w:p w14:paraId="607019EA" w14:textId="384832D2" w:rsidR="0025782C" w:rsidRPr="00F80A36" w:rsidRDefault="0025782C" w:rsidP="0025782C">
            <w:pPr>
              <w:jc w:val="both"/>
              <w:rPr>
                <w:rFonts w:ascii="Times New Roman" w:hAnsi="Times New Roman" w:cs="Times New Roman"/>
                <w:b/>
                <w:sz w:val="24"/>
                <w:szCs w:val="24"/>
              </w:rPr>
            </w:pPr>
          </w:p>
        </w:tc>
      </w:tr>
      <w:tr w:rsidR="0025782C" w:rsidRPr="003931E5" w14:paraId="59AF02ED" w14:textId="77777777" w:rsidTr="00D74681">
        <w:trPr>
          <w:trHeight w:val="300"/>
        </w:trPr>
        <w:tc>
          <w:tcPr>
            <w:tcW w:w="7056" w:type="dxa"/>
          </w:tcPr>
          <w:p w14:paraId="0E200224" w14:textId="23928C40" w:rsidR="0025782C" w:rsidRPr="00F80A36" w:rsidRDefault="0025782C" w:rsidP="0025782C">
            <w:pPr>
              <w:pStyle w:val="Loendilik"/>
              <w:numPr>
                <w:ilvl w:val="0"/>
                <w:numId w:val="14"/>
              </w:numPr>
              <w:ind w:left="306"/>
              <w:jc w:val="both"/>
              <w:rPr>
                <w:rFonts w:ascii="Times New Roman" w:hAnsi="Times New Roman" w:cs="Times New Roman"/>
                <w:color w:val="4EA72E" w:themeColor="accent6"/>
                <w:sz w:val="24"/>
                <w:szCs w:val="24"/>
              </w:rPr>
            </w:pPr>
            <w:r w:rsidRPr="00293A04">
              <w:rPr>
                <w:rFonts w:ascii="Times New Roman" w:hAnsi="Times New Roman" w:cs="Times New Roman"/>
                <w:sz w:val="24"/>
                <w:szCs w:val="24"/>
              </w:rPr>
              <w:t xml:space="preserve">Eelnõukohase seaduse lisa 1 kohaselt on supelranda teenindav kaldaga püsivalt ühendamata spordi- või </w:t>
            </w:r>
            <w:proofErr w:type="spellStart"/>
            <w:r w:rsidRPr="00293A04">
              <w:rPr>
                <w:rFonts w:ascii="Times New Roman" w:hAnsi="Times New Roman" w:cs="Times New Roman"/>
                <w:sz w:val="24"/>
                <w:szCs w:val="24"/>
              </w:rPr>
              <w:t>puhkerajatise</w:t>
            </w:r>
            <w:proofErr w:type="spellEnd"/>
            <w:r w:rsidRPr="00293A04">
              <w:rPr>
                <w:rFonts w:ascii="Times New Roman" w:hAnsi="Times New Roman" w:cs="Times New Roman"/>
                <w:sz w:val="24"/>
                <w:szCs w:val="24"/>
              </w:rPr>
              <w:t xml:space="preserve"> püstitamine lubatav ainult ehitusteatisega. Meie hinnangul ei ole see piisav, sest tegemist on avalikkust teenindava rajatisega, mille kasutamiseks peab olema tagatud ka selle ohutus. Näiteks on avaliku kasutusega spordi- ja </w:t>
            </w:r>
            <w:proofErr w:type="spellStart"/>
            <w:r w:rsidRPr="00293A04">
              <w:rPr>
                <w:rFonts w:ascii="Times New Roman" w:hAnsi="Times New Roman" w:cs="Times New Roman"/>
                <w:sz w:val="24"/>
                <w:szCs w:val="24"/>
              </w:rPr>
              <w:t>puhkerajatise</w:t>
            </w:r>
            <w:proofErr w:type="spellEnd"/>
            <w:r w:rsidRPr="00293A04">
              <w:rPr>
                <w:rFonts w:ascii="Times New Roman" w:hAnsi="Times New Roman" w:cs="Times New Roman"/>
                <w:sz w:val="24"/>
                <w:szCs w:val="24"/>
              </w:rPr>
              <w:t>, sh mänguväljaku rajamiseks vajalik lisa 1 kohaselt ehitusluba.</w:t>
            </w:r>
          </w:p>
        </w:tc>
        <w:tc>
          <w:tcPr>
            <w:tcW w:w="6938" w:type="dxa"/>
          </w:tcPr>
          <w:p w14:paraId="654B5BA3" w14:textId="1F203EF3"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5C776903" w14:textId="77777777" w:rsidR="0025782C" w:rsidRPr="00F80A36" w:rsidRDefault="0025782C" w:rsidP="0025782C">
            <w:pPr>
              <w:jc w:val="both"/>
              <w:rPr>
                <w:rFonts w:ascii="Times New Roman" w:hAnsi="Times New Roman" w:cs="Times New Roman"/>
                <w:sz w:val="24"/>
                <w:szCs w:val="24"/>
              </w:rPr>
            </w:pPr>
          </w:p>
          <w:p w14:paraId="7CFEE548" w14:textId="767197E4"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Ve</w:t>
            </w:r>
            <w:r w:rsidR="000849E1" w:rsidRPr="00F80A36">
              <w:rPr>
                <w:rFonts w:ascii="Times New Roman" w:hAnsi="Times New Roman" w:cs="Times New Roman"/>
                <w:sz w:val="24"/>
                <w:szCs w:val="24"/>
              </w:rPr>
              <w:t>tte</w:t>
            </w:r>
            <w:r w:rsidRPr="00F80A36">
              <w:rPr>
                <w:rFonts w:ascii="Times New Roman" w:hAnsi="Times New Roman" w:cs="Times New Roman"/>
                <w:sz w:val="24"/>
                <w:szCs w:val="24"/>
              </w:rPr>
              <w:t xml:space="preserve"> ehitamise</w:t>
            </w:r>
            <w:r w:rsidR="000849E1" w:rsidRPr="00F80A36">
              <w:rPr>
                <w:rFonts w:ascii="Times New Roman" w:hAnsi="Times New Roman" w:cs="Times New Roman"/>
                <w:sz w:val="24"/>
                <w:szCs w:val="24"/>
              </w:rPr>
              <w:t xml:space="preserve"> võimalused</w:t>
            </w:r>
            <w:r w:rsidRPr="00F80A36">
              <w:rPr>
                <w:rFonts w:ascii="Times New Roman" w:hAnsi="Times New Roman" w:cs="Times New Roman"/>
                <w:sz w:val="24"/>
                <w:szCs w:val="24"/>
              </w:rPr>
              <w:t xml:space="preserve"> on oluliselt</w:t>
            </w:r>
            <w:r w:rsidR="000849E1" w:rsidRPr="00F80A36">
              <w:rPr>
                <w:rFonts w:ascii="Times New Roman" w:hAnsi="Times New Roman" w:cs="Times New Roman"/>
                <w:sz w:val="24"/>
                <w:szCs w:val="24"/>
              </w:rPr>
              <w:t xml:space="preserve"> piiratumad, kui maismaale (krossirajad, </w:t>
            </w:r>
            <w:r w:rsidR="00933A0E" w:rsidRPr="00F80A36">
              <w:rPr>
                <w:rFonts w:ascii="Times New Roman" w:hAnsi="Times New Roman" w:cs="Times New Roman"/>
                <w:sz w:val="24"/>
                <w:szCs w:val="24"/>
              </w:rPr>
              <w:t>seikluspargid jms)</w:t>
            </w:r>
            <w:r w:rsidRPr="00F80A36">
              <w:rPr>
                <w:rFonts w:ascii="Times New Roman" w:hAnsi="Times New Roman" w:cs="Times New Roman"/>
                <w:sz w:val="24"/>
                <w:szCs w:val="24"/>
              </w:rPr>
              <w:t xml:space="preserve">. </w:t>
            </w:r>
            <w:r w:rsidR="00933A0E" w:rsidRPr="00F80A36">
              <w:rPr>
                <w:rFonts w:ascii="Times New Roman" w:hAnsi="Times New Roman" w:cs="Times New Roman"/>
                <w:sz w:val="24"/>
                <w:szCs w:val="24"/>
              </w:rPr>
              <w:t>Ühtlasi ei tähenda t</w:t>
            </w:r>
            <w:r w:rsidRPr="00F80A36">
              <w:rPr>
                <w:rFonts w:ascii="Times New Roman" w:hAnsi="Times New Roman" w:cs="Times New Roman"/>
                <w:sz w:val="24"/>
                <w:szCs w:val="24"/>
              </w:rPr>
              <w:t xml:space="preserve">eatisekohustus, et ehitis ei pea olema ohutu. Ka vabaehituse korral tuleb järgida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üldnõudeid ja pädeval asutusel on võimalus teostada järelevalvet.</w:t>
            </w:r>
          </w:p>
        </w:tc>
      </w:tr>
      <w:tr w:rsidR="0025782C" w:rsidRPr="003931E5" w14:paraId="29D29EBB" w14:textId="77777777" w:rsidTr="00D74681">
        <w:trPr>
          <w:trHeight w:val="300"/>
        </w:trPr>
        <w:tc>
          <w:tcPr>
            <w:tcW w:w="7056" w:type="dxa"/>
          </w:tcPr>
          <w:p w14:paraId="14E7A8E1" w14:textId="456ADA0F" w:rsidR="0025782C" w:rsidRPr="00F80A36" w:rsidRDefault="0025782C" w:rsidP="0025782C">
            <w:pPr>
              <w:pStyle w:val="Loendilik"/>
              <w:numPr>
                <w:ilvl w:val="0"/>
                <w:numId w:val="14"/>
              </w:numPr>
              <w:ind w:left="306"/>
              <w:jc w:val="both"/>
              <w:rPr>
                <w:rFonts w:ascii="Times New Roman" w:hAnsi="Times New Roman" w:cs="Times New Roman"/>
                <w:color w:val="4EA72E" w:themeColor="accent6"/>
                <w:sz w:val="24"/>
                <w:szCs w:val="24"/>
              </w:rPr>
            </w:pPr>
            <w:r w:rsidRPr="00293A04">
              <w:rPr>
                <w:rFonts w:ascii="Times New Roman" w:hAnsi="Times New Roman" w:cs="Times New Roman"/>
                <w:sz w:val="24"/>
                <w:szCs w:val="24"/>
              </w:rPr>
              <w:t>Arusaamatu on ka, miks endiselt ei ole elektri- ja siderajatiste ehitamiseks (liinirajatised ja mitut kinnistut läbiv kuni 1kV õhuliin, vee-, või maakaabelliin) lisaks ehitusteatisele vajalik ehitusprojekti koostamine. Tegelikkuses on tavapraktika, et avalikul kasutataval maal ehitamiseks soovib maaomanik koos ehitusteatisega näha ka projektlahendust. Lisaks jääb meile selgusetuks, kuidas saab sisuliselt üldse kooskõlastada liinirajatiste asukohtasid, mis ristuvad näiteks ühisveevärgi ja -kanalisatsiooniga, kui nende kohta puuduvad projektlahendused. Meie hinnangul tuleb liinirajatiste ehitamiseks lisaks ehitusteatisele nõuda ka ehitusprojekti.</w:t>
            </w:r>
          </w:p>
        </w:tc>
        <w:tc>
          <w:tcPr>
            <w:tcW w:w="6938" w:type="dxa"/>
          </w:tcPr>
          <w:p w14:paraId="1FEA40A1" w14:textId="77777777" w:rsidR="0025782C" w:rsidRPr="00F80A36" w:rsidRDefault="00D51A60"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33EA8489" w14:textId="77777777" w:rsidR="00D51A60" w:rsidRPr="00F80A36" w:rsidRDefault="00D51A60" w:rsidP="0025782C">
            <w:pPr>
              <w:jc w:val="both"/>
              <w:rPr>
                <w:rFonts w:ascii="Times New Roman" w:hAnsi="Times New Roman" w:cs="Times New Roman"/>
                <w:b/>
                <w:sz w:val="24"/>
                <w:szCs w:val="24"/>
              </w:rPr>
            </w:pPr>
          </w:p>
          <w:p w14:paraId="16468114" w14:textId="0F1FE415" w:rsidR="00D51A60" w:rsidRPr="00F80A36" w:rsidRDefault="00D51A60"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Alla </w:t>
            </w:r>
            <w:r w:rsidR="00B356AA" w:rsidRPr="00F80A36">
              <w:rPr>
                <w:rFonts w:ascii="Times New Roman" w:hAnsi="Times New Roman" w:cs="Times New Roman"/>
                <w:sz w:val="24"/>
                <w:szCs w:val="24"/>
              </w:rPr>
              <w:t xml:space="preserve">1 </w:t>
            </w:r>
            <w:proofErr w:type="spellStart"/>
            <w:r w:rsidR="00B356AA" w:rsidRPr="00F80A36">
              <w:rPr>
                <w:rFonts w:ascii="Times New Roman" w:hAnsi="Times New Roman" w:cs="Times New Roman"/>
                <w:sz w:val="24"/>
                <w:szCs w:val="24"/>
              </w:rPr>
              <w:t>kV</w:t>
            </w:r>
            <w:proofErr w:type="spellEnd"/>
            <w:r w:rsidR="00B356AA" w:rsidRPr="00F80A36">
              <w:rPr>
                <w:rFonts w:ascii="Times New Roman" w:hAnsi="Times New Roman" w:cs="Times New Roman"/>
                <w:sz w:val="24"/>
                <w:szCs w:val="24"/>
              </w:rPr>
              <w:t xml:space="preserve"> liinid jäävad lisadest välja, sest nende kohta saab info Maa- ja Ruumiameti kitsenduste kaardilt.</w:t>
            </w:r>
          </w:p>
        </w:tc>
      </w:tr>
      <w:tr w:rsidR="0025782C" w:rsidRPr="003931E5" w14:paraId="37E2D531" w14:textId="77777777" w:rsidTr="00D74681">
        <w:trPr>
          <w:trHeight w:val="300"/>
        </w:trPr>
        <w:tc>
          <w:tcPr>
            <w:tcW w:w="7056" w:type="dxa"/>
          </w:tcPr>
          <w:p w14:paraId="1CCF22DE" w14:textId="1F1AAAE2" w:rsidR="0025782C" w:rsidRPr="00F80A36" w:rsidRDefault="0025782C" w:rsidP="0025782C">
            <w:pPr>
              <w:pStyle w:val="Loendilik"/>
              <w:numPr>
                <w:ilvl w:val="0"/>
                <w:numId w:val="14"/>
              </w:numPr>
              <w:ind w:left="306"/>
              <w:jc w:val="both"/>
              <w:rPr>
                <w:rFonts w:ascii="Times New Roman" w:hAnsi="Times New Roman" w:cs="Times New Roman"/>
                <w:color w:val="FF0000"/>
                <w:sz w:val="24"/>
                <w:szCs w:val="24"/>
              </w:rPr>
            </w:pPr>
            <w:r w:rsidRPr="0002368C">
              <w:rPr>
                <w:rFonts w:ascii="Times New Roman" w:hAnsi="Times New Roman" w:cs="Times New Roman"/>
                <w:sz w:val="24"/>
                <w:szCs w:val="24"/>
              </w:rPr>
              <w:t xml:space="preserve">Ehitusseadustiku § 125 reguleerib puurkaevu ja -augu ehitamise dokumenteerimist. Meie hinnangul vajab säte täiendamist, kuna täna puudub dokumenteerimise nõue puurkaevu või -augu rajamiseks või rekonstrueerimiseks tehtud tööde kirjelduse ja fotomaterjali osas. See on vajalik, et dokumenteerida puurkaevude ja -aukude juures tehtud tööd ning hinnata tehtud tööde kvaliteeti. Palume eelnevast tulenevalt täiendada </w:t>
            </w:r>
            <w:proofErr w:type="spellStart"/>
            <w:r w:rsidRPr="0002368C">
              <w:rPr>
                <w:rFonts w:ascii="Times New Roman" w:hAnsi="Times New Roman" w:cs="Times New Roman"/>
                <w:sz w:val="24"/>
                <w:szCs w:val="24"/>
              </w:rPr>
              <w:t>EhS</w:t>
            </w:r>
            <w:proofErr w:type="spellEnd"/>
            <w:r w:rsidRPr="0002368C">
              <w:rPr>
                <w:rFonts w:ascii="Times New Roman" w:hAnsi="Times New Roman" w:cs="Times New Roman"/>
                <w:sz w:val="24"/>
                <w:szCs w:val="24"/>
              </w:rPr>
              <w:t xml:space="preserve"> § 125 lõiget 1 tehtud tööde kirjelduse ja fotomaterjali osas.</w:t>
            </w:r>
          </w:p>
        </w:tc>
        <w:tc>
          <w:tcPr>
            <w:tcW w:w="6938" w:type="dxa"/>
          </w:tcPr>
          <w:p w14:paraId="2FFAC6FB" w14:textId="5389BEBE" w:rsidR="00F278B7" w:rsidRPr="00F80A36" w:rsidRDefault="00F278B7" w:rsidP="00F278B7">
            <w:pPr>
              <w:jc w:val="both"/>
              <w:rPr>
                <w:rFonts w:ascii="Times New Roman" w:hAnsi="Times New Roman" w:cs="Times New Roman"/>
                <w:b/>
                <w:sz w:val="24"/>
                <w:szCs w:val="24"/>
              </w:rPr>
            </w:pPr>
            <w:r w:rsidRPr="00F80A36">
              <w:rPr>
                <w:rFonts w:ascii="Times New Roman" w:hAnsi="Times New Roman" w:cs="Times New Roman"/>
                <w:b/>
                <w:sz w:val="24"/>
                <w:szCs w:val="24"/>
              </w:rPr>
              <w:t>Arvestatud osaliselt</w:t>
            </w:r>
          </w:p>
          <w:p w14:paraId="59506DD4" w14:textId="77777777" w:rsidR="00F278B7" w:rsidRPr="00F80A36" w:rsidRDefault="00F278B7" w:rsidP="00F278B7">
            <w:pPr>
              <w:jc w:val="both"/>
              <w:rPr>
                <w:rFonts w:ascii="Times New Roman" w:hAnsi="Times New Roman" w:cs="Times New Roman"/>
                <w:b/>
                <w:sz w:val="24"/>
                <w:szCs w:val="24"/>
              </w:rPr>
            </w:pPr>
          </w:p>
          <w:p w14:paraId="7BDBD068" w14:textId="02A1D607" w:rsidR="00F278B7" w:rsidRDefault="00F278B7" w:rsidP="00F278B7">
            <w:pPr>
              <w:jc w:val="both"/>
              <w:rPr>
                <w:rFonts w:ascii="Times New Roman" w:hAnsi="Times New Roman" w:cs="Times New Roman"/>
                <w:sz w:val="24"/>
                <w:szCs w:val="24"/>
              </w:rPr>
            </w:pPr>
            <w:r w:rsidRPr="00F80A36">
              <w:rPr>
                <w:rFonts w:ascii="Times New Roman" w:hAnsi="Times New Roman" w:cs="Times New Roman"/>
                <w:sz w:val="24"/>
                <w:szCs w:val="24"/>
              </w:rPr>
              <w:t>Puurkaevude määruses nr 43 lisas 3 on puurimispäeviku vorm, mille järgi esitatakse kuupäevade ja tundide kaupa tehtud tööde kirjeldused -puurimistööd, toestamistööd, isolatsiooni tegemise kirjeldus, katsepumpamised jne. Täpsustame ehitusseadistiku § 125 lõike 1 loetelu.</w:t>
            </w:r>
          </w:p>
          <w:p w14:paraId="312805A5" w14:textId="77777777" w:rsidR="0002368C" w:rsidRPr="00F80A36" w:rsidRDefault="0002368C" w:rsidP="00F278B7">
            <w:pPr>
              <w:jc w:val="both"/>
              <w:rPr>
                <w:rFonts w:ascii="Times New Roman" w:hAnsi="Times New Roman" w:cs="Times New Roman"/>
                <w:sz w:val="24"/>
                <w:szCs w:val="24"/>
              </w:rPr>
            </w:pPr>
          </w:p>
          <w:p w14:paraId="51C38001" w14:textId="77777777" w:rsidR="00F278B7" w:rsidRPr="00F80A36" w:rsidRDefault="00F278B7" w:rsidP="00F278B7">
            <w:pPr>
              <w:jc w:val="both"/>
              <w:rPr>
                <w:rFonts w:ascii="Times New Roman" w:hAnsi="Times New Roman" w:cs="Times New Roman"/>
                <w:sz w:val="24"/>
                <w:szCs w:val="24"/>
              </w:rPr>
            </w:pPr>
            <w:r w:rsidRPr="00F80A36">
              <w:rPr>
                <w:rFonts w:ascii="Times New Roman" w:hAnsi="Times New Roman" w:cs="Times New Roman"/>
                <w:sz w:val="24"/>
                <w:szCs w:val="24"/>
              </w:rPr>
              <w:t xml:space="preserve">Eesti looduse infosüsteemi (EELIS) ei ole mõistlik koondada puurimistööde ajal tehtud fotosid ja nendega infosüsteemi koormata. Fotosid võib teha riikliku ja omanikujärelevalve tegemisel. Ilmselt </w:t>
            </w:r>
            <w:r w:rsidRPr="00F80A36">
              <w:rPr>
                <w:rFonts w:ascii="Times New Roman" w:hAnsi="Times New Roman" w:cs="Times New Roman"/>
                <w:sz w:val="24"/>
                <w:szCs w:val="24"/>
              </w:rPr>
              <w:lastRenderedPageBreak/>
              <w:t>neid ka tehakse, aga ei laeta neid fotosid kusagile üles, et mitte infosüsteeme koormata. Ehitamise dokumenteerimise määruses (majandus- ja taristuministri 14.02.2020 määrus nr 3) ei ole ehituspäeviku nõuetes fotomaterjali nõuet (§ 6). Samas määruse  §-</w:t>
            </w:r>
            <w:proofErr w:type="spellStart"/>
            <w:r w:rsidRPr="00F80A36">
              <w:rPr>
                <w:rFonts w:ascii="Times New Roman" w:hAnsi="Times New Roman" w:cs="Times New Roman"/>
                <w:sz w:val="24"/>
                <w:szCs w:val="24"/>
              </w:rPr>
              <w:t>is</w:t>
            </w:r>
            <w:proofErr w:type="spellEnd"/>
            <w:r w:rsidRPr="00F80A36">
              <w:rPr>
                <w:rFonts w:ascii="Times New Roman" w:hAnsi="Times New Roman" w:cs="Times New Roman"/>
                <w:sz w:val="24"/>
                <w:szCs w:val="24"/>
              </w:rPr>
              <w:t xml:space="preserve"> 4 on sätestatud et kaetud tööde akti võib täiendada fotoga, kuid puurkaevude puhul kaetud tööde akte ei tehta.</w:t>
            </w:r>
          </w:p>
          <w:p w14:paraId="5412787C" w14:textId="77777777" w:rsidR="00F278B7" w:rsidRPr="00F80A36" w:rsidRDefault="00F278B7" w:rsidP="00F278B7">
            <w:pPr>
              <w:jc w:val="both"/>
              <w:rPr>
                <w:rFonts w:ascii="Times New Roman" w:hAnsi="Times New Roman" w:cs="Times New Roman"/>
                <w:b/>
                <w:sz w:val="24"/>
                <w:szCs w:val="24"/>
              </w:rPr>
            </w:pPr>
          </w:p>
          <w:p w14:paraId="51795C9D" w14:textId="77777777" w:rsidR="0025782C" w:rsidRPr="00F80A36" w:rsidRDefault="0025782C" w:rsidP="0025782C">
            <w:pPr>
              <w:jc w:val="both"/>
              <w:rPr>
                <w:rFonts w:ascii="Times New Roman" w:hAnsi="Times New Roman" w:cs="Times New Roman"/>
                <w:b/>
                <w:sz w:val="24"/>
                <w:szCs w:val="24"/>
              </w:rPr>
            </w:pPr>
          </w:p>
        </w:tc>
      </w:tr>
      <w:tr w:rsidR="0025782C" w:rsidRPr="003931E5" w14:paraId="2D5F22FF" w14:textId="77777777" w:rsidTr="00D74681">
        <w:trPr>
          <w:trHeight w:val="300"/>
        </w:trPr>
        <w:tc>
          <w:tcPr>
            <w:tcW w:w="7056" w:type="dxa"/>
            <w:shd w:val="clear" w:color="auto" w:fill="E8E8E8" w:themeFill="background2"/>
          </w:tcPr>
          <w:p w14:paraId="6861027B" w14:textId="334B5069"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Eesti Ehituskonsultatsiooni Ettevõtete Liit</w:t>
            </w:r>
          </w:p>
        </w:tc>
        <w:tc>
          <w:tcPr>
            <w:tcW w:w="6938" w:type="dxa"/>
            <w:shd w:val="clear" w:color="auto" w:fill="E8E8E8" w:themeFill="background2"/>
          </w:tcPr>
          <w:p w14:paraId="6CA91387" w14:textId="77777777" w:rsidR="0025782C" w:rsidRPr="00F80A36" w:rsidRDefault="0025782C" w:rsidP="0025782C">
            <w:pPr>
              <w:jc w:val="both"/>
              <w:rPr>
                <w:rFonts w:ascii="Times New Roman" w:hAnsi="Times New Roman" w:cs="Times New Roman"/>
                <w:b/>
                <w:sz w:val="24"/>
                <w:szCs w:val="24"/>
              </w:rPr>
            </w:pPr>
          </w:p>
        </w:tc>
      </w:tr>
      <w:tr w:rsidR="0025782C" w:rsidRPr="003931E5" w14:paraId="3F75AF34" w14:textId="77777777" w:rsidTr="00D74681">
        <w:trPr>
          <w:trHeight w:val="300"/>
        </w:trPr>
        <w:tc>
          <w:tcPr>
            <w:tcW w:w="7056" w:type="dxa"/>
          </w:tcPr>
          <w:p w14:paraId="22E4DF8D" w14:textId="2913F9E7" w:rsidR="0025782C" w:rsidRPr="0002368C" w:rsidRDefault="0025782C" w:rsidP="0025782C">
            <w:pPr>
              <w:pStyle w:val="Loendilik"/>
              <w:numPr>
                <w:ilvl w:val="0"/>
                <w:numId w:val="15"/>
              </w:numPr>
              <w:ind w:left="306"/>
              <w:jc w:val="both"/>
              <w:rPr>
                <w:rFonts w:ascii="Times New Roman" w:hAnsi="Times New Roman" w:cs="Times New Roman"/>
                <w:sz w:val="24"/>
                <w:szCs w:val="24"/>
              </w:rPr>
            </w:pPr>
            <w:r w:rsidRPr="0002368C">
              <w:rPr>
                <w:rFonts w:ascii="Times New Roman" w:hAnsi="Times New Roman" w:cs="Times New Roman"/>
                <w:sz w:val="24"/>
                <w:szCs w:val="24"/>
              </w:rPr>
              <w:t xml:space="preserve">Palume neid </w:t>
            </w:r>
            <w:proofErr w:type="spellStart"/>
            <w:r w:rsidRPr="0002368C">
              <w:rPr>
                <w:rFonts w:ascii="Times New Roman" w:hAnsi="Times New Roman" w:cs="Times New Roman"/>
                <w:sz w:val="24"/>
                <w:szCs w:val="24"/>
              </w:rPr>
              <w:t>EhS</w:t>
            </w:r>
            <w:proofErr w:type="spellEnd"/>
            <w:r w:rsidRPr="0002368C">
              <w:rPr>
                <w:rFonts w:ascii="Times New Roman" w:hAnsi="Times New Roman" w:cs="Times New Roman"/>
                <w:sz w:val="24"/>
                <w:szCs w:val="24"/>
              </w:rPr>
              <w:t xml:space="preserve"> osasid, mis on seotud ehitusprojektide koostamisega, käesolevast eelnõust välja jätta ning käsitleda neid peale määruse nr 97 “Nõuded ehitusprojektile” muutmise osas sisulistes põhimõtetes kokku leppimist. Teeme ettepaneku kohtuda valdkonna erialaorganisatsioonidega ümarlaual, et ühiselt täpsustada määruse nr 97 ning </w:t>
            </w:r>
            <w:proofErr w:type="spellStart"/>
            <w:r w:rsidRPr="0002368C">
              <w:rPr>
                <w:rFonts w:ascii="Times New Roman" w:hAnsi="Times New Roman" w:cs="Times New Roman"/>
                <w:sz w:val="24"/>
                <w:szCs w:val="24"/>
              </w:rPr>
              <w:t>EhS</w:t>
            </w:r>
            <w:proofErr w:type="spellEnd"/>
            <w:r w:rsidRPr="0002368C">
              <w:rPr>
                <w:rFonts w:ascii="Times New Roman" w:hAnsi="Times New Roman" w:cs="Times New Roman"/>
                <w:sz w:val="24"/>
                <w:szCs w:val="24"/>
              </w:rPr>
              <w:t xml:space="preserve"> muudatuste sisu ning kokkupuutekohti.</w:t>
            </w:r>
          </w:p>
        </w:tc>
        <w:tc>
          <w:tcPr>
            <w:tcW w:w="6938" w:type="dxa"/>
          </w:tcPr>
          <w:p w14:paraId="39A736A6" w14:textId="6FC02C2B"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w:t>
            </w:r>
            <w:r w:rsidR="003A5A5A" w:rsidRPr="00F80A36">
              <w:rPr>
                <w:rFonts w:ascii="Times New Roman" w:hAnsi="Times New Roman" w:cs="Times New Roman"/>
                <w:b/>
                <w:sz w:val="24"/>
                <w:szCs w:val="24"/>
              </w:rPr>
              <w:t>atud</w:t>
            </w:r>
          </w:p>
          <w:p w14:paraId="6A317CEE" w14:textId="77777777" w:rsidR="0045290C" w:rsidRPr="00F80A36" w:rsidRDefault="0045290C" w:rsidP="0025782C">
            <w:pPr>
              <w:jc w:val="both"/>
              <w:rPr>
                <w:rFonts w:ascii="Times New Roman" w:hAnsi="Times New Roman" w:cs="Times New Roman"/>
                <w:sz w:val="24"/>
                <w:szCs w:val="24"/>
              </w:rPr>
            </w:pPr>
          </w:p>
          <w:p w14:paraId="13A6E850" w14:textId="585D2313" w:rsidR="0025782C" w:rsidRPr="00F80A36" w:rsidRDefault="003A5A5A"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Käesolevas eelnõus ehitusprojekti mõistet ei muudeta. </w:t>
            </w:r>
          </w:p>
          <w:p w14:paraId="4160F3CC" w14:textId="35F302D3" w:rsidR="0025782C" w:rsidRPr="00F80A36" w:rsidRDefault="0025782C" w:rsidP="0025782C">
            <w:pPr>
              <w:jc w:val="both"/>
              <w:rPr>
                <w:rFonts w:ascii="Times New Roman" w:hAnsi="Times New Roman" w:cs="Times New Roman"/>
                <w:sz w:val="24"/>
                <w:szCs w:val="24"/>
              </w:rPr>
            </w:pPr>
          </w:p>
        </w:tc>
      </w:tr>
      <w:tr w:rsidR="0025782C" w:rsidRPr="003931E5" w14:paraId="7ACDE52B" w14:textId="77777777" w:rsidTr="00D74681">
        <w:trPr>
          <w:trHeight w:val="300"/>
        </w:trPr>
        <w:tc>
          <w:tcPr>
            <w:tcW w:w="7056" w:type="dxa"/>
          </w:tcPr>
          <w:p w14:paraId="32AD4B99" w14:textId="343B4899" w:rsidR="0025782C" w:rsidRPr="0002368C" w:rsidRDefault="0025782C" w:rsidP="0025782C">
            <w:pPr>
              <w:pStyle w:val="Loendilik"/>
              <w:numPr>
                <w:ilvl w:val="0"/>
                <w:numId w:val="15"/>
              </w:numPr>
              <w:ind w:left="306"/>
              <w:jc w:val="both"/>
              <w:rPr>
                <w:rFonts w:ascii="Times New Roman" w:hAnsi="Times New Roman" w:cs="Times New Roman"/>
                <w:sz w:val="24"/>
                <w:szCs w:val="24"/>
              </w:rPr>
            </w:pPr>
            <w:r w:rsidRPr="0002368C">
              <w:rPr>
                <w:rFonts w:ascii="Times New Roman" w:hAnsi="Times New Roman" w:cs="Times New Roman"/>
                <w:sz w:val="24"/>
                <w:szCs w:val="24"/>
              </w:rPr>
              <w:t xml:space="preserve">§ 1. Ehitusseadustiku muutmine 18) paragrahvi 14 lõike 4 punkti 2 täiendatakse pärast tekstiosa „sealhulgas uuringu“ sõnaga „andmekoosseisule,“; </w:t>
            </w:r>
            <w:proofErr w:type="spellStart"/>
            <w:r w:rsidRPr="0002368C">
              <w:rPr>
                <w:rFonts w:ascii="Times New Roman" w:hAnsi="Times New Roman" w:cs="Times New Roman"/>
                <w:sz w:val="24"/>
                <w:szCs w:val="24"/>
              </w:rPr>
              <w:t>EKELi</w:t>
            </w:r>
            <w:proofErr w:type="spellEnd"/>
            <w:r w:rsidRPr="0002368C">
              <w:rPr>
                <w:rFonts w:ascii="Times New Roman" w:hAnsi="Times New Roman" w:cs="Times New Roman"/>
                <w:sz w:val="24"/>
                <w:szCs w:val="24"/>
              </w:rPr>
              <w:t xml:space="preserve"> ettepanek on likvideerida vastuolu, mille kohaselt viitab kõnealune punkt ehitusuuringutele mitmuses, ent link viib ainult määruse „Ehitusgeoloogilisele uuringule esitatavad nõuded“ juurde, mis jätab mulje just kui rohkem ehitusuuringuid ei olekski. Viide peaks olema ka vähemalt määrusele „</w:t>
            </w:r>
            <w:proofErr w:type="spellStart"/>
            <w:r w:rsidRPr="0002368C">
              <w:rPr>
                <w:rFonts w:ascii="Times New Roman" w:hAnsi="Times New Roman" w:cs="Times New Roman"/>
                <w:sz w:val="24"/>
                <w:szCs w:val="24"/>
              </w:rPr>
              <w:t>Topo</w:t>
            </w:r>
            <w:proofErr w:type="spellEnd"/>
            <w:r w:rsidRPr="0002368C">
              <w:rPr>
                <w:rFonts w:ascii="Times New Roman" w:hAnsi="Times New Roman" w:cs="Times New Roman"/>
                <w:sz w:val="24"/>
                <w:szCs w:val="24"/>
              </w:rPr>
              <w:t>-geodeetilisele uuringule ja teostusmõõdistamisele esitatavad nõuded“, võimalik, et ka eelnõu seletuskirjas vastava punkti all viidatutele.</w:t>
            </w:r>
          </w:p>
          <w:p w14:paraId="72B6D5B4" w14:textId="77777777" w:rsidR="0025782C" w:rsidRPr="0002368C" w:rsidRDefault="0025782C" w:rsidP="0025782C">
            <w:pPr>
              <w:pStyle w:val="Loendilik"/>
              <w:ind w:left="306"/>
              <w:jc w:val="both"/>
              <w:rPr>
                <w:rFonts w:ascii="Times New Roman" w:hAnsi="Times New Roman" w:cs="Times New Roman"/>
                <w:sz w:val="24"/>
                <w:szCs w:val="24"/>
              </w:rPr>
            </w:pPr>
          </w:p>
          <w:p w14:paraId="6D454AF2" w14:textId="4B2FF4A6" w:rsidR="0025782C" w:rsidRPr="0002368C" w:rsidRDefault="0025782C" w:rsidP="0025782C">
            <w:pPr>
              <w:pStyle w:val="Loendilik"/>
              <w:ind w:left="306"/>
              <w:jc w:val="both"/>
              <w:rPr>
                <w:rFonts w:ascii="Times New Roman" w:hAnsi="Times New Roman" w:cs="Times New Roman"/>
                <w:sz w:val="24"/>
                <w:szCs w:val="24"/>
              </w:rPr>
            </w:pPr>
            <w:r w:rsidRPr="0002368C">
              <w:rPr>
                <w:rFonts w:ascii="Times New Roman" w:hAnsi="Times New Roman" w:cs="Times New Roman"/>
                <w:sz w:val="24"/>
                <w:szCs w:val="24"/>
              </w:rPr>
              <w:t>E-kirja teel täpsustus: Küsimus on sõnas "uuring" ainsuses. Tegelikult ei ole ainult ühe uuringu nõuded, on rohkem: Ehitusgeoloogilisele uuringule esitatavad nõuded“ , „</w:t>
            </w:r>
            <w:proofErr w:type="spellStart"/>
            <w:r w:rsidRPr="0002368C">
              <w:rPr>
                <w:rFonts w:ascii="Times New Roman" w:hAnsi="Times New Roman" w:cs="Times New Roman"/>
                <w:sz w:val="24"/>
                <w:szCs w:val="24"/>
              </w:rPr>
              <w:t>Topo</w:t>
            </w:r>
            <w:proofErr w:type="spellEnd"/>
            <w:r w:rsidRPr="0002368C">
              <w:rPr>
                <w:rFonts w:ascii="Times New Roman" w:hAnsi="Times New Roman" w:cs="Times New Roman"/>
                <w:sz w:val="24"/>
                <w:szCs w:val="24"/>
              </w:rPr>
              <w:t>-geodeetilisele uuringule ja teostusmõõdistamisele esitatavad nõuded“. Õige oleks öelda "uuringute" ning nendele ka viidata.</w:t>
            </w:r>
          </w:p>
          <w:p w14:paraId="26EA3D1D" w14:textId="16590C58" w:rsidR="0025782C" w:rsidRPr="0002368C" w:rsidRDefault="0025782C" w:rsidP="0025782C">
            <w:pPr>
              <w:pStyle w:val="Loendilik"/>
              <w:ind w:left="306"/>
              <w:jc w:val="both"/>
              <w:rPr>
                <w:rFonts w:ascii="Times New Roman" w:hAnsi="Times New Roman" w:cs="Times New Roman"/>
                <w:sz w:val="24"/>
                <w:szCs w:val="24"/>
              </w:rPr>
            </w:pPr>
          </w:p>
        </w:tc>
        <w:tc>
          <w:tcPr>
            <w:tcW w:w="6938" w:type="dxa"/>
          </w:tcPr>
          <w:p w14:paraId="49BA0E16" w14:textId="311CDD11" w:rsidR="0025782C" w:rsidRPr="00F80A36" w:rsidRDefault="00080E84" w:rsidP="0025782C">
            <w:pPr>
              <w:jc w:val="both"/>
              <w:rPr>
                <w:rFonts w:ascii="Times New Roman" w:hAnsi="Times New Roman" w:cs="Times New Roman"/>
                <w:sz w:val="24"/>
                <w:szCs w:val="24"/>
              </w:rPr>
            </w:pPr>
            <w:r>
              <w:rPr>
                <w:rFonts w:ascii="Times New Roman" w:hAnsi="Times New Roman" w:cs="Times New Roman"/>
                <w:b/>
                <w:sz w:val="24"/>
                <w:szCs w:val="24"/>
              </w:rPr>
              <w:t xml:space="preserve">Selgitame </w:t>
            </w:r>
          </w:p>
          <w:p w14:paraId="21EDD1B6" w14:textId="77777777" w:rsidR="0025782C" w:rsidRPr="00F80A36" w:rsidRDefault="0025782C" w:rsidP="0025782C">
            <w:pPr>
              <w:jc w:val="both"/>
              <w:rPr>
                <w:rFonts w:ascii="Times New Roman" w:hAnsi="Times New Roman" w:cs="Times New Roman"/>
                <w:sz w:val="24"/>
                <w:szCs w:val="24"/>
              </w:rPr>
            </w:pPr>
          </w:p>
          <w:p w14:paraId="033747E6" w14:textId="1AA09542"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Muudatus sisulist mõju ei oma.</w:t>
            </w:r>
            <w:r w:rsidR="001869DB" w:rsidRPr="00F80A36">
              <w:rPr>
                <w:rFonts w:ascii="Times New Roman" w:hAnsi="Times New Roman" w:cs="Times New Roman"/>
                <w:sz w:val="24"/>
                <w:szCs w:val="24"/>
              </w:rPr>
              <w:t xml:space="preserve"> Lisaks on volitusnormi algus </w:t>
            </w:r>
            <w:r w:rsidR="00A46B5B" w:rsidRPr="00F80A36">
              <w:rPr>
                <w:rFonts w:ascii="Times New Roman" w:hAnsi="Times New Roman" w:cs="Times New Roman"/>
                <w:sz w:val="24"/>
                <w:szCs w:val="24"/>
              </w:rPr>
              <w:t xml:space="preserve">siiski toodud mitmuses ehk kasutatud sõna „ehitusuuringutele“. Täiendavalt tulevad mõlemad viidatud uuringute määrused </w:t>
            </w:r>
            <w:r w:rsidR="00145B52" w:rsidRPr="00F80A36">
              <w:rPr>
                <w:rFonts w:ascii="Times New Roman" w:hAnsi="Times New Roman" w:cs="Times New Roman"/>
                <w:sz w:val="24"/>
                <w:szCs w:val="24"/>
              </w:rPr>
              <w:t xml:space="preserve">seotud riigiteatajas vastava volitusnormiga. </w:t>
            </w:r>
            <w:r w:rsidR="00A46B5B" w:rsidRPr="00F80A36">
              <w:rPr>
                <w:rFonts w:ascii="Times New Roman" w:hAnsi="Times New Roman" w:cs="Times New Roman"/>
                <w:sz w:val="24"/>
                <w:szCs w:val="24"/>
              </w:rPr>
              <w:t xml:space="preserve"> </w:t>
            </w:r>
          </w:p>
        </w:tc>
      </w:tr>
      <w:tr w:rsidR="0025782C" w:rsidRPr="003931E5" w14:paraId="62C9FAB6" w14:textId="77777777" w:rsidTr="00D74681">
        <w:trPr>
          <w:trHeight w:val="300"/>
        </w:trPr>
        <w:tc>
          <w:tcPr>
            <w:tcW w:w="7056" w:type="dxa"/>
          </w:tcPr>
          <w:p w14:paraId="6A61446E" w14:textId="6298045C" w:rsidR="0025782C" w:rsidRPr="0002368C" w:rsidRDefault="0025782C" w:rsidP="0025782C">
            <w:pPr>
              <w:pStyle w:val="Loendilik"/>
              <w:numPr>
                <w:ilvl w:val="0"/>
                <w:numId w:val="15"/>
              </w:numPr>
              <w:ind w:left="306"/>
              <w:jc w:val="both"/>
              <w:rPr>
                <w:rFonts w:ascii="Times New Roman" w:hAnsi="Times New Roman" w:cs="Times New Roman"/>
                <w:sz w:val="24"/>
                <w:szCs w:val="24"/>
              </w:rPr>
            </w:pPr>
            <w:r w:rsidRPr="0002368C">
              <w:rPr>
                <w:rFonts w:ascii="Times New Roman" w:hAnsi="Times New Roman" w:cs="Times New Roman"/>
                <w:sz w:val="24"/>
                <w:szCs w:val="24"/>
              </w:rPr>
              <w:lastRenderedPageBreak/>
              <w:t xml:space="preserve">107) seadustiku lisad 1 ja 2 kehtestatakse uues sõnastuses (lisatud). Mitteelamu ehitisealuse pinnaga üle 60 m2 ümberehitamine ainult tehnosüsteemi osas on teatisekohustuslik. </w:t>
            </w:r>
            <w:proofErr w:type="spellStart"/>
            <w:r w:rsidRPr="0002368C">
              <w:rPr>
                <w:rFonts w:ascii="Times New Roman" w:hAnsi="Times New Roman" w:cs="Times New Roman"/>
                <w:sz w:val="24"/>
                <w:szCs w:val="24"/>
              </w:rPr>
              <w:t>EKELi</w:t>
            </w:r>
            <w:proofErr w:type="spellEnd"/>
            <w:r w:rsidRPr="0002368C">
              <w:rPr>
                <w:rFonts w:ascii="Times New Roman" w:hAnsi="Times New Roman" w:cs="Times New Roman"/>
                <w:sz w:val="24"/>
                <w:szCs w:val="24"/>
              </w:rPr>
              <w:t xml:space="preserve"> ettepanek on jätta see ikkagi loakohustuslikuks, et tagada projekteerimisel ja ehitamisel tõendatud pädevusega spetsialistide kasutamine.</w:t>
            </w:r>
          </w:p>
        </w:tc>
        <w:tc>
          <w:tcPr>
            <w:tcW w:w="6938" w:type="dxa"/>
          </w:tcPr>
          <w:p w14:paraId="44B41004"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1EC6C6B2" w14:textId="77777777" w:rsidR="0025782C" w:rsidRPr="00F80A36" w:rsidRDefault="0025782C" w:rsidP="0025782C">
            <w:pPr>
              <w:jc w:val="both"/>
              <w:rPr>
                <w:rFonts w:ascii="Times New Roman" w:hAnsi="Times New Roman" w:cs="Times New Roman"/>
                <w:sz w:val="24"/>
                <w:szCs w:val="24"/>
              </w:rPr>
            </w:pPr>
          </w:p>
          <w:p w14:paraId="5F3B0345" w14:textId="54B0B7CF" w:rsidR="0025782C" w:rsidRPr="00F80A36" w:rsidRDefault="0025782C" w:rsidP="0025782C">
            <w:pPr>
              <w:jc w:val="both"/>
              <w:rPr>
                <w:rFonts w:ascii="Times New Roman" w:hAnsi="Times New Roman" w:cs="Times New Roman"/>
                <w:sz w:val="24"/>
                <w:szCs w:val="24"/>
              </w:rPr>
            </w:pPr>
            <w:r w:rsidRPr="00F80A36">
              <w:rPr>
                <w:rFonts w:ascii="Times New Roman" w:eastAsiaTheme="minorEastAsia" w:hAnsi="Times New Roman" w:cs="Times New Roman"/>
                <w:kern w:val="0"/>
                <w:sz w:val="24"/>
                <w:szCs w:val="24"/>
                <w14:ligatures w14:val="none"/>
              </w:rPr>
              <w:t xml:space="preserve">Direktiivi  2023/2413 ülevõtmisel (vt REDIII eelnõu SK) </w:t>
            </w:r>
            <w:r w:rsidRPr="00F80A36">
              <w:rPr>
                <w:rFonts w:ascii="Times New Roman" w:hAnsi="Times New Roman" w:cs="Times New Roman"/>
                <w:sz w:val="24"/>
                <w:szCs w:val="24"/>
              </w:rPr>
              <w:t xml:space="preserve">täiendatakse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§-ga 84</w:t>
            </w:r>
            <w:r w:rsidRPr="00F80A36">
              <w:rPr>
                <w:rFonts w:ascii="Times New Roman" w:hAnsi="Times New Roman" w:cs="Times New Roman"/>
                <w:sz w:val="24"/>
                <w:szCs w:val="24"/>
                <w:vertAlign w:val="superscript"/>
              </w:rPr>
              <w:t>2</w:t>
            </w:r>
            <w:r w:rsidRPr="00F80A36">
              <w:rPr>
                <w:rFonts w:ascii="Times New Roman" w:hAnsi="Times New Roman" w:cs="Times New Roman"/>
                <w:sz w:val="24"/>
                <w:szCs w:val="24"/>
              </w:rPr>
              <w:t>, millega kiirendatakse haldusmenetlust päikeseenergiaseadmete puhul, mille nimivõimsus jääb alla 100 kW. Direktiivi kohaselt ei tohi kuni 100 kW nimivõimsusega päikeseenergiaseadme loamenetlus kesta üle ühe kuu. Muudatuse tulemusel vajab hoonete tehnosüsteemi ümberehitamine ja kuni 100 kW nimivõimsusega päikesepaneelide rajamise menetlus senise ehitusloa ja kasutusloa asemel ehitusteatist ja kasutusteatist. Ehitusteatis tuleb esitada vähemalt kümme päeva enne ehitise ehitamise alustamist. Nimetatud kümme päeva võib direktiivi artikli 16 kohaselt pidada loataotluse nõuetele vastavuse hindamise etapiks, mida ei arvestata loamenetluse aja hulka. Kui pädev asutus ei teavita ehitusteatise esitajat kümne päeva jooksul pärast ehitusteatise esitamist vajadusest kontrollida uuesti ehitusteatises esitatud andmeid, võib alustada ehitamist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36 lg 2). Kui pädeval asutusel on vaja teha uus kontroll, lähtutakse edaspidi ehitusloa menetluse sätetest, sealhulgas 30</w:t>
            </w:r>
            <w:r w:rsidRPr="00F80A36">
              <w:rPr>
                <w:rFonts w:ascii="Times New Roman" w:hAnsi="Times New Roman" w:cs="Times New Roman"/>
                <w:sz w:val="24"/>
                <w:szCs w:val="24"/>
              </w:rPr>
              <w:noBreakHyphen/>
              <w:t>päevasest tähtajast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36 lg 6). Eelnõu kohaselt tekib päikesepaneelide paigaldamisel ehitusõigus, kui pädev asutus ei ole 30 päeva jooksul andnud </w:t>
            </w:r>
            <w:proofErr w:type="spellStart"/>
            <w:r w:rsidRPr="00F80A36">
              <w:rPr>
                <w:rFonts w:ascii="Times New Roman" w:hAnsi="Times New Roman" w:cs="Times New Roman"/>
                <w:sz w:val="24"/>
                <w:szCs w:val="24"/>
              </w:rPr>
              <w:t>kõrvaltingimustega</w:t>
            </w:r>
            <w:proofErr w:type="spellEnd"/>
            <w:r w:rsidRPr="00F80A36">
              <w:rPr>
                <w:rFonts w:ascii="Times New Roman" w:hAnsi="Times New Roman" w:cs="Times New Roman"/>
                <w:sz w:val="24"/>
                <w:szCs w:val="24"/>
              </w:rPr>
              <w:t xml:space="preserve"> haldusakti. Kuigi direktiiv lubab siduda automaatselt tekkiva ehitusõiguse ka juhul, kui päikeseenergiaseadme võimsus ei ole suurem kui jaotusvõrgu võrguühenduse olemasolev võimsus, siis Eesti ei seo ehitusõiguse tekkimist selle tingimusega. Seda kaalutlusel, et ehitusõiguse võib saada olenemata võrgu vabade võimsuste olemasolust.</w:t>
            </w:r>
          </w:p>
          <w:p w14:paraId="7135B593" w14:textId="77777777" w:rsidR="0025782C" w:rsidRPr="00F80A36" w:rsidRDefault="0025782C" w:rsidP="0025782C">
            <w:pPr>
              <w:jc w:val="both"/>
              <w:rPr>
                <w:rFonts w:ascii="Times New Roman" w:hAnsi="Times New Roman" w:cs="Times New Roman"/>
                <w:sz w:val="24"/>
                <w:szCs w:val="24"/>
              </w:rPr>
            </w:pPr>
          </w:p>
          <w:p w14:paraId="46C0B642"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Lisade muudatused on vajalikud, et viia kõik päikeseenergiaseadmete paigaldamise menetlused (hoonete ümberehitamine uue tehnosüsteemi paigaldamise korral või uue tehnorajatise püstitamine) ehitusteatise menetlusse, sest nendele päikeseenergiaseadmetele, mis on alla 100 kW, luuakse vaikimisi ehitusõiguse tekkimise võimalus (vt eeltoodud </w:t>
            </w:r>
            <w:r w:rsidRPr="00F80A36">
              <w:rPr>
                <w:rFonts w:ascii="Times New Roman" w:hAnsi="Times New Roman" w:cs="Times New Roman"/>
                <w:sz w:val="24"/>
                <w:szCs w:val="24"/>
              </w:rPr>
              <w:lastRenderedPageBreak/>
              <w:t xml:space="preserve">põhjendusi). Kuna </w:t>
            </w:r>
            <w:r w:rsidRPr="00F80A36">
              <w:rPr>
                <w:rFonts w:ascii="Times New Roman" w:hAnsi="Times New Roman" w:cs="Times New Roman"/>
                <w:i/>
                <w:sz w:val="24"/>
                <w:szCs w:val="24"/>
              </w:rPr>
              <w:t>ümberehitamine</w:t>
            </w:r>
            <w:r w:rsidRPr="00F80A36">
              <w:rPr>
                <w:rFonts w:ascii="Times New Roman" w:hAnsi="Times New Roman" w:cs="Times New Roman"/>
                <w:sz w:val="24"/>
                <w:szCs w:val="24"/>
              </w:rPr>
              <w:t xml:space="preserve"> ja </w:t>
            </w:r>
            <w:r w:rsidRPr="00F80A36">
              <w:rPr>
                <w:rFonts w:ascii="Times New Roman" w:hAnsi="Times New Roman" w:cs="Times New Roman"/>
                <w:i/>
                <w:sz w:val="24"/>
                <w:szCs w:val="24"/>
              </w:rPr>
              <w:t>laiendamine kuni 33%</w:t>
            </w:r>
            <w:r w:rsidRPr="00F80A36">
              <w:rPr>
                <w:rFonts w:ascii="Times New Roman" w:hAnsi="Times New Roman" w:cs="Times New Roman"/>
                <w:sz w:val="24"/>
                <w:szCs w:val="24"/>
              </w:rPr>
              <w:t xml:space="preserve"> on samade menetlusliikidega, siis nihutati </w:t>
            </w:r>
            <w:r w:rsidRPr="00F80A36">
              <w:rPr>
                <w:rFonts w:ascii="Times New Roman" w:hAnsi="Times New Roman" w:cs="Times New Roman"/>
                <w:i/>
                <w:sz w:val="24"/>
                <w:szCs w:val="24"/>
              </w:rPr>
              <w:t>ümberehitamise</w:t>
            </w:r>
            <w:r w:rsidRPr="00F80A36">
              <w:rPr>
                <w:rFonts w:ascii="Times New Roman" w:hAnsi="Times New Roman" w:cs="Times New Roman"/>
                <w:sz w:val="24"/>
                <w:szCs w:val="24"/>
              </w:rPr>
              <w:t xml:space="preserve"> menetlusliik </w:t>
            </w:r>
            <w:r w:rsidRPr="00F80A36">
              <w:rPr>
                <w:rFonts w:ascii="Times New Roman" w:hAnsi="Times New Roman" w:cs="Times New Roman"/>
                <w:i/>
                <w:sz w:val="24"/>
                <w:szCs w:val="24"/>
              </w:rPr>
              <w:t>laiendamisega kuni</w:t>
            </w:r>
            <w:r w:rsidRPr="00F80A36">
              <w:rPr>
                <w:rFonts w:ascii="Times New Roman" w:hAnsi="Times New Roman" w:cs="Times New Roman"/>
                <w:sz w:val="24"/>
                <w:szCs w:val="24"/>
              </w:rPr>
              <w:t xml:space="preserve"> </w:t>
            </w:r>
            <w:r w:rsidRPr="00F80A36">
              <w:rPr>
                <w:rFonts w:ascii="Times New Roman" w:hAnsi="Times New Roman" w:cs="Times New Roman"/>
                <w:i/>
                <w:sz w:val="24"/>
                <w:szCs w:val="24"/>
              </w:rPr>
              <w:t>33%</w:t>
            </w:r>
            <w:r w:rsidRPr="00F80A36">
              <w:rPr>
                <w:rFonts w:ascii="Times New Roman" w:hAnsi="Times New Roman" w:cs="Times New Roman"/>
                <w:sz w:val="24"/>
                <w:szCs w:val="24"/>
              </w:rPr>
              <w:t xml:space="preserve"> samasse tulpa. Samuti muudeti rajatiste osas (kuni 100 kW) </w:t>
            </w:r>
            <w:proofErr w:type="spellStart"/>
            <w:r w:rsidRPr="00F80A36">
              <w:rPr>
                <w:rFonts w:ascii="Times New Roman" w:hAnsi="Times New Roman" w:cs="Times New Roman"/>
                <w:sz w:val="24"/>
                <w:szCs w:val="24"/>
              </w:rPr>
              <w:t>elektritootmisrajatiste</w:t>
            </w:r>
            <w:proofErr w:type="spellEnd"/>
            <w:r w:rsidRPr="00F80A36">
              <w:rPr>
                <w:rFonts w:ascii="Times New Roman" w:hAnsi="Times New Roman" w:cs="Times New Roman"/>
                <w:sz w:val="24"/>
                <w:szCs w:val="24"/>
              </w:rPr>
              <w:t xml:space="preserve"> püstitamise ja ümberehitamise menetluseliike. Analoogsed muudatused lisati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lisa 2 tabelisse. </w:t>
            </w:r>
          </w:p>
          <w:p w14:paraId="71FE3D84" w14:textId="77777777" w:rsidR="0025782C" w:rsidRPr="00F80A36" w:rsidRDefault="0025782C" w:rsidP="0025782C">
            <w:pPr>
              <w:jc w:val="both"/>
              <w:rPr>
                <w:rFonts w:ascii="Times New Roman" w:hAnsi="Times New Roman" w:cs="Times New Roman"/>
                <w:sz w:val="24"/>
                <w:szCs w:val="24"/>
              </w:rPr>
            </w:pPr>
          </w:p>
          <w:p w14:paraId="071381AA"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Mahukamad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lisade muutmise vajadused võivad ilmneda järgmistes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töövoogudes, sh määruse „Nõuded ehitusprojektile“ ajakohastamisel.</w:t>
            </w:r>
          </w:p>
          <w:p w14:paraId="308B15A4" w14:textId="671B97E7" w:rsidR="0025782C" w:rsidRPr="00F80A36" w:rsidRDefault="0025782C" w:rsidP="0025782C">
            <w:pPr>
              <w:jc w:val="both"/>
              <w:rPr>
                <w:rFonts w:ascii="Times New Roman" w:hAnsi="Times New Roman" w:cs="Times New Roman"/>
                <w:sz w:val="24"/>
                <w:szCs w:val="24"/>
              </w:rPr>
            </w:pPr>
          </w:p>
        </w:tc>
      </w:tr>
      <w:tr w:rsidR="0025782C" w:rsidRPr="003931E5" w14:paraId="2839F974" w14:textId="77777777" w:rsidTr="00D74681">
        <w:trPr>
          <w:trHeight w:val="300"/>
        </w:trPr>
        <w:tc>
          <w:tcPr>
            <w:tcW w:w="7056" w:type="dxa"/>
          </w:tcPr>
          <w:p w14:paraId="222DB684" w14:textId="641D3D2B" w:rsidR="0025782C" w:rsidRPr="00F80A36" w:rsidRDefault="0025782C" w:rsidP="0025782C">
            <w:pPr>
              <w:pStyle w:val="Loendilik"/>
              <w:numPr>
                <w:ilvl w:val="0"/>
                <w:numId w:val="15"/>
              </w:numPr>
              <w:ind w:left="306"/>
              <w:jc w:val="both"/>
              <w:rPr>
                <w:rFonts w:ascii="Times New Roman" w:hAnsi="Times New Roman" w:cs="Times New Roman"/>
                <w:color w:val="4EA72E" w:themeColor="accent6"/>
                <w:sz w:val="24"/>
                <w:szCs w:val="24"/>
              </w:rPr>
            </w:pPr>
            <w:r w:rsidRPr="0002368C">
              <w:rPr>
                <w:rFonts w:ascii="Times New Roman" w:hAnsi="Times New Roman" w:cs="Times New Roman"/>
                <w:sz w:val="24"/>
                <w:szCs w:val="24"/>
              </w:rPr>
              <w:lastRenderedPageBreak/>
              <w:t xml:space="preserve">On tekkinud eraldi veerg ainult tehnosüsteemi osas ümberehitamise kohta. </w:t>
            </w:r>
            <w:proofErr w:type="spellStart"/>
            <w:r w:rsidRPr="0002368C">
              <w:rPr>
                <w:rFonts w:ascii="Times New Roman" w:hAnsi="Times New Roman" w:cs="Times New Roman"/>
                <w:sz w:val="24"/>
                <w:szCs w:val="24"/>
              </w:rPr>
              <w:t>EKELi</w:t>
            </w:r>
            <w:proofErr w:type="spellEnd"/>
            <w:r w:rsidRPr="0002368C">
              <w:rPr>
                <w:rFonts w:ascii="Times New Roman" w:hAnsi="Times New Roman" w:cs="Times New Roman"/>
                <w:sz w:val="24"/>
                <w:szCs w:val="24"/>
              </w:rPr>
              <w:t xml:space="preserve"> ettepanek on lisada ka veerg kandvate konstruktsioonide muutmise kohta ning muuta korterelamute kandvate konstruktsioonide muutmine (lammutamine, avade tegemine jms) loakohustuslikuks, et tagada projekteerimisel ja ehitamisel tõendatud pädevusega spetsialistide kasutamine.</w:t>
            </w:r>
          </w:p>
        </w:tc>
        <w:tc>
          <w:tcPr>
            <w:tcW w:w="6938" w:type="dxa"/>
          </w:tcPr>
          <w:p w14:paraId="12A4F0E7" w14:textId="638E2A4A" w:rsidR="0025782C" w:rsidRPr="00F80A36" w:rsidRDefault="00080E84" w:rsidP="0025782C">
            <w:pPr>
              <w:jc w:val="both"/>
              <w:rPr>
                <w:rFonts w:ascii="Times New Roman" w:hAnsi="Times New Roman" w:cs="Times New Roman"/>
                <w:b/>
                <w:sz w:val="24"/>
                <w:szCs w:val="24"/>
              </w:rPr>
            </w:pPr>
            <w:r>
              <w:rPr>
                <w:rFonts w:ascii="Times New Roman" w:hAnsi="Times New Roman" w:cs="Times New Roman"/>
                <w:b/>
                <w:sz w:val="24"/>
                <w:szCs w:val="24"/>
              </w:rPr>
              <w:t>Arvestatud sisuliselt</w:t>
            </w:r>
          </w:p>
          <w:p w14:paraId="42688720" w14:textId="77777777" w:rsidR="0025782C" w:rsidRPr="00F80A36" w:rsidRDefault="0025782C" w:rsidP="0025782C">
            <w:pPr>
              <w:jc w:val="both"/>
              <w:rPr>
                <w:rFonts w:ascii="Times New Roman" w:hAnsi="Times New Roman" w:cs="Times New Roman"/>
                <w:sz w:val="24"/>
                <w:szCs w:val="24"/>
              </w:rPr>
            </w:pPr>
          </w:p>
          <w:p w14:paraId="17133ECB" w14:textId="355920BD"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Sisuliselt on ettepanek asjakohane aga selle kirjeldatud kujul elluviimine keerukas. Toetame, et korterelamu oluline rekonstrueerimine peaks olema loakohustuslik tegevus</w:t>
            </w:r>
            <w:r w:rsidR="00E045AC">
              <w:rPr>
                <w:rFonts w:ascii="Times New Roman" w:hAnsi="Times New Roman" w:cs="Times New Roman"/>
                <w:sz w:val="24"/>
                <w:szCs w:val="24"/>
              </w:rPr>
              <w:t>.</w:t>
            </w:r>
          </w:p>
          <w:p w14:paraId="0CF84783" w14:textId="77777777" w:rsidR="0025782C" w:rsidRPr="00F80A36" w:rsidRDefault="0025782C" w:rsidP="0025782C">
            <w:pPr>
              <w:jc w:val="both"/>
              <w:rPr>
                <w:rFonts w:ascii="Times New Roman" w:hAnsi="Times New Roman" w:cs="Times New Roman"/>
                <w:sz w:val="24"/>
                <w:szCs w:val="24"/>
              </w:rPr>
            </w:pPr>
          </w:p>
          <w:p w14:paraId="3834246B" w14:textId="223CAE15"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Kuivõrd oluline rekonstrueerimine ning teatud korterisisesed konstruktsioone muutvad tööd kuuluvad mõlemad ümberehitamise mõiste alla, on keeruline ümberehitamise mõistet lähtuvalt tööde ulatusest jagada ja erinevaid menetlusliike kohaldada.</w:t>
            </w:r>
          </w:p>
          <w:p w14:paraId="409D7D55" w14:textId="77777777" w:rsidR="00E045AC" w:rsidRDefault="00E045AC" w:rsidP="0025782C">
            <w:pPr>
              <w:jc w:val="both"/>
              <w:rPr>
                <w:rFonts w:ascii="Times New Roman" w:hAnsi="Times New Roman" w:cs="Times New Roman"/>
                <w:sz w:val="24"/>
                <w:szCs w:val="24"/>
              </w:rPr>
            </w:pPr>
          </w:p>
          <w:p w14:paraId="305EDC72" w14:textId="5FF94514" w:rsidR="00E045AC" w:rsidRPr="00D33282" w:rsidRDefault="00D33282" w:rsidP="0025782C">
            <w:pPr>
              <w:jc w:val="both"/>
              <w:rPr>
                <w:rFonts w:ascii="Times New Roman" w:hAnsi="Times New Roman" w:cs="Times New Roman"/>
                <w:sz w:val="24"/>
                <w:szCs w:val="24"/>
              </w:rPr>
            </w:pPr>
            <w:r>
              <w:rPr>
                <w:rFonts w:ascii="Times New Roman" w:hAnsi="Times New Roman" w:cs="Times New Roman"/>
                <w:sz w:val="24"/>
                <w:szCs w:val="24"/>
              </w:rPr>
              <w:t>Seega tehakse eel</w:t>
            </w:r>
            <w:r w:rsidR="00080E84">
              <w:rPr>
                <w:rFonts w:ascii="Times New Roman" w:hAnsi="Times New Roman" w:cs="Times New Roman"/>
                <w:sz w:val="24"/>
                <w:szCs w:val="24"/>
              </w:rPr>
              <w:t>n</w:t>
            </w:r>
            <w:r>
              <w:rPr>
                <w:rFonts w:ascii="Times New Roman" w:hAnsi="Times New Roman" w:cs="Times New Roman"/>
                <w:sz w:val="24"/>
                <w:szCs w:val="24"/>
              </w:rPr>
              <w:t>õuga ettepanek sätestada üle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ehitisealuse pinnaga ja üle 12 meetri kõrgete hoonete ümberehitamine ehitusloakohustuslikuna.</w:t>
            </w:r>
          </w:p>
          <w:p w14:paraId="4EBF9EC0" w14:textId="7704EEC9" w:rsidR="0025782C" w:rsidRPr="00F80A36" w:rsidRDefault="0025782C" w:rsidP="00E045AC">
            <w:pPr>
              <w:jc w:val="both"/>
              <w:rPr>
                <w:rFonts w:ascii="Times New Roman" w:hAnsi="Times New Roman" w:cs="Times New Roman"/>
                <w:b/>
                <w:sz w:val="24"/>
                <w:szCs w:val="24"/>
              </w:rPr>
            </w:pPr>
          </w:p>
        </w:tc>
      </w:tr>
      <w:tr w:rsidR="0025782C" w:rsidRPr="003931E5" w14:paraId="0A19AEF5" w14:textId="77777777" w:rsidTr="00D74681">
        <w:trPr>
          <w:trHeight w:val="300"/>
        </w:trPr>
        <w:tc>
          <w:tcPr>
            <w:tcW w:w="7056" w:type="dxa"/>
          </w:tcPr>
          <w:p w14:paraId="0CD78EB4" w14:textId="0B12E5F1" w:rsidR="0025782C" w:rsidRPr="00F80A36" w:rsidRDefault="0025782C" w:rsidP="0025782C">
            <w:pPr>
              <w:pStyle w:val="Loendilik"/>
              <w:numPr>
                <w:ilvl w:val="0"/>
                <w:numId w:val="15"/>
              </w:numPr>
              <w:ind w:left="306"/>
              <w:jc w:val="both"/>
              <w:rPr>
                <w:rFonts w:ascii="Times New Roman" w:hAnsi="Times New Roman" w:cs="Times New Roman"/>
                <w:color w:val="4EA72E" w:themeColor="accent6"/>
                <w:sz w:val="24"/>
                <w:szCs w:val="24"/>
              </w:rPr>
            </w:pPr>
            <w:r w:rsidRPr="0002368C">
              <w:rPr>
                <w:rFonts w:ascii="Times New Roman" w:hAnsi="Times New Roman" w:cs="Times New Roman"/>
                <w:sz w:val="24"/>
                <w:szCs w:val="24"/>
              </w:rPr>
              <w:t>On tekkinud eraldi veerg korruse lisandumise kohta EKEL: siin peaks eraldi selgitama korruse lisandumist. Kas selleks ainult tegevus, millega muutuvad hoone mõõtmed ja maht, või käib siia alla ka pööningu väljaehitamine, mis numbriliselt küll korruselisust suurendab, ent ei pruugi muuta hoone mõõtmeid ja mahtu?</w:t>
            </w:r>
          </w:p>
        </w:tc>
        <w:tc>
          <w:tcPr>
            <w:tcW w:w="6938" w:type="dxa"/>
          </w:tcPr>
          <w:p w14:paraId="0905D0FB" w14:textId="509D0651" w:rsidR="0025782C" w:rsidRPr="00F80A36" w:rsidRDefault="00080E84" w:rsidP="0025782C">
            <w:pPr>
              <w:jc w:val="both"/>
              <w:rPr>
                <w:rFonts w:ascii="Times New Roman" w:hAnsi="Times New Roman" w:cs="Times New Roman"/>
                <w:b/>
                <w:sz w:val="24"/>
                <w:szCs w:val="24"/>
              </w:rPr>
            </w:pPr>
            <w:r>
              <w:rPr>
                <w:rFonts w:ascii="Times New Roman" w:hAnsi="Times New Roman" w:cs="Times New Roman"/>
                <w:b/>
                <w:sz w:val="24"/>
                <w:szCs w:val="24"/>
              </w:rPr>
              <w:t xml:space="preserve">Selgitame </w:t>
            </w:r>
          </w:p>
          <w:p w14:paraId="06BACA8F" w14:textId="77777777" w:rsidR="0025782C" w:rsidRPr="00F80A36" w:rsidRDefault="0025782C" w:rsidP="0025782C">
            <w:pPr>
              <w:jc w:val="both"/>
              <w:rPr>
                <w:rFonts w:ascii="Times New Roman" w:hAnsi="Times New Roman" w:cs="Times New Roman"/>
                <w:sz w:val="24"/>
                <w:szCs w:val="24"/>
              </w:rPr>
            </w:pPr>
          </w:p>
          <w:p w14:paraId="448A5633" w14:textId="4172157D" w:rsidR="0025782C" w:rsidRPr="00F80A36" w:rsidRDefault="00AA6CFC" w:rsidP="0025782C">
            <w:pPr>
              <w:jc w:val="both"/>
              <w:rPr>
                <w:rFonts w:ascii="Times New Roman" w:hAnsi="Times New Roman" w:cs="Times New Roman"/>
                <w:b/>
                <w:sz w:val="24"/>
                <w:szCs w:val="24"/>
              </w:rPr>
            </w:pPr>
            <w:r>
              <w:rPr>
                <w:rFonts w:ascii="Times New Roman" w:hAnsi="Times New Roman" w:cs="Times New Roman"/>
                <w:sz w:val="24"/>
                <w:szCs w:val="24"/>
              </w:rPr>
              <w:t>Kategooria „korruse lisandumine“ jäetakse eelnõust välja.</w:t>
            </w:r>
          </w:p>
        </w:tc>
      </w:tr>
      <w:tr w:rsidR="0025782C" w:rsidRPr="003931E5" w14:paraId="63E797C6" w14:textId="77777777" w:rsidTr="00D74681">
        <w:trPr>
          <w:trHeight w:val="300"/>
        </w:trPr>
        <w:tc>
          <w:tcPr>
            <w:tcW w:w="7056" w:type="dxa"/>
          </w:tcPr>
          <w:p w14:paraId="7EF54523" w14:textId="7DC5A1A4" w:rsidR="0025782C" w:rsidRPr="000A686B" w:rsidRDefault="0025782C" w:rsidP="0025782C">
            <w:pPr>
              <w:pStyle w:val="Loendilik"/>
              <w:numPr>
                <w:ilvl w:val="0"/>
                <w:numId w:val="15"/>
              </w:numPr>
              <w:ind w:left="306"/>
              <w:jc w:val="both"/>
              <w:rPr>
                <w:rFonts w:ascii="Times New Roman" w:hAnsi="Times New Roman" w:cs="Times New Roman"/>
                <w:sz w:val="24"/>
                <w:szCs w:val="24"/>
              </w:rPr>
            </w:pPr>
            <w:r w:rsidRPr="000A686B">
              <w:rPr>
                <w:rFonts w:ascii="Times New Roman" w:hAnsi="Times New Roman" w:cs="Times New Roman"/>
                <w:sz w:val="24"/>
                <w:szCs w:val="24"/>
              </w:rPr>
              <w:t xml:space="preserve">§ 2. Ehitusseadustiku ja planeerimisseaduse rakendamise seaduse muutmine 1) paragrahvi 17 teksti täiendatakse teise lausega </w:t>
            </w:r>
            <w:r w:rsidRPr="000A686B">
              <w:rPr>
                <w:rFonts w:ascii="Times New Roman" w:hAnsi="Times New Roman" w:cs="Times New Roman"/>
                <w:sz w:val="24"/>
                <w:szCs w:val="24"/>
              </w:rPr>
              <w:lastRenderedPageBreak/>
              <w:t xml:space="preserve">järgmiselt: „Kui ehitisregistrisse kantud andmete aluseks olev mahu arvutusmetoodika erineb kehtivast arvutusmetoodikast, hinnatakse ehitise mahtu kehtiva arvutusmetoodika kohaselt.“; EKEL: Kuidas jõuab uue arvutusmetoodika kohaselt arvutatud maht </w:t>
            </w:r>
            <w:proofErr w:type="spellStart"/>
            <w:r w:rsidRPr="000A686B">
              <w:rPr>
                <w:rFonts w:ascii="Times New Roman" w:hAnsi="Times New Roman" w:cs="Times New Roman"/>
                <w:sz w:val="24"/>
                <w:szCs w:val="24"/>
              </w:rPr>
              <w:t>EHR-i</w:t>
            </w:r>
            <w:proofErr w:type="spellEnd"/>
            <w:r w:rsidRPr="000A686B">
              <w:rPr>
                <w:rFonts w:ascii="Times New Roman" w:hAnsi="Times New Roman" w:cs="Times New Roman"/>
                <w:sz w:val="24"/>
                <w:szCs w:val="24"/>
              </w:rPr>
              <w:t xml:space="preserve">, mis teeb automaatkontrolli, mille tulemusena valitakse menetluse liik, mida hiljem muuta ei saa. Arvestades eeltoodut, on ettepanek jätta </w:t>
            </w:r>
            <w:proofErr w:type="spellStart"/>
            <w:r w:rsidRPr="000A686B">
              <w:rPr>
                <w:rFonts w:ascii="Times New Roman" w:hAnsi="Times New Roman" w:cs="Times New Roman"/>
                <w:sz w:val="24"/>
                <w:szCs w:val="24"/>
              </w:rPr>
              <w:t>EHR-is</w:t>
            </w:r>
            <w:proofErr w:type="spellEnd"/>
            <w:r w:rsidRPr="000A686B">
              <w:rPr>
                <w:rFonts w:ascii="Times New Roman" w:hAnsi="Times New Roman" w:cs="Times New Roman"/>
                <w:sz w:val="24"/>
                <w:szCs w:val="24"/>
              </w:rPr>
              <w:t xml:space="preserve"> automaatkontroll tegemata ning lasta kasutajal ise valida ehitise algne maht.</w:t>
            </w:r>
          </w:p>
        </w:tc>
        <w:tc>
          <w:tcPr>
            <w:tcW w:w="6938" w:type="dxa"/>
          </w:tcPr>
          <w:p w14:paraId="35FA3DA8" w14:textId="307E6D0A" w:rsidR="0060427D" w:rsidRPr="00F80A36" w:rsidRDefault="0060427D"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55E03A97" w14:textId="77777777" w:rsidR="0060427D" w:rsidRPr="00F80A36" w:rsidRDefault="0060427D" w:rsidP="0025782C">
            <w:pPr>
              <w:jc w:val="both"/>
              <w:rPr>
                <w:rFonts w:ascii="Times New Roman" w:hAnsi="Times New Roman" w:cs="Times New Roman"/>
                <w:sz w:val="24"/>
                <w:szCs w:val="24"/>
              </w:rPr>
            </w:pPr>
          </w:p>
          <w:p w14:paraId="0336302F" w14:textId="702171DB" w:rsidR="0060427D" w:rsidRPr="00F80A36" w:rsidRDefault="0060427D"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Ettepanek on võetud teadmiseks ja edastatud </w:t>
            </w:r>
            <w:proofErr w:type="spellStart"/>
            <w:r w:rsidRPr="00F80A36">
              <w:rPr>
                <w:rFonts w:ascii="Times New Roman" w:hAnsi="Times New Roman" w:cs="Times New Roman"/>
                <w:sz w:val="24"/>
                <w:szCs w:val="24"/>
              </w:rPr>
              <w:t>MaRule</w:t>
            </w:r>
            <w:proofErr w:type="spellEnd"/>
            <w:r w:rsidRPr="00F80A36">
              <w:rPr>
                <w:rFonts w:ascii="Times New Roman" w:hAnsi="Times New Roman" w:cs="Times New Roman"/>
                <w:sz w:val="24"/>
                <w:szCs w:val="24"/>
              </w:rPr>
              <w:t xml:space="preserve">. </w:t>
            </w:r>
          </w:p>
          <w:p w14:paraId="520EA418" w14:textId="77777777" w:rsidR="00ED040B" w:rsidRPr="00F80A36" w:rsidRDefault="00ED040B" w:rsidP="0025782C">
            <w:pPr>
              <w:jc w:val="both"/>
              <w:rPr>
                <w:rFonts w:ascii="Times New Roman" w:hAnsi="Times New Roman" w:cs="Times New Roman"/>
                <w:sz w:val="24"/>
                <w:szCs w:val="24"/>
              </w:rPr>
            </w:pPr>
          </w:p>
          <w:p w14:paraId="66655503" w14:textId="5256DCCC" w:rsidR="00ED040B" w:rsidRPr="00F80A36" w:rsidRDefault="00ED040B" w:rsidP="0025782C">
            <w:pPr>
              <w:jc w:val="both"/>
              <w:rPr>
                <w:rFonts w:ascii="Times New Roman" w:hAnsi="Times New Roman" w:cs="Times New Roman"/>
                <w:sz w:val="24"/>
                <w:szCs w:val="24"/>
              </w:rPr>
            </w:pPr>
            <w:r w:rsidRPr="00F80A36">
              <w:rPr>
                <w:rFonts w:ascii="Times New Roman" w:hAnsi="Times New Roman" w:cs="Times New Roman"/>
                <w:sz w:val="24"/>
                <w:szCs w:val="24"/>
              </w:rPr>
              <w:t>Lisaks selgitame, et v</w:t>
            </w:r>
            <w:r w:rsidR="00396DBD" w:rsidRPr="00F80A36">
              <w:rPr>
                <w:rFonts w:ascii="Times New Roman" w:hAnsi="Times New Roman" w:cs="Times New Roman"/>
                <w:sz w:val="24"/>
                <w:szCs w:val="24"/>
              </w:rPr>
              <w:t xml:space="preserve">õimalus on esitatava taotluse peal ka käsitsi parandada </w:t>
            </w:r>
            <w:proofErr w:type="spellStart"/>
            <w:r w:rsidR="00D4181A" w:rsidRPr="00F80A36">
              <w:rPr>
                <w:rFonts w:ascii="Times New Roman" w:hAnsi="Times New Roman" w:cs="Times New Roman"/>
                <w:sz w:val="24"/>
                <w:szCs w:val="24"/>
              </w:rPr>
              <w:t>EHR</w:t>
            </w:r>
            <w:r w:rsidRPr="00F80A36">
              <w:rPr>
                <w:rFonts w:ascii="Times New Roman" w:hAnsi="Times New Roman" w:cs="Times New Roman"/>
                <w:sz w:val="24"/>
                <w:szCs w:val="24"/>
              </w:rPr>
              <w:t>-</w:t>
            </w:r>
            <w:r w:rsidR="00D4181A" w:rsidRPr="00F80A36">
              <w:rPr>
                <w:rFonts w:ascii="Times New Roman" w:hAnsi="Times New Roman" w:cs="Times New Roman"/>
                <w:sz w:val="24"/>
                <w:szCs w:val="24"/>
              </w:rPr>
              <w:t>i</w:t>
            </w:r>
            <w:proofErr w:type="spellEnd"/>
            <w:r w:rsidR="00D4181A" w:rsidRPr="00F80A36">
              <w:rPr>
                <w:rFonts w:ascii="Times New Roman" w:hAnsi="Times New Roman" w:cs="Times New Roman"/>
                <w:sz w:val="24"/>
                <w:szCs w:val="24"/>
              </w:rPr>
              <w:t xml:space="preserve"> automaatse arvutuse tulemu</w:t>
            </w:r>
            <w:r w:rsidR="00334D6F" w:rsidRPr="00F80A36">
              <w:rPr>
                <w:rFonts w:ascii="Times New Roman" w:hAnsi="Times New Roman" w:cs="Times New Roman"/>
                <w:sz w:val="24"/>
                <w:szCs w:val="24"/>
              </w:rPr>
              <w:t>s</w:t>
            </w:r>
            <w:r w:rsidRPr="00F80A36">
              <w:rPr>
                <w:rFonts w:ascii="Times New Roman" w:hAnsi="Times New Roman" w:cs="Times New Roman"/>
                <w:sz w:val="24"/>
                <w:szCs w:val="24"/>
              </w:rPr>
              <w:t>, st</w:t>
            </w:r>
            <w:r w:rsidR="00334D6F" w:rsidRPr="00F80A36">
              <w:rPr>
                <w:rFonts w:ascii="Times New Roman" w:hAnsi="Times New Roman" w:cs="Times New Roman"/>
                <w:sz w:val="24"/>
                <w:szCs w:val="24"/>
              </w:rPr>
              <w:t xml:space="preserve"> </w:t>
            </w:r>
            <w:r w:rsidRPr="00F80A36">
              <w:rPr>
                <w:rFonts w:ascii="Times New Roman" w:hAnsi="Times New Roman" w:cs="Times New Roman"/>
                <w:sz w:val="24"/>
                <w:szCs w:val="24"/>
              </w:rPr>
              <w:t xml:space="preserve">EHR võimaldab </w:t>
            </w:r>
            <w:r w:rsidR="003B3BBA" w:rsidRPr="00F80A36">
              <w:rPr>
                <w:rFonts w:ascii="Times New Roman" w:hAnsi="Times New Roman" w:cs="Times New Roman"/>
                <w:sz w:val="24"/>
                <w:szCs w:val="24"/>
              </w:rPr>
              <w:t xml:space="preserve">sõltumata </w:t>
            </w:r>
            <w:proofErr w:type="spellStart"/>
            <w:r w:rsidR="003B3BBA" w:rsidRPr="00F80A36">
              <w:rPr>
                <w:rFonts w:ascii="Times New Roman" w:hAnsi="Times New Roman" w:cs="Times New Roman"/>
                <w:sz w:val="24"/>
                <w:szCs w:val="24"/>
              </w:rPr>
              <w:t>EHR</w:t>
            </w:r>
            <w:r w:rsidRPr="00F80A36">
              <w:rPr>
                <w:rFonts w:ascii="Times New Roman" w:hAnsi="Times New Roman" w:cs="Times New Roman"/>
                <w:sz w:val="24"/>
                <w:szCs w:val="24"/>
              </w:rPr>
              <w:t>-i</w:t>
            </w:r>
            <w:proofErr w:type="spellEnd"/>
            <w:r w:rsidR="003B3BBA" w:rsidRPr="00F80A36">
              <w:rPr>
                <w:rFonts w:ascii="Times New Roman" w:hAnsi="Times New Roman" w:cs="Times New Roman"/>
                <w:sz w:val="24"/>
                <w:szCs w:val="24"/>
              </w:rPr>
              <w:t xml:space="preserve"> arvutusest </w:t>
            </w:r>
            <w:r w:rsidRPr="00F80A36">
              <w:rPr>
                <w:rFonts w:ascii="Times New Roman" w:hAnsi="Times New Roman" w:cs="Times New Roman"/>
                <w:sz w:val="24"/>
                <w:szCs w:val="24"/>
              </w:rPr>
              <w:t>taotlejal määrata</w:t>
            </w:r>
            <w:r w:rsidR="003B3BBA" w:rsidRPr="00F80A36">
              <w:rPr>
                <w:rFonts w:ascii="Times New Roman" w:hAnsi="Times New Roman" w:cs="Times New Roman"/>
                <w:sz w:val="24"/>
                <w:szCs w:val="24"/>
              </w:rPr>
              <w:t xml:space="preserve">, </w:t>
            </w:r>
            <w:r w:rsidRPr="00F80A36">
              <w:rPr>
                <w:rFonts w:ascii="Times New Roman" w:hAnsi="Times New Roman" w:cs="Times New Roman"/>
                <w:sz w:val="24"/>
                <w:szCs w:val="24"/>
              </w:rPr>
              <w:t>kas laiendus</w:t>
            </w:r>
            <w:r w:rsidR="003B3BBA" w:rsidRPr="00F80A36">
              <w:rPr>
                <w:rFonts w:ascii="Times New Roman" w:hAnsi="Times New Roman" w:cs="Times New Roman"/>
                <w:sz w:val="24"/>
                <w:szCs w:val="24"/>
              </w:rPr>
              <w:t xml:space="preserve"> on alla või üle 33%. </w:t>
            </w:r>
            <w:r w:rsidRPr="00F80A36">
              <w:rPr>
                <w:rFonts w:ascii="Times New Roman" w:hAnsi="Times New Roman" w:cs="Times New Roman"/>
                <w:sz w:val="24"/>
                <w:szCs w:val="24"/>
              </w:rPr>
              <w:t>S</w:t>
            </w:r>
            <w:r w:rsidR="003B3BBA" w:rsidRPr="00F80A36">
              <w:rPr>
                <w:rFonts w:ascii="Times New Roman" w:hAnsi="Times New Roman" w:cs="Times New Roman"/>
                <w:sz w:val="24"/>
                <w:szCs w:val="24"/>
              </w:rPr>
              <w:t>isulised numbrid</w:t>
            </w:r>
            <w:r w:rsidRPr="00F80A36">
              <w:rPr>
                <w:rFonts w:ascii="Times New Roman" w:hAnsi="Times New Roman" w:cs="Times New Roman"/>
                <w:sz w:val="24"/>
                <w:szCs w:val="24"/>
              </w:rPr>
              <w:t xml:space="preserve"> ja arvutuskäik kajastatakse</w:t>
            </w:r>
            <w:r w:rsidR="003B3BBA" w:rsidRPr="00F80A36">
              <w:rPr>
                <w:rFonts w:ascii="Times New Roman" w:hAnsi="Times New Roman" w:cs="Times New Roman"/>
                <w:sz w:val="24"/>
                <w:szCs w:val="24"/>
              </w:rPr>
              <w:t xml:space="preserve"> projektis.</w:t>
            </w:r>
          </w:p>
          <w:p w14:paraId="2E333629" w14:textId="77777777" w:rsidR="00ED040B" w:rsidRPr="00F80A36" w:rsidRDefault="00ED040B" w:rsidP="0025782C">
            <w:pPr>
              <w:jc w:val="both"/>
              <w:rPr>
                <w:rFonts w:ascii="Times New Roman" w:hAnsi="Times New Roman" w:cs="Times New Roman"/>
                <w:sz w:val="24"/>
                <w:szCs w:val="24"/>
              </w:rPr>
            </w:pPr>
          </w:p>
          <w:p w14:paraId="1B17E9E0" w14:textId="14E23418" w:rsidR="00396DBD" w:rsidRPr="00F80A36" w:rsidRDefault="00ED040B" w:rsidP="0025782C">
            <w:pPr>
              <w:jc w:val="both"/>
              <w:rPr>
                <w:rFonts w:ascii="Times New Roman" w:hAnsi="Times New Roman" w:cs="Times New Roman"/>
                <w:sz w:val="24"/>
                <w:szCs w:val="24"/>
              </w:rPr>
            </w:pPr>
            <w:r w:rsidRPr="00F80A36">
              <w:rPr>
                <w:rFonts w:ascii="Times New Roman" w:hAnsi="Times New Roman" w:cs="Times New Roman"/>
                <w:sz w:val="24"/>
                <w:szCs w:val="24"/>
              </w:rPr>
              <w:t>Lisaks</w:t>
            </w:r>
            <w:r w:rsidR="00396DBD" w:rsidRPr="00F80A36">
              <w:rPr>
                <w:rFonts w:ascii="Times New Roman" w:hAnsi="Times New Roman" w:cs="Times New Roman"/>
                <w:sz w:val="24"/>
                <w:szCs w:val="24"/>
              </w:rPr>
              <w:t xml:space="preserve"> on  võimalus enne </w:t>
            </w:r>
            <w:r w:rsidRPr="00F80A36">
              <w:rPr>
                <w:rFonts w:ascii="Times New Roman" w:hAnsi="Times New Roman" w:cs="Times New Roman"/>
                <w:sz w:val="24"/>
                <w:szCs w:val="24"/>
              </w:rPr>
              <w:t>taotluse esitamist</w:t>
            </w:r>
            <w:r w:rsidR="00396DBD" w:rsidRPr="00F80A36">
              <w:rPr>
                <w:rFonts w:ascii="Times New Roman" w:hAnsi="Times New Roman" w:cs="Times New Roman"/>
                <w:sz w:val="24"/>
                <w:szCs w:val="24"/>
              </w:rPr>
              <w:t xml:space="preserve"> </w:t>
            </w:r>
            <w:proofErr w:type="spellStart"/>
            <w:r w:rsidR="00396DBD" w:rsidRPr="00F80A36">
              <w:rPr>
                <w:rFonts w:ascii="Times New Roman" w:hAnsi="Times New Roman" w:cs="Times New Roman"/>
                <w:sz w:val="24"/>
                <w:szCs w:val="24"/>
              </w:rPr>
              <w:t>AET</w:t>
            </w:r>
            <w:r w:rsidRPr="00F80A36">
              <w:rPr>
                <w:rFonts w:ascii="Times New Roman" w:hAnsi="Times New Roman" w:cs="Times New Roman"/>
                <w:sz w:val="24"/>
                <w:szCs w:val="24"/>
              </w:rPr>
              <w:t>-</w:t>
            </w:r>
            <w:r w:rsidR="00396DBD" w:rsidRPr="00F80A36">
              <w:rPr>
                <w:rFonts w:ascii="Times New Roman" w:hAnsi="Times New Roman" w:cs="Times New Roman"/>
                <w:sz w:val="24"/>
                <w:szCs w:val="24"/>
              </w:rPr>
              <w:t>iga</w:t>
            </w:r>
            <w:proofErr w:type="spellEnd"/>
            <w:r w:rsidR="00396DBD" w:rsidRPr="00F80A36">
              <w:rPr>
                <w:rFonts w:ascii="Times New Roman" w:hAnsi="Times New Roman" w:cs="Times New Roman"/>
                <w:sz w:val="24"/>
                <w:szCs w:val="24"/>
              </w:rPr>
              <w:t xml:space="preserve"> oma varasemad andmed ise parandada.</w:t>
            </w:r>
          </w:p>
          <w:p w14:paraId="61B5F291" w14:textId="77777777" w:rsidR="0060427D" w:rsidRPr="00F80A36" w:rsidRDefault="0060427D" w:rsidP="0025782C">
            <w:pPr>
              <w:jc w:val="both"/>
              <w:rPr>
                <w:rFonts w:ascii="Times New Roman" w:hAnsi="Times New Roman" w:cs="Times New Roman"/>
                <w:sz w:val="24"/>
                <w:szCs w:val="24"/>
              </w:rPr>
            </w:pPr>
          </w:p>
          <w:p w14:paraId="793A0B72" w14:textId="77777777" w:rsidR="0060427D" w:rsidRPr="00F80A36" w:rsidRDefault="0060427D" w:rsidP="0025782C">
            <w:pPr>
              <w:jc w:val="both"/>
              <w:rPr>
                <w:rFonts w:ascii="Times New Roman" w:hAnsi="Times New Roman" w:cs="Times New Roman"/>
                <w:sz w:val="24"/>
                <w:szCs w:val="24"/>
              </w:rPr>
            </w:pPr>
          </w:p>
          <w:p w14:paraId="226A5264" w14:textId="7B80DD67" w:rsidR="0025782C" w:rsidRPr="00F80A36" w:rsidRDefault="0025782C" w:rsidP="0025782C">
            <w:pPr>
              <w:jc w:val="both"/>
              <w:rPr>
                <w:rFonts w:ascii="Times New Roman" w:hAnsi="Times New Roman" w:cs="Times New Roman"/>
                <w:sz w:val="24"/>
                <w:szCs w:val="24"/>
              </w:rPr>
            </w:pPr>
          </w:p>
        </w:tc>
      </w:tr>
      <w:tr w:rsidR="0025782C" w:rsidRPr="003931E5" w14:paraId="0FE78B4C" w14:textId="77777777" w:rsidTr="00D74681">
        <w:trPr>
          <w:trHeight w:val="300"/>
        </w:trPr>
        <w:tc>
          <w:tcPr>
            <w:tcW w:w="7056" w:type="dxa"/>
          </w:tcPr>
          <w:p w14:paraId="54E2DDBB" w14:textId="5F9D9663" w:rsidR="0025782C" w:rsidRPr="000A686B" w:rsidRDefault="0025782C" w:rsidP="0025782C">
            <w:pPr>
              <w:pStyle w:val="Loendilik"/>
              <w:numPr>
                <w:ilvl w:val="0"/>
                <w:numId w:val="15"/>
              </w:numPr>
              <w:ind w:left="306"/>
              <w:jc w:val="both"/>
              <w:rPr>
                <w:rFonts w:ascii="Times New Roman" w:hAnsi="Times New Roman" w:cs="Times New Roman"/>
                <w:sz w:val="24"/>
                <w:szCs w:val="24"/>
              </w:rPr>
            </w:pPr>
            <w:r w:rsidRPr="000A686B">
              <w:rPr>
                <w:rFonts w:ascii="Times New Roman" w:hAnsi="Times New Roman" w:cs="Times New Roman"/>
                <w:sz w:val="24"/>
                <w:szCs w:val="24"/>
              </w:rPr>
              <w:lastRenderedPageBreak/>
              <w:t>§ 9 tekst muudetakse ja sõnastatakse järgmiselt: „(1) Ehitis, ehitamine ja ehitise kasutamine peab olema võimalikult keskkonnasäästlik, seejuures tuleb eelistada ehitise ajakohastamist ning ehitamisel säästlikult kasutada loodusvarasid. Projekteerimisel tuleb arvestada kliimamuutuste mõjuga. EKEL: Palume täpsustada, mille asemel eelistada ehitise ajakohastamist. Ning, kuidas peab projekteerija arvestama kliimamuutuste mõjuga, kui need on raskesti ennustatavad ja erinevalt tõlgendatavad? Teeme ettepaneku see viimane lause välja jätta või asendada asjakohase sõnastusega.</w:t>
            </w:r>
          </w:p>
        </w:tc>
        <w:tc>
          <w:tcPr>
            <w:tcW w:w="6938" w:type="dxa"/>
          </w:tcPr>
          <w:p w14:paraId="338B66DA" w14:textId="2C7812B3" w:rsidR="00675E58" w:rsidRPr="00F80A36" w:rsidRDefault="00675E58" w:rsidP="0025782C">
            <w:pPr>
              <w:spacing w:after="160" w:line="276" w:lineRule="auto"/>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72E8F335" w14:textId="531DC5B8" w:rsidR="0025782C" w:rsidRPr="00F80A36" w:rsidRDefault="0025782C" w:rsidP="0025782C">
            <w:pPr>
              <w:spacing w:after="160" w:line="276" w:lineRule="auto"/>
              <w:jc w:val="both"/>
              <w:rPr>
                <w:rFonts w:ascii="Times New Roman" w:eastAsia="Times New Roman" w:hAnsi="Times New Roman" w:cs="Times New Roman"/>
                <w:sz w:val="24"/>
                <w:szCs w:val="24"/>
              </w:rPr>
            </w:pPr>
            <w:r w:rsidRPr="00F80A36">
              <w:rPr>
                <w:rFonts w:ascii="Times New Roman" w:eastAsia="Times New Roman" w:hAnsi="Times New Roman" w:cs="Times New Roman"/>
                <w:sz w:val="24"/>
                <w:szCs w:val="24"/>
              </w:rPr>
              <w:t>Ehitatud keskkonna arendamisel eelistakse  uute hoonete ehitamisele olemasolevate hoonete rekonstrueerimist ja ajakohastamis</w:t>
            </w:r>
            <w:r w:rsidR="000D6360" w:rsidRPr="00F80A36">
              <w:rPr>
                <w:rFonts w:ascii="Times New Roman" w:eastAsia="Times New Roman" w:hAnsi="Times New Roman" w:cs="Times New Roman"/>
                <w:sz w:val="24"/>
                <w:szCs w:val="24"/>
              </w:rPr>
              <w:t>t</w:t>
            </w:r>
            <w:r w:rsidRPr="00F80A36">
              <w:rPr>
                <w:rFonts w:ascii="Times New Roman" w:eastAsia="Times New Roman" w:hAnsi="Times New Roman" w:cs="Times New Roman"/>
                <w:sz w:val="24"/>
                <w:szCs w:val="24"/>
              </w:rPr>
              <w:t xml:space="preserve">, kuna see on ressursside ja energiasäästu seisukohalt keskkonnasäästlikum. Rekonstrueerimise ja ajakohastamise käigus on võimalik tõsta hoonete energiatõhusust ning parandada märgatavalt nii töö- kui elutingimusi, vältides liigset koormust keskkonnale, sealhulgas kulutusi loodusressursside tarbimisele ja uute ehitustoodete valmistamisele. </w:t>
            </w:r>
          </w:p>
          <w:p w14:paraId="51970C3A" w14:textId="5F267A9F" w:rsidR="0025782C" w:rsidRPr="00F80A36" w:rsidRDefault="0025782C" w:rsidP="00834090">
            <w:pPr>
              <w:spacing w:after="160" w:line="276" w:lineRule="auto"/>
              <w:jc w:val="both"/>
              <w:rPr>
                <w:rFonts w:ascii="Times New Roman" w:eastAsia="Times New Roman" w:hAnsi="Times New Roman" w:cs="Times New Roman"/>
                <w:sz w:val="24"/>
                <w:szCs w:val="24"/>
              </w:rPr>
            </w:pPr>
            <w:r w:rsidRPr="00F80A36">
              <w:rPr>
                <w:rFonts w:ascii="Times New Roman" w:eastAsia="Times New Roman" w:hAnsi="Times New Roman" w:cs="Times New Roman"/>
                <w:sz w:val="24"/>
                <w:szCs w:val="24"/>
              </w:rPr>
              <w:t>Siiski on uusehitus põhjendatud, kui see tagab teenusvõrgustiku ja asularuumi kompaktsuse ning vajalike funktsioonide täitmise. Ajakohastamine võib tähendada nii funktsionaalsuse parandamist vastavalt ehitise kasutusotstarbele, energiatõhustamist kui ka teiste kvaliteetse ruumi kriteeriumite alusel hoone ümber ehitamist ja kaasajastamist lähtuvalt nüüdisaegsest arhitektuurikäsitlusest.</w:t>
            </w:r>
          </w:p>
          <w:p w14:paraId="3F04A499" w14:textId="77777777" w:rsidR="001D6C5A" w:rsidRPr="00F80A36" w:rsidRDefault="001D6C5A" w:rsidP="001D6C5A">
            <w:pPr>
              <w:jc w:val="both"/>
              <w:rPr>
                <w:rFonts w:ascii="Times New Roman" w:hAnsi="Times New Roman" w:cs="Times New Roman"/>
                <w:sz w:val="24"/>
                <w:szCs w:val="24"/>
              </w:rPr>
            </w:pPr>
            <w:r w:rsidRPr="00F80A36">
              <w:rPr>
                <w:rFonts w:ascii="Times New Roman" w:hAnsi="Times New Roman" w:cs="Times New Roman"/>
                <w:sz w:val="24"/>
                <w:szCs w:val="24"/>
              </w:rPr>
              <w:t xml:space="preserve">Teadaolevate kliimamuutuste mõjuga arvestamise põhimõtte all mõeldakse näiteks arvestamist üleujutusaladega ning äärmuslike </w:t>
            </w:r>
            <w:r w:rsidRPr="00F80A36">
              <w:rPr>
                <w:rFonts w:ascii="Times New Roman" w:hAnsi="Times New Roman" w:cs="Times New Roman"/>
                <w:sz w:val="24"/>
                <w:szCs w:val="24"/>
              </w:rPr>
              <w:lastRenderedPageBreak/>
              <w:t xml:space="preserve">ilmastikuolude esinemise sagenemisega (väga kuum või külm, valingvihmad jms). Kliimamuutuste mõjudega arvestamine ei tähenda ilmtingimata Keskkonnaameti sekkumise vajadust projektimenetlusse vaid ka ehitustehnilisi lahendusi nagu jahutussüsteemid või nende installeerimise võimalikkus, </w:t>
            </w:r>
            <w:proofErr w:type="spellStart"/>
            <w:r w:rsidRPr="00F80A36">
              <w:rPr>
                <w:rFonts w:ascii="Times New Roman" w:hAnsi="Times New Roman" w:cs="Times New Roman"/>
                <w:sz w:val="24"/>
                <w:szCs w:val="24"/>
              </w:rPr>
              <w:t>päikesevarjestused</w:t>
            </w:r>
            <w:proofErr w:type="spellEnd"/>
            <w:r w:rsidRPr="00F80A36">
              <w:rPr>
                <w:rFonts w:ascii="Times New Roman" w:hAnsi="Times New Roman" w:cs="Times New Roman"/>
                <w:sz w:val="24"/>
                <w:szCs w:val="24"/>
              </w:rPr>
              <w:t xml:space="preserve"> (markiisid vms analoogsed lahendused), kuumasaarte tekke vältimine, piisavalt suure vastuvõtlikkusega sadeveekanalisatsioon, avalike joogiveepunktide kavandamine jpm.</w:t>
            </w:r>
          </w:p>
          <w:p w14:paraId="30AA42CC" w14:textId="77777777" w:rsidR="000D6360" w:rsidRPr="00F80A36" w:rsidRDefault="000D6360" w:rsidP="00834090">
            <w:pPr>
              <w:spacing w:after="160" w:line="276" w:lineRule="auto"/>
              <w:jc w:val="both"/>
              <w:rPr>
                <w:rFonts w:ascii="Times New Roman" w:eastAsia="Times New Roman" w:hAnsi="Times New Roman" w:cs="Times New Roman"/>
                <w:sz w:val="24"/>
                <w:szCs w:val="24"/>
              </w:rPr>
            </w:pPr>
          </w:p>
          <w:p w14:paraId="2AD4DB7D" w14:textId="450E90DF" w:rsidR="001D6C5A" w:rsidRPr="00F80A36" w:rsidRDefault="001D6C5A" w:rsidP="00834090">
            <w:pPr>
              <w:spacing w:after="160" w:line="276" w:lineRule="auto"/>
              <w:jc w:val="both"/>
              <w:rPr>
                <w:rFonts w:ascii="Times New Roman" w:eastAsia="Times New Roman" w:hAnsi="Times New Roman" w:cs="Times New Roman"/>
                <w:sz w:val="24"/>
                <w:szCs w:val="24"/>
              </w:rPr>
            </w:pPr>
            <w:r w:rsidRPr="00F80A36">
              <w:rPr>
                <w:rFonts w:ascii="Times New Roman" w:eastAsia="Times New Roman" w:hAnsi="Times New Roman" w:cs="Times New Roman"/>
                <w:sz w:val="24"/>
                <w:szCs w:val="24"/>
              </w:rPr>
              <w:t>Eelnõud ja seletuskirja eelneva osas täiendatud.</w:t>
            </w:r>
          </w:p>
          <w:p w14:paraId="1E61257A" w14:textId="30859006" w:rsidR="0025782C" w:rsidRPr="00F80A36" w:rsidRDefault="0025782C" w:rsidP="0025782C">
            <w:pPr>
              <w:jc w:val="both"/>
              <w:rPr>
                <w:rFonts w:ascii="Times New Roman" w:hAnsi="Times New Roman" w:cs="Times New Roman"/>
                <w:b/>
                <w:sz w:val="24"/>
                <w:szCs w:val="24"/>
              </w:rPr>
            </w:pPr>
          </w:p>
        </w:tc>
      </w:tr>
      <w:tr w:rsidR="0025782C" w:rsidRPr="003931E5" w14:paraId="63BDDCEF" w14:textId="77777777" w:rsidTr="00D74681">
        <w:trPr>
          <w:trHeight w:val="300"/>
        </w:trPr>
        <w:tc>
          <w:tcPr>
            <w:tcW w:w="7056" w:type="dxa"/>
          </w:tcPr>
          <w:p w14:paraId="6D293E1C" w14:textId="23211C3D" w:rsidR="0025782C" w:rsidRPr="00F80A36" w:rsidRDefault="0025782C" w:rsidP="0025782C">
            <w:pPr>
              <w:pStyle w:val="Loendilik"/>
              <w:numPr>
                <w:ilvl w:val="0"/>
                <w:numId w:val="15"/>
              </w:numPr>
              <w:ind w:left="306"/>
              <w:jc w:val="both"/>
              <w:rPr>
                <w:rFonts w:ascii="Times New Roman" w:hAnsi="Times New Roman" w:cs="Times New Roman"/>
                <w:color w:val="4EA72E" w:themeColor="accent6"/>
                <w:sz w:val="24"/>
                <w:szCs w:val="24"/>
              </w:rPr>
            </w:pPr>
            <w:r w:rsidRPr="00D441C8">
              <w:rPr>
                <w:rFonts w:ascii="Times New Roman" w:hAnsi="Times New Roman" w:cs="Times New Roman"/>
                <w:sz w:val="24"/>
                <w:szCs w:val="24"/>
              </w:rPr>
              <w:lastRenderedPageBreak/>
              <w:t>§ 9, (2) Ehitis, ehitamine ja ehitise kasutamine peab soodustama vastutustundlikku maakasutust, säästvaid liikumisviise ning taaskasutust.“ EKEL: Need on määratud ära detailplaneeringu, ehitusloa jmt. Kuidas saab näiteks ehitamine soodustada vastutustundlikku maakasutust ja säästvaid liikumisviise?</w:t>
            </w:r>
          </w:p>
        </w:tc>
        <w:tc>
          <w:tcPr>
            <w:tcW w:w="6938" w:type="dxa"/>
          </w:tcPr>
          <w:p w14:paraId="1F90CD76" w14:textId="659B7D2E" w:rsidR="0025782C" w:rsidRPr="00F80A36" w:rsidRDefault="00ED040B"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7143C897" w14:textId="77777777" w:rsidR="00ED040B" w:rsidRPr="00F80A36" w:rsidRDefault="00ED040B" w:rsidP="0025782C">
            <w:pPr>
              <w:jc w:val="both"/>
              <w:rPr>
                <w:rFonts w:ascii="Times New Roman" w:hAnsi="Times New Roman" w:cs="Times New Roman"/>
                <w:b/>
                <w:sz w:val="24"/>
                <w:szCs w:val="24"/>
              </w:rPr>
            </w:pPr>
          </w:p>
          <w:p w14:paraId="614C074E" w14:textId="77777777" w:rsidR="00ED040B" w:rsidRPr="00F80A36" w:rsidRDefault="00ED040B" w:rsidP="00ED040B">
            <w:pPr>
              <w:jc w:val="both"/>
              <w:rPr>
                <w:rFonts w:ascii="Times New Roman" w:hAnsi="Times New Roman" w:cs="Times New Roman"/>
                <w:sz w:val="24"/>
                <w:szCs w:val="24"/>
              </w:rPr>
            </w:pPr>
            <w:r w:rsidRPr="00F80A36">
              <w:rPr>
                <w:rFonts w:ascii="Times New Roman" w:hAnsi="Times New Roman" w:cs="Times New Roman"/>
                <w:sz w:val="24"/>
                <w:szCs w:val="24"/>
              </w:rPr>
              <w:t xml:space="preserve">Kvaliteetse ehituskultuuri osa on vastutustundlik maakasutus sh sobiv tihedus. Vastutustundlik maakasutus tähendab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mõistes ka ette antud ehitus- ja maakasutustingimuste elluviimist sellisel viisil, et valitakse otstarbekad, mõistlikud ja säästlikud ehituslikud lahendused. Näiteks võib see olla kompaktse roheala loomine, kui planeering annab ulatuse ette üksnes protsentides, ka </w:t>
            </w:r>
            <w:proofErr w:type="spellStart"/>
            <w:r w:rsidRPr="00F80A36">
              <w:rPr>
                <w:rFonts w:ascii="Times New Roman" w:hAnsi="Times New Roman" w:cs="Times New Roman"/>
                <w:sz w:val="24"/>
                <w:szCs w:val="24"/>
              </w:rPr>
              <w:t>hoonetevahelise</w:t>
            </w:r>
            <w:proofErr w:type="spellEnd"/>
            <w:r w:rsidRPr="00F80A36">
              <w:rPr>
                <w:rFonts w:ascii="Times New Roman" w:hAnsi="Times New Roman" w:cs="Times New Roman"/>
                <w:sz w:val="24"/>
                <w:szCs w:val="24"/>
              </w:rPr>
              <w:t xml:space="preserve"> ruumi säästev kavandamine, samuti maakasutusfunktsioonide ühitamine ruumikvaliteedi nõudeid silmas pidades. Põhimõte kohaldub ka projekteerimistingimuste andmisele, kui nende andmise aluseks on üksnes üldplaneering.  </w:t>
            </w:r>
          </w:p>
          <w:p w14:paraId="3CC13745" w14:textId="77777777" w:rsidR="00ED040B" w:rsidRPr="00F80A36" w:rsidRDefault="00ED040B" w:rsidP="00ED040B">
            <w:pPr>
              <w:jc w:val="both"/>
              <w:rPr>
                <w:rFonts w:ascii="Times New Roman" w:hAnsi="Times New Roman" w:cs="Times New Roman"/>
                <w:sz w:val="24"/>
                <w:szCs w:val="24"/>
              </w:rPr>
            </w:pPr>
            <w:r w:rsidRPr="00F80A36">
              <w:rPr>
                <w:rFonts w:ascii="Times New Roman" w:hAnsi="Times New Roman" w:cs="Times New Roman"/>
                <w:sz w:val="24"/>
                <w:szCs w:val="24"/>
              </w:rPr>
              <w:t> </w:t>
            </w:r>
          </w:p>
          <w:p w14:paraId="29A8C112" w14:textId="77777777" w:rsidR="00ED040B" w:rsidRPr="00F80A36" w:rsidRDefault="00ED040B" w:rsidP="00ED040B">
            <w:pPr>
              <w:jc w:val="both"/>
              <w:rPr>
                <w:rFonts w:ascii="Times New Roman" w:hAnsi="Times New Roman" w:cs="Times New Roman"/>
                <w:sz w:val="24"/>
                <w:szCs w:val="24"/>
              </w:rPr>
            </w:pPr>
            <w:r w:rsidRPr="00F80A36">
              <w:rPr>
                <w:rFonts w:ascii="Times New Roman" w:hAnsi="Times New Roman" w:cs="Times New Roman"/>
                <w:sz w:val="24"/>
                <w:szCs w:val="24"/>
              </w:rPr>
              <w:t xml:space="preserve">Säästev liikumisviis tähendab, et välditakse inimeste sundliikumise põhjustamist ja soodustatakse näiteks kergliiklusteede ja ühistranspordi head võrgustikku ja mugavat kasutust. Asustuse planeerimise puhul ei ole seaduses viidatud säästvate liikumisviiside kavandamisele, kuid näiteks on see oluline tee </w:t>
            </w:r>
            <w:proofErr w:type="spellStart"/>
            <w:r w:rsidRPr="00F80A36">
              <w:rPr>
                <w:rFonts w:ascii="Times New Roman" w:hAnsi="Times New Roman" w:cs="Times New Roman"/>
                <w:sz w:val="24"/>
                <w:szCs w:val="24"/>
              </w:rPr>
              <w:t>eriosa</w:t>
            </w:r>
            <w:proofErr w:type="spellEnd"/>
            <w:r w:rsidRPr="00F80A36">
              <w:rPr>
                <w:rFonts w:ascii="Times New Roman" w:hAnsi="Times New Roman" w:cs="Times New Roman"/>
                <w:sz w:val="24"/>
                <w:szCs w:val="24"/>
              </w:rPr>
              <w:t xml:space="preserve"> ja selle alamaktide rakendamisel. Kuigi </w:t>
            </w:r>
            <w:proofErr w:type="spellStart"/>
            <w:r w:rsidRPr="00F80A36">
              <w:rPr>
                <w:rFonts w:ascii="Times New Roman" w:hAnsi="Times New Roman" w:cs="Times New Roman"/>
                <w:sz w:val="24"/>
                <w:szCs w:val="24"/>
              </w:rPr>
              <w:t>PlanS-i</w:t>
            </w:r>
            <w:proofErr w:type="spellEnd"/>
            <w:r w:rsidRPr="00F80A36">
              <w:rPr>
                <w:rFonts w:ascii="Times New Roman" w:hAnsi="Times New Roman" w:cs="Times New Roman"/>
                <w:sz w:val="24"/>
                <w:szCs w:val="24"/>
              </w:rPr>
              <w:t xml:space="preserve"> § 1 annab seaduse eesmärgina suunise tagada üleüldine jätkusuutlik areng ning kvaliteetne elu- ja </w:t>
            </w:r>
            <w:r w:rsidRPr="00F80A36">
              <w:rPr>
                <w:rFonts w:ascii="Times New Roman" w:hAnsi="Times New Roman" w:cs="Times New Roman"/>
                <w:sz w:val="24"/>
                <w:szCs w:val="24"/>
              </w:rPr>
              <w:lastRenderedPageBreak/>
              <w:t>ehitatud keskkond, ei ole selle raames pööratud tähelepanu keskkonnas liikumisele. Seega saab ehitatud keskkonna kavandamisel põhimõtte tasemel suunata säästvamate liikumisviiside soodustamisele sh tagatakse piisav hulk jalgrataste parkimiskohti või kergliiklusteede kasutamine on ohutu (näiteks ohutu juurdepääs ja tänavavalgustus).</w:t>
            </w:r>
          </w:p>
          <w:p w14:paraId="2ACEAE48" w14:textId="77777777" w:rsidR="00ED040B" w:rsidRPr="00F80A36" w:rsidRDefault="00ED040B" w:rsidP="00ED040B">
            <w:pPr>
              <w:jc w:val="both"/>
              <w:rPr>
                <w:rFonts w:ascii="Times New Roman" w:hAnsi="Times New Roman" w:cs="Times New Roman"/>
                <w:sz w:val="24"/>
                <w:szCs w:val="24"/>
              </w:rPr>
            </w:pPr>
          </w:p>
          <w:p w14:paraId="62409C6D" w14:textId="06470011" w:rsidR="0025782C" w:rsidRPr="00F80A36" w:rsidRDefault="00ED040B" w:rsidP="0025782C">
            <w:pPr>
              <w:jc w:val="both"/>
              <w:rPr>
                <w:rFonts w:ascii="Times New Roman" w:hAnsi="Times New Roman" w:cs="Times New Roman"/>
                <w:b/>
                <w:sz w:val="24"/>
                <w:szCs w:val="24"/>
              </w:rPr>
            </w:pPr>
            <w:r w:rsidRPr="00F80A36">
              <w:rPr>
                <w:rFonts w:ascii="Times New Roman" w:hAnsi="Times New Roman" w:cs="Times New Roman"/>
                <w:sz w:val="24"/>
                <w:szCs w:val="24"/>
              </w:rPr>
              <w:t>Seletuskirja täiendatud.</w:t>
            </w:r>
          </w:p>
        </w:tc>
      </w:tr>
      <w:tr w:rsidR="0025782C" w:rsidRPr="003931E5" w14:paraId="5F6395E5" w14:textId="77777777" w:rsidTr="00D74681">
        <w:trPr>
          <w:trHeight w:val="300"/>
        </w:trPr>
        <w:tc>
          <w:tcPr>
            <w:tcW w:w="7056" w:type="dxa"/>
          </w:tcPr>
          <w:p w14:paraId="7B9848D7" w14:textId="1026F380" w:rsidR="0025782C" w:rsidRPr="00F80A36" w:rsidRDefault="0025782C" w:rsidP="0025782C">
            <w:pPr>
              <w:pStyle w:val="Loendilik"/>
              <w:numPr>
                <w:ilvl w:val="0"/>
                <w:numId w:val="15"/>
              </w:numPr>
              <w:ind w:left="306"/>
              <w:jc w:val="both"/>
              <w:rPr>
                <w:rFonts w:ascii="Times New Roman" w:hAnsi="Times New Roman" w:cs="Times New Roman"/>
                <w:color w:val="4EA72E" w:themeColor="accent6"/>
                <w:sz w:val="24"/>
                <w:szCs w:val="24"/>
              </w:rPr>
            </w:pPr>
            <w:r w:rsidRPr="00D441C8">
              <w:rPr>
                <w:rFonts w:ascii="Times New Roman" w:hAnsi="Times New Roman" w:cs="Times New Roman"/>
                <w:sz w:val="24"/>
                <w:szCs w:val="24"/>
              </w:rPr>
              <w:lastRenderedPageBreak/>
              <w:t xml:space="preserve">§ 17, lõige 1 EKEL: Ka mõni ehituskonstruktsioon vajab hooldust/reguleerimist - nt </w:t>
            </w:r>
            <w:proofErr w:type="spellStart"/>
            <w:r w:rsidRPr="00D441C8">
              <w:rPr>
                <w:rFonts w:ascii="Times New Roman" w:hAnsi="Times New Roman" w:cs="Times New Roman"/>
                <w:sz w:val="24"/>
                <w:szCs w:val="24"/>
              </w:rPr>
              <w:t>järelreguleeritav</w:t>
            </w:r>
            <w:proofErr w:type="spellEnd"/>
            <w:r w:rsidRPr="00D441C8">
              <w:rPr>
                <w:rFonts w:ascii="Times New Roman" w:hAnsi="Times New Roman" w:cs="Times New Roman"/>
                <w:sz w:val="24"/>
                <w:szCs w:val="24"/>
              </w:rPr>
              <w:t xml:space="preserve"> post palkmaja vajumisel jms. Eelnõu punkt konstruktsiooni ei maini.</w:t>
            </w:r>
          </w:p>
        </w:tc>
        <w:tc>
          <w:tcPr>
            <w:tcW w:w="6938" w:type="dxa"/>
          </w:tcPr>
          <w:p w14:paraId="546E65CF" w14:textId="2FC7D0BF"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0E8030B8" w14:textId="77777777" w:rsidR="0025782C" w:rsidRPr="00F80A36" w:rsidRDefault="0025782C" w:rsidP="0025782C">
            <w:pPr>
              <w:jc w:val="both"/>
              <w:rPr>
                <w:rFonts w:ascii="Times New Roman" w:hAnsi="Times New Roman" w:cs="Times New Roman"/>
                <w:sz w:val="24"/>
                <w:szCs w:val="24"/>
              </w:rPr>
            </w:pPr>
          </w:p>
          <w:p w14:paraId="1C2F5885" w14:textId="6BA6E56D"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Eeln</w:t>
            </w:r>
            <w:r w:rsidRPr="00F80A36">
              <w:rPr>
                <w:rFonts w:ascii="Times New Roman" w:hAnsi="Times New Roman" w:cs="Times New Roman" w:hint="cs"/>
                <w:sz w:val="24"/>
                <w:szCs w:val="24"/>
              </w:rPr>
              <w:t>õ</w:t>
            </w:r>
            <w:r w:rsidRPr="00F80A36">
              <w:rPr>
                <w:rFonts w:ascii="Times New Roman" w:hAnsi="Times New Roman" w:cs="Times New Roman"/>
                <w:sz w:val="24"/>
                <w:szCs w:val="24"/>
              </w:rPr>
              <w:t>ud on t</w:t>
            </w:r>
            <w:r w:rsidRPr="00F80A36">
              <w:rPr>
                <w:rFonts w:ascii="Times New Roman" w:hAnsi="Times New Roman" w:cs="Times New Roman" w:hint="cs"/>
                <w:sz w:val="24"/>
                <w:szCs w:val="24"/>
              </w:rPr>
              <w:t>ä</w:t>
            </w:r>
            <w:r w:rsidRPr="00F80A36">
              <w:rPr>
                <w:rFonts w:ascii="Times New Roman" w:hAnsi="Times New Roman" w:cs="Times New Roman"/>
                <w:sz w:val="24"/>
                <w:szCs w:val="24"/>
              </w:rPr>
              <w:t>iendatud erihooldust vajava konstruktsiooni m</w:t>
            </w:r>
            <w:r w:rsidRPr="00F80A36">
              <w:rPr>
                <w:rFonts w:ascii="Times New Roman" w:hAnsi="Times New Roman" w:cs="Times New Roman" w:hint="cs"/>
                <w:sz w:val="24"/>
                <w:szCs w:val="24"/>
              </w:rPr>
              <w:t>õ</w:t>
            </w:r>
            <w:r w:rsidRPr="00F80A36">
              <w:rPr>
                <w:rFonts w:ascii="Times New Roman" w:hAnsi="Times New Roman" w:cs="Times New Roman"/>
                <w:sz w:val="24"/>
                <w:szCs w:val="24"/>
              </w:rPr>
              <w:t>istega.</w:t>
            </w:r>
          </w:p>
        </w:tc>
      </w:tr>
      <w:tr w:rsidR="0025782C" w:rsidRPr="003931E5" w14:paraId="2FB6D2CE" w14:textId="77777777" w:rsidTr="00D74681">
        <w:trPr>
          <w:trHeight w:val="300"/>
        </w:trPr>
        <w:tc>
          <w:tcPr>
            <w:tcW w:w="7056" w:type="dxa"/>
          </w:tcPr>
          <w:p w14:paraId="600124A1" w14:textId="0F509E97" w:rsidR="0025782C" w:rsidRPr="00F80A36" w:rsidRDefault="0025782C" w:rsidP="0025782C">
            <w:pPr>
              <w:pStyle w:val="Loendilik"/>
              <w:numPr>
                <w:ilvl w:val="0"/>
                <w:numId w:val="15"/>
              </w:numPr>
              <w:ind w:left="306"/>
              <w:jc w:val="both"/>
              <w:rPr>
                <w:rFonts w:ascii="Times New Roman" w:hAnsi="Times New Roman" w:cs="Times New Roman"/>
                <w:color w:val="4EA72E" w:themeColor="accent6"/>
                <w:sz w:val="24"/>
                <w:szCs w:val="24"/>
              </w:rPr>
            </w:pPr>
            <w:proofErr w:type="spellStart"/>
            <w:r w:rsidRPr="00D441C8">
              <w:rPr>
                <w:rFonts w:ascii="Times New Roman" w:hAnsi="Times New Roman" w:cs="Times New Roman"/>
                <w:sz w:val="24"/>
                <w:szCs w:val="24"/>
              </w:rPr>
              <w:t>EhS</w:t>
            </w:r>
            <w:proofErr w:type="spellEnd"/>
            <w:r w:rsidRPr="00D441C8">
              <w:rPr>
                <w:rFonts w:ascii="Times New Roman" w:hAnsi="Times New Roman" w:cs="Times New Roman"/>
                <w:sz w:val="24"/>
                <w:szCs w:val="24"/>
              </w:rPr>
              <w:t xml:space="preserve"> §24 lõike 2 p.1 järgi peab ehitusloakohustusliku ehitise majandustegevuse korras ehitamisel pädeva isiku kvalifikatsioon olema tõendatud (kutse olemasolu). Sama paragrahvi lõige 4 viitab määrusele nr 61 „Kvalifikatsiooni tõendamise nõudega ehituse tegevusalade täpsem jagunemine“. Selles määruses §3 välja toodud töö osa „üldehituslik ehitamine“, mille alla tegelikult kuuluvad nii konstruktsioonide ehitus, aga ka vaheseinte ehitus, hüdroisolatsioonitööd, viimistlus (sh maalritööd) jne. Need tööd kaasnevad reeglina ka ehitusloakohustusliku ehitamisega ja millede puhul vaja pädevate isikute poolt läbi viia kaetud tööde kontrolle (MTM määrus 14.02.2020 nr 3). Seega võib aru saada, et nende kõigi tööde puhul vaja tõendada pädeva isiku kvalifikatsioon.</w:t>
            </w:r>
          </w:p>
        </w:tc>
        <w:tc>
          <w:tcPr>
            <w:tcW w:w="6938" w:type="dxa"/>
          </w:tcPr>
          <w:p w14:paraId="32A5A98A" w14:textId="77777777" w:rsidR="00701F60" w:rsidRPr="00F80A36" w:rsidRDefault="008E4017" w:rsidP="007E1C60">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2EA81CC9" w14:textId="77777777" w:rsidR="00701F60" w:rsidRPr="00F80A36" w:rsidRDefault="00701F60" w:rsidP="007E1C60">
            <w:pPr>
              <w:jc w:val="both"/>
              <w:rPr>
                <w:rFonts w:ascii="Times New Roman" w:hAnsi="Times New Roman" w:cs="Times New Roman"/>
                <w:sz w:val="24"/>
                <w:szCs w:val="24"/>
              </w:rPr>
            </w:pPr>
          </w:p>
          <w:p w14:paraId="3C62CA1C" w14:textId="63EDA38C" w:rsidR="007E1C60" w:rsidRPr="00F80A36" w:rsidRDefault="007E1C60" w:rsidP="007E1C60">
            <w:pPr>
              <w:jc w:val="both"/>
              <w:rPr>
                <w:rFonts w:ascii="Times New Roman" w:hAnsi="Times New Roman" w:cs="Times New Roman"/>
                <w:sz w:val="24"/>
                <w:szCs w:val="24"/>
              </w:rPr>
            </w:pPr>
            <w:r w:rsidRPr="00F80A36">
              <w:rPr>
                <w:rFonts w:ascii="Times New Roman" w:hAnsi="Times New Roman" w:cs="Times New Roman"/>
                <w:sz w:val="24"/>
                <w:szCs w:val="24"/>
              </w:rPr>
              <w:t>Hinnangu andmisel, kas tegemist võib olla ehitustööga, millele ehitusseadustik seab täiendavad nõuded (näiteks ettevõtja kvalifikatsiooni tõendamisele), tuleks ministeeriumi hinnangul siinkohal võrrelda sama tegevust kahes olukorras: tegevust reaalselt ehitatavas ehitises ja sama tegevust hüpoteetilises ümberehitatavas ehitises. Kui tegevus hüpoteetilises ümberehitatavas ehitises ei oleks hõlmatud ehitusseadustiku § 4 lõikes 3 nimetatud tegevustega, st tegemist ei oleks tegevusega, mis eraldiseisvalt vajaks ümberehitamisel ehitusloa taotlemist või ehitusteatise esitamist, ei oleks samale tegevusele uues püstitatavas ehitises teistsuguste nõuete seadmine proportsionaalne, kuna mingit tegevust tuleb nii püstitatavas kui ümberehitatavas ehitises käsitleda sarnaselt.</w:t>
            </w:r>
          </w:p>
          <w:p w14:paraId="7DB282F4" w14:textId="77777777" w:rsidR="007E1C60" w:rsidRPr="00F80A36" w:rsidRDefault="007E1C60" w:rsidP="007E1C60">
            <w:pPr>
              <w:jc w:val="both"/>
              <w:rPr>
                <w:rFonts w:ascii="Times New Roman" w:hAnsi="Times New Roman" w:cs="Times New Roman"/>
                <w:sz w:val="24"/>
                <w:szCs w:val="24"/>
              </w:rPr>
            </w:pPr>
          </w:p>
          <w:p w14:paraId="4456C91F" w14:textId="77777777" w:rsidR="007E1C60" w:rsidRPr="00F80A36" w:rsidRDefault="007E1C60" w:rsidP="007E1C60">
            <w:pPr>
              <w:jc w:val="both"/>
              <w:rPr>
                <w:rFonts w:ascii="Times New Roman" w:hAnsi="Times New Roman" w:cs="Times New Roman"/>
                <w:sz w:val="24"/>
                <w:szCs w:val="24"/>
              </w:rPr>
            </w:pPr>
            <w:r w:rsidRPr="00F80A36">
              <w:rPr>
                <w:rFonts w:ascii="Times New Roman" w:hAnsi="Times New Roman" w:cs="Times New Roman"/>
                <w:sz w:val="24"/>
                <w:szCs w:val="24"/>
              </w:rPr>
              <w:t>Seega ei pruugi kaetav töö olla alati käsitletav ehitusloakohustusliku tööna. Kui kaetava töö tegemiseks ei ole sätestatud kvalifikatsiooni tõendamise nõuet, siis ehitusseadustiku § 23 lõike 6 kohaselt hindab isiku pädevust eelkõige omanik või tellija ettevõtja puhul ja ettevõtja oma töötaja või töövõtja puhul. Avalikul võimul ei ole õigust sellisel juhul kutsetunnistuse olemasolu nõuda. Sellisele tööle võib seega allkirja anda vastavaks tööks pädev isik, kes ei oma kutset.</w:t>
            </w:r>
          </w:p>
          <w:p w14:paraId="5206E66C" w14:textId="77777777" w:rsidR="00AA6DF4" w:rsidRPr="00F80A36" w:rsidRDefault="00AA6DF4" w:rsidP="0025782C">
            <w:pPr>
              <w:jc w:val="both"/>
              <w:rPr>
                <w:rFonts w:ascii="Times New Roman" w:hAnsi="Times New Roman" w:cs="Times New Roman"/>
                <w:sz w:val="24"/>
                <w:szCs w:val="24"/>
              </w:rPr>
            </w:pPr>
          </w:p>
          <w:p w14:paraId="61B9CB3D" w14:textId="6BC9AB3D" w:rsidR="0025782C" w:rsidRPr="00F80A36" w:rsidRDefault="0025782C" w:rsidP="0025782C">
            <w:pPr>
              <w:jc w:val="both"/>
              <w:rPr>
                <w:rFonts w:ascii="Times New Roman" w:hAnsi="Times New Roman" w:cs="Times New Roman"/>
                <w:sz w:val="24"/>
                <w:szCs w:val="24"/>
              </w:rPr>
            </w:pPr>
          </w:p>
        </w:tc>
      </w:tr>
      <w:tr w:rsidR="0025782C" w:rsidRPr="003931E5" w14:paraId="7E92FBC7" w14:textId="77777777" w:rsidTr="00D74681">
        <w:trPr>
          <w:trHeight w:val="300"/>
        </w:trPr>
        <w:tc>
          <w:tcPr>
            <w:tcW w:w="7056" w:type="dxa"/>
          </w:tcPr>
          <w:p w14:paraId="0F26179C" w14:textId="5F082A73" w:rsidR="0025782C" w:rsidRPr="00F80A36" w:rsidRDefault="0025782C" w:rsidP="0025782C">
            <w:pPr>
              <w:pStyle w:val="Loendilik"/>
              <w:numPr>
                <w:ilvl w:val="0"/>
                <w:numId w:val="15"/>
              </w:numPr>
              <w:ind w:left="306"/>
              <w:jc w:val="both"/>
              <w:rPr>
                <w:rFonts w:ascii="Times New Roman" w:hAnsi="Times New Roman" w:cs="Times New Roman"/>
                <w:color w:val="4EA72E" w:themeColor="accent6"/>
                <w:sz w:val="24"/>
                <w:szCs w:val="24"/>
              </w:rPr>
            </w:pPr>
            <w:r w:rsidRPr="0079096E">
              <w:rPr>
                <w:rFonts w:ascii="Times New Roman" w:hAnsi="Times New Roman" w:cs="Times New Roman"/>
                <w:sz w:val="24"/>
                <w:szCs w:val="24"/>
              </w:rPr>
              <w:lastRenderedPageBreak/>
              <w:t xml:space="preserve">Eelnõu §1 p.28 kohta on eelnõu seletuskirjas lk 19 viimases lõikes „Eelnõu koostamisel säilitatakse juriidilistele isikutele iseendale ehitamise võimalus kutset nõudmata, kuid seda üksnes lihtsamate tegevuste korral“. Millisele paragrahvile ja punktile </w:t>
            </w:r>
            <w:proofErr w:type="spellStart"/>
            <w:r w:rsidRPr="0079096E">
              <w:rPr>
                <w:rFonts w:ascii="Times New Roman" w:hAnsi="Times New Roman" w:cs="Times New Roman"/>
                <w:sz w:val="24"/>
                <w:szCs w:val="24"/>
              </w:rPr>
              <w:t>EhS</w:t>
            </w:r>
            <w:proofErr w:type="spellEnd"/>
            <w:r w:rsidRPr="0079096E">
              <w:rPr>
                <w:rFonts w:ascii="Times New Roman" w:hAnsi="Times New Roman" w:cs="Times New Roman"/>
                <w:sz w:val="24"/>
                <w:szCs w:val="24"/>
              </w:rPr>
              <w:t>-s väite puhul „üksnes lihtsamate tegevuste korral“ toetutakse, sh mis on need lihtsamad tegevused? Kas on mõeldud üldiselt ehitusloa välist ehitamist?</w:t>
            </w:r>
          </w:p>
        </w:tc>
        <w:tc>
          <w:tcPr>
            <w:tcW w:w="6938" w:type="dxa"/>
          </w:tcPr>
          <w:p w14:paraId="1699724E" w14:textId="07923439"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2AC28F2E" w14:textId="77777777" w:rsidR="0025782C" w:rsidRPr="00F80A36" w:rsidRDefault="0025782C" w:rsidP="0025782C">
            <w:pPr>
              <w:jc w:val="both"/>
              <w:rPr>
                <w:rFonts w:ascii="Times New Roman" w:hAnsi="Times New Roman" w:cs="Times New Roman"/>
                <w:sz w:val="24"/>
                <w:szCs w:val="24"/>
              </w:rPr>
            </w:pPr>
          </w:p>
          <w:p w14:paraId="43646C13" w14:textId="42651EB2"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Seletuskirja täiendatud.</w:t>
            </w:r>
          </w:p>
        </w:tc>
      </w:tr>
      <w:tr w:rsidR="0025782C" w:rsidRPr="003931E5" w14:paraId="2B61BC5E" w14:textId="77777777" w:rsidTr="00D74681">
        <w:trPr>
          <w:trHeight w:val="300"/>
        </w:trPr>
        <w:tc>
          <w:tcPr>
            <w:tcW w:w="7056" w:type="dxa"/>
          </w:tcPr>
          <w:p w14:paraId="0608D899" w14:textId="268DF4AD" w:rsidR="0025782C" w:rsidRPr="00F80A36" w:rsidRDefault="0025782C" w:rsidP="0025782C">
            <w:pPr>
              <w:pStyle w:val="Loendilik"/>
              <w:numPr>
                <w:ilvl w:val="0"/>
                <w:numId w:val="15"/>
              </w:numPr>
              <w:ind w:left="306"/>
              <w:jc w:val="both"/>
              <w:rPr>
                <w:rFonts w:ascii="Times New Roman" w:hAnsi="Times New Roman" w:cs="Times New Roman"/>
                <w:color w:val="4EA72E" w:themeColor="accent6"/>
                <w:sz w:val="24"/>
                <w:szCs w:val="24"/>
              </w:rPr>
            </w:pPr>
            <w:proofErr w:type="spellStart"/>
            <w:r w:rsidRPr="0079096E">
              <w:rPr>
                <w:rFonts w:ascii="Times New Roman" w:hAnsi="Times New Roman" w:cs="Times New Roman"/>
                <w:sz w:val="24"/>
                <w:szCs w:val="24"/>
              </w:rPr>
              <w:t>EhS-ga</w:t>
            </w:r>
            <w:proofErr w:type="spellEnd"/>
            <w:r w:rsidRPr="0079096E">
              <w:rPr>
                <w:rFonts w:ascii="Times New Roman" w:hAnsi="Times New Roman" w:cs="Times New Roman"/>
                <w:sz w:val="24"/>
                <w:szCs w:val="24"/>
              </w:rPr>
              <w:t xml:space="preserve"> seonduvas määruses nr 61 „Kvalifikatsiooni tõendamise nõudega ehituse tegevusalade täpsem jagunemine“ (millele viitab </w:t>
            </w:r>
            <w:proofErr w:type="spellStart"/>
            <w:r w:rsidRPr="0079096E">
              <w:rPr>
                <w:rFonts w:ascii="Times New Roman" w:hAnsi="Times New Roman" w:cs="Times New Roman"/>
                <w:sz w:val="24"/>
                <w:szCs w:val="24"/>
              </w:rPr>
              <w:t>EhS</w:t>
            </w:r>
            <w:proofErr w:type="spellEnd"/>
            <w:r w:rsidRPr="0079096E">
              <w:rPr>
                <w:rFonts w:ascii="Times New Roman" w:hAnsi="Times New Roman" w:cs="Times New Roman"/>
                <w:sz w:val="24"/>
                <w:szCs w:val="24"/>
              </w:rPr>
              <w:t xml:space="preserve"> §24): a. §6 Ehitusuuringu tegemine sisaldab ainult ehitusgeoloogilisi ja –geodeetilisi uuringuid. Ei sisalda ehituskonstruktsioonide jm olulisi uuringuid.</w:t>
            </w:r>
          </w:p>
        </w:tc>
        <w:tc>
          <w:tcPr>
            <w:tcW w:w="6938" w:type="dxa"/>
          </w:tcPr>
          <w:p w14:paraId="6546B235" w14:textId="71157EAD" w:rsidR="0025782C" w:rsidRPr="00F80A36" w:rsidRDefault="00080E84" w:rsidP="0025782C">
            <w:pPr>
              <w:jc w:val="both"/>
              <w:rPr>
                <w:rFonts w:ascii="Times New Roman" w:hAnsi="Times New Roman" w:cs="Times New Roman"/>
                <w:b/>
                <w:sz w:val="24"/>
                <w:szCs w:val="24"/>
              </w:rPr>
            </w:pPr>
            <w:r>
              <w:rPr>
                <w:rFonts w:ascii="Times New Roman" w:hAnsi="Times New Roman" w:cs="Times New Roman"/>
                <w:b/>
                <w:sz w:val="24"/>
                <w:szCs w:val="24"/>
              </w:rPr>
              <w:t xml:space="preserve">Selgitame </w:t>
            </w:r>
          </w:p>
          <w:p w14:paraId="0C8C214E" w14:textId="77777777" w:rsidR="0025782C" w:rsidRPr="00F80A36" w:rsidRDefault="0025782C" w:rsidP="0025782C">
            <w:pPr>
              <w:jc w:val="both"/>
              <w:rPr>
                <w:rFonts w:ascii="Times New Roman" w:hAnsi="Times New Roman" w:cs="Times New Roman"/>
                <w:sz w:val="24"/>
                <w:szCs w:val="24"/>
              </w:rPr>
            </w:pPr>
          </w:p>
          <w:p w14:paraId="1C6A0C2C" w14:textId="511823BD"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Ettepanek ei puuduta käesoleva eelnõuga kavandatavaid muudatusi. Saame ettepanekut kaaluda määruse ajakohastamisel.</w:t>
            </w:r>
          </w:p>
        </w:tc>
      </w:tr>
      <w:tr w:rsidR="0025782C" w:rsidRPr="003931E5" w14:paraId="6D687003" w14:textId="77777777" w:rsidTr="00D74681">
        <w:trPr>
          <w:trHeight w:val="300"/>
        </w:trPr>
        <w:tc>
          <w:tcPr>
            <w:tcW w:w="7056" w:type="dxa"/>
            <w:shd w:val="clear" w:color="auto" w:fill="E8E8E8" w:themeFill="background2"/>
          </w:tcPr>
          <w:p w14:paraId="2057197B" w14:textId="601F7666"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Eesti Kinnisvarafirmade Liit</w:t>
            </w:r>
          </w:p>
        </w:tc>
        <w:tc>
          <w:tcPr>
            <w:tcW w:w="6938" w:type="dxa"/>
            <w:shd w:val="clear" w:color="auto" w:fill="E8E8E8" w:themeFill="background2"/>
          </w:tcPr>
          <w:p w14:paraId="4879380F" w14:textId="77777777" w:rsidR="0025782C" w:rsidRPr="00F80A36" w:rsidRDefault="0025782C" w:rsidP="0025782C">
            <w:pPr>
              <w:jc w:val="both"/>
              <w:rPr>
                <w:rFonts w:ascii="Times New Roman" w:hAnsi="Times New Roman" w:cs="Times New Roman"/>
                <w:b/>
                <w:sz w:val="24"/>
                <w:szCs w:val="24"/>
              </w:rPr>
            </w:pPr>
          </w:p>
        </w:tc>
      </w:tr>
      <w:tr w:rsidR="0025782C" w:rsidRPr="003931E5" w14:paraId="590D0D4E" w14:textId="77777777" w:rsidTr="00D74681">
        <w:trPr>
          <w:trHeight w:val="300"/>
        </w:trPr>
        <w:tc>
          <w:tcPr>
            <w:tcW w:w="7056" w:type="dxa"/>
          </w:tcPr>
          <w:p w14:paraId="4E292F3D" w14:textId="77777777" w:rsidR="0025782C" w:rsidRPr="0079096E" w:rsidRDefault="0025782C" w:rsidP="0025782C">
            <w:pPr>
              <w:pStyle w:val="Loendilik"/>
              <w:numPr>
                <w:ilvl w:val="0"/>
                <w:numId w:val="16"/>
              </w:numPr>
              <w:ind w:left="317"/>
              <w:jc w:val="both"/>
              <w:rPr>
                <w:rFonts w:ascii="Times New Roman" w:hAnsi="Times New Roman" w:cs="Times New Roman"/>
                <w:sz w:val="24"/>
                <w:szCs w:val="24"/>
              </w:rPr>
            </w:pPr>
            <w:r w:rsidRPr="0079096E">
              <w:rPr>
                <w:rFonts w:ascii="Times New Roman" w:hAnsi="Times New Roman" w:cs="Times New Roman"/>
                <w:sz w:val="24"/>
                <w:szCs w:val="24"/>
              </w:rPr>
              <w:t>Esiteks, 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u </w:t>
            </w:r>
            <w:r w:rsidRPr="0079096E">
              <w:rPr>
                <w:rFonts w:ascii="Times New Roman" w:hAnsi="Times New Roman" w:cs="Times New Roman" w:hint="eastAsia"/>
                <w:sz w:val="24"/>
                <w:szCs w:val="24"/>
              </w:rPr>
              <w:t>§</w:t>
            </w:r>
            <w:r w:rsidRPr="0079096E">
              <w:rPr>
                <w:rFonts w:ascii="Times New Roman" w:hAnsi="Times New Roman" w:cs="Times New Roman"/>
                <w:sz w:val="24"/>
                <w:szCs w:val="24"/>
              </w:rPr>
              <w:t xml:space="preserve"> 1 p 8 n</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eb, ette, et </w:t>
            </w:r>
            <w:proofErr w:type="spellStart"/>
            <w:r w:rsidRPr="0079096E">
              <w:rPr>
                <w:rFonts w:ascii="Times New Roman" w:hAnsi="Times New Roman" w:cs="Times New Roman"/>
                <w:sz w:val="24"/>
                <w:szCs w:val="24"/>
              </w:rPr>
              <w:t>EhS-i</w:t>
            </w:r>
            <w:proofErr w:type="spellEnd"/>
            <w:r w:rsidRPr="0079096E">
              <w:rPr>
                <w:rFonts w:ascii="Times New Roman" w:hAnsi="Times New Roman" w:cs="Times New Roman"/>
                <w:sz w:val="24"/>
                <w:szCs w:val="24"/>
              </w:rPr>
              <w:t xml:space="preserve">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iendatakse </w:t>
            </w:r>
            <w:r w:rsidRPr="0079096E">
              <w:rPr>
                <w:rFonts w:ascii="Times New Roman" w:hAnsi="Times New Roman" w:cs="Times New Roman" w:hint="eastAsia"/>
                <w:sz w:val="24"/>
                <w:szCs w:val="24"/>
              </w:rPr>
              <w:t>§</w:t>
            </w:r>
            <w:r w:rsidRPr="0079096E">
              <w:rPr>
                <w:rFonts w:ascii="Times New Roman" w:hAnsi="Times New Roman" w:cs="Times New Roman"/>
                <w:sz w:val="24"/>
                <w:szCs w:val="24"/>
              </w:rPr>
              <w:t>-</w:t>
            </w:r>
            <w:proofErr w:type="spellStart"/>
            <w:r w:rsidRPr="0079096E">
              <w:rPr>
                <w:rFonts w:ascii="Times New Roman" w:hAnsi="Times New Roman" w:cs="Times New Roman"/>
                <w:sz w:val="24"/>
                <w:szCs w:val="24"/>
              </w:rPr>
              <w:t>ga</w:t>
            </w:r>
            <w:proofErr w:type="spellEnd"/>
            <w:r w:rsidRPr="0079096E">
              <w:rPr>
                <w:rFonts w:ascii="Times New Roman" w:hAnsi="Times New Roman" w:cs="Times New Roman"/>
                <w:sz w:val="24"/>
                <w:szCs w:val="24"/>
              </w:rPr>
              <w:t xml:space="preserve"> 9</w:t>
            </w:r>
            <w:r w:rsidRPr="0079096E">
              <w:rPr>
                <w:rFonts w:ascii="Times New Roman" w:hAnsi="Times New Roman" w:cs="Times New Roman"/>
                <w:sz w:val="24"/>
                <w:szCs w:val="24"/>
                <w:vertAlign w:val="superscript"/>
              </w:rPr>
              <w:t>1</w:t>
            </w:r>
            <w:r w:rsidRPr="0079096E">
              <w:rPr>
                <w:rFonts w:ascii="Times New Roman" w:hAnsi="Times New Roman" w:cs="Times New Roman"/>
                <w:sz w:val="24"/>
                <w:szCs w:val="24"/>
              </w:rPr>
              <w:t xml:space="preserve"> j</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rgmises 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nastuses: </w:t>
            </w:r>
          </w:p>
          <w:p w14:paraId="1D061832" w14:textId="77777777" w:rsidR="0025782C" w:rsidRPr="0079096E" w:rsidRDefault="0025782C" w:rsidP="0025782C">
            <w:pPr>
              <w:pStyle w:val="Loendilik"/>
              <w:ind w:left="317"/>
              <w:jc w:val="both"/>
              <w:rPr>
                <w:rFonts w:ascii="Times New Roman" w:hAnsi="Times New Roman" w:cs="Times New Roman"/>
                <w:sz w:val="24"/>
                <w:szCs w:val="24"/>
              </w:rPr>
            </w:pPr>
            <w:r w:rsidRPr="0079096E">
              <w:rPr>
                <w:rFonts w:ascii="Times New Roman" w:hAnsi="Times New Roman" w:cs="Times New Roman" w:hint="eastAsia"/>
                <w:sz w:val="24"/>
                <w:szCs w:val="24"/>
              </w:rPr>
              <w:t>„§</w:t>
            </w:r>
            <w:r w:rsidRPr="0079096E">
              <w:rPr>
                <w:rFonts w:ascii="Times New Roman" w:hAnsi="Times New Roman" w:cs="Times New Roman"/>
                <w:sz w:val="24"/>
                <w:szCs w:val="24"/>
              </w:rPr>
              <w:t xml:space="preserve"> 9</w:t>
            </w:r>
            <w:r w:rsidRPr="0079096E">
              <w:rPr>
                <w:rFonts w:ascii="Times New Roman" w:hAnsi="Times New Roman" w:cs="Times New Roman"/>
                <w:sz w:val="24"/>
                <w:szCs w:val="24"/>
                <w:vertAlign w:val="superscript"/>
              </w:rPr>
              <w:t>1</w:t>
            </w:r>
            <w:r w:rsidRPr="0079096E">
              <w:rPr>
                <w:rFonts w:ascii="Times New Roman" w:hAnsi="Times New Roman" w:cs="Times New Roman"/>
                <w:sz w:val="24"/>
                <w:szCs w:val="24"/>
              </w:rPr>
              <w:t>. Kestliku ja kvaliteetse ehitatud keskkonna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te </w:t>
            </w:r>
          </w:p>
          <w:p w14:paraId="0DDAF243" w14:textId="77777777" w:rsidR="0025782C" w:rsidRPr="0079096E" w:rsidRDefault="0025782C" w:rsidP="0025782C">
            <w:pPr>
              <w:pStyle w:val="Loendilik"/>
              <w:numPr>
                <w:ilvl w:val="1"/>
                <w:numId w:val="16"/>
              </w:numPr>
              <w:ind w:left="317"/>
              <w:jc w:val="both"/>
              <w:rPr>
                <w:rFonts w:ascii="Times New Roman" w:hAnsi="Times New Roman" w:cs="Times New Roman"/>
                <w:sz w:val="24"/>
                <w:szCs w:val="24"/>
              </w:rPr>
            </w:pPr>
            <w:r w:rsidRPr="0079096E">
              <w:rPr>
                <w:rFonts w:ascii="Times New Roman" w:hAnsi="Times New Roman" w:cs="Times New Roman"/>
                <w:sz w:val="24"/>
                <w:szCs w:val="24"/>
              </w:rPr>
              <w:t>Kestliku ja kvaliteetse ehitatud keskkonna projekteerimisel, ehitamisel ning kasutamisel arvestatakse asukoha erip</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ra ja konteksti, ehitise kohandatavust, mitmekesisust ning esteetilist sobivust. </w:t>
            </w:r>
          </w:p>
          <w:p w14:paraId="238C9B61" w14:textId="77777777" w:rsidR="0025782C" w:rsidRPr="0079096E" w:rsidRDefault="0025782C" w:rsidP="0025782C">
            <w:pPr>
              <w:pStyle w:val="Loendilik"/>
              <w:numPr>
                <w:ilvl w:val="1"/>
                <w:numId w:val="16"/>
              </w:numPr>
              <w:ind w:left="317"/>
              <w:jc w:val="both"/>
              <w:rPr>
                <w:rFonts w:ascii="Times New Roman" w:hAnsi="Times New Roman" w:cs="Times New Roman"/>
                <w:sz w:val="24"/>
                <w:szCs w:val="24"/>
              </w:rPr>
            </w:pPr>
            <w:r w:rsidRPr="0079096E">
              <w:rPr>
                <w:rFonts w:ascii="Times New Roman" w:hAnsi="Times New Roman" w:cs="Times New Roman"/>
                <w:sz w:val="24"/>
                <w:szCs w:val="24"/>
              </w:rPr>
              <w:t>K</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esoleva paragrahvi l</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ikes 1 nimetatud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tteid rakendatakse juhul ja mahus, mida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imaldab ehitise olemus.</w:t>
            </w:r>
            <w:r w:rsidRPr="0079096E">
              <w:rPr>
                <w:rFonts w:ascii="Times New Roman" w:hAnsi="Times New Roman" w:cs="Times New Roman" w:hint="eastAsia"/>
                <w:sz w:val="24"/>
                <w:szCs w:val="24"/>
              </w:rPr>
              <w:t>“</w:t>
            </w:r>
          </w:p>
          <w:p w14:paraId="0E522A62" w14:textId="77777777" w:rsidR="0025782C" w:rsidRPr="0079096E" w:rsidRDefault="0025782C" w:rsidP="0025782C">
            <w:pPr>
              <w:pStyle w:val="Loendilik"/>
              <w:ind w:left="317"/>
              <w:jc w:val="both"/>
              <w:rPr>
                <w:rFonts w:ascii="Times New Roman" w:hAnsi="Times New Roman" w:cs="Times New Roman"/>
                <w:sz w:val="24"/>
                <w:szCs w:val="24"/>
              </w:rPr>
            </w:pPr>
            <w:r w:rsidRPr="0079096E">
              <w:rPr>
                <w:rFonts w:ascii="Times New Roman" w:hAnsi="Times New Roman" w:cs="Times New Roman"/>
                <w:sz w:val="24"/>
                <w:szCs w:val="24"/>
              </w:rPr>
              <w:t>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 seletuskirja j</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rgi tuuakse nimetatud muudatusega </w:t>
            </w:r>
            <w:proofErr w:type="spellStart"/>
            <w:r w:rsidRPr="0079096E">
              <w:rPr>
                <w:rFonts w:ascii="Times New Roman" w:hAnsi="Times New Roman" w:cs="Times New Roman"/>
                <w:sz w:val="24"/>
                <w:szCs w:val="24"/>
              </w:rPr>
              <w:t>EhS-i</w:t>
            </w:r>
            <w:proofErr w:type="spellEnd"/>
            <w:r w:rsidRPr="0079096E">
              <w:rPr>
                <w:rFonts w:ascii="Times New Roman" w:hAnsi="Times New Roman" w:cs="Times New Roman"/>
                <w:sz w:val="24"/>
                <w:szCs w:val="24"/>
              </w:rPr>
              <w:t xml:space="preserve"> kvaliteetse ruumi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tte ning selle aluseks on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etud Davosi kriteeriumid kestlikkuse ja kvaliteedi hindamisel. 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 seletuskirjas on m</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rgitud, et Ehitus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iguse rakendamisel tuleb tagada, et k</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ikides kohalikes omavalitsustes kohaldatakse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htseid kvaliteetse ruumi tagamise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tteid, seejuures toimuks ehitusprojektide menetlus ja j</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relevalve samadel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tetel ja </w:t>
            </w:r>
            <w:r w:rsidRPr="0079096E">
              <w:rPr>
                <w:rFonts w:ascii="Times New Roman" w:hAnsi="Times New Roman" w:cs="Times New Roman"/>
                <w:sz w:val="24"/>
                <w:szCs w:val="24"/>
              </w:rPr>
              <w:lastRenderedPageBreak/>
              <w:t>s</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steemselt. EKFL m</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rgib, et kavandatav muudatuse puhul j</w:t>
            </w:r>
            <w:r w:rsidRPr="0079096E">
              <w:rPr>
                <w:rFonts w:ascii="Times New Roman" w:hAnsi="Times New Roman" w:cs="Times New Roman" w:hint="eastAsia"/>
                <w:sz w:val="24"/>
                <w:szCs w:val="24"/>
              </w:rPr>
              <w:t>ää</w:t>
            </w:r>
            <w:r w:rsidRPr="0079096E">
              <w:rPr>
                <w:rFonts w:ascii="Times New Roman" w:hAnsi="Times New Roman" w:cs="Times New Roman"/>
                <w:sz w:val="24"/>
                <w:szCs w:val="24"/>
              </w:rPr>
              <w:t>b ebaselgeks, kuid</w:t>
            </w:r>
          </w:p>
          <w:p w14:paraId="6431A410" w14:textId="77777777" w:rsidR="0025782C" w:rsidRPr="0079096E" w:rsidRDefault="0025782C" w:rsidP="0025782C">
            <w:pPr>
              <w:pStyle w:val="Loendilik"/>
              <w:ind w:left="317"/>
              <w:jc w:val="both"/>
              <w:rPr>
                <w:rFonts w:ascii="Times New Roman" w:hAnsi="Times New Roman" w:cs="Times New Roman"/>
                <w:sz w:val="24"/>
                <w:szCs w:val="24"/>
              </w:rPr>
            </w:pPr>
            <w:r w:rsidRPr="0079096E">
              <w:rPr>
                <w:rFonts w:ascii="Times New Roman" w:hAnsi="Times New Roman" w:cs="Times New Roman"/>
                <w:sz w:val="24"/>
                <w:szCs w:val="24"/>
              </w:rPr>
              <w:t>s pakutud 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nastuses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te seda eesm</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rki aitab sisuliselt saavutada, sh kuidas tagatakse abstraktse printsiibi lisamise abil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htne ja s</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steemne rakenduspraktika. 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 seletuskiri seda ei selgita.</w:t>
            </w:r>
          </w:p>
          <w:p w14:paraId="01309E8E" w14:textId="77777777" w:rsidR="0025782C" w:rsidRPr="0079096E" w:rsidRDefault="0025782C" w:rsidP="0025782C">
            <w:pPr>
              <w:pStyle w:val="Loendilik"/>
              <w:ind w:left="317"/>
              <w:jc w:val="both"/>
              <w:rPr>
                <w:rFonts w:ascii="Times New Roman" w:hAnsi="Times New Roman" w:cs="Times New Roman"/>
                <w:sz w:val="24"/>
                <w:szCs w:val="24"/>
              </w:rPr>
            </w:pPr>
            <w:r w:rsidRPr="0079096E">
              <w:rPr>
                <w:rFonts w:ascii="Times New Roman" w:hAnsi="Times New Roman" w:cs="Times New Roman"/>
                <w:sz w:val="24"/>
                <w:szCs w:val="24"/>
              </w:rPr>
              <w:t>Kui l</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htuda 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 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nastusest, siis lisandub seadusesse mitmeid m</w:t>
            </w:r>
            <w:r w:rsidRPr="0079096E">
              <w:rPr>
                <w:rFonts w:ascii="Times New Roman" w:hAnsi="Times New Roman" w:cs="Times New Roman" w:hint="eastAsia"/>
                <w:sz w:val="24"/>
                <w:szCs w:val="24"/>
              </w:rPr>
              <w:t>ää</w:t>
            </w:r>
            <w:r w:rsidRPr="0079096E">
              <w:rPr>
                <w:rFonts w:ascii="Times New Roman" w:hAnsi="Times New Roman" w:cs="Times New Roman"/>
                <w:sz w:val="24"/>
                <w:szCs w:val="24"/>
              </w:rPr>
              <w:t xml:space="preserve">ratlemata </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igusm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isteid (mh asukoha erip</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ra, esteetiline sobivus), mille puhul tekiks igal kohalikul omavalitsusel v</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ga lai kaalutlusruum 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istete sisustamisel. Eelk</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ige abstraktse 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nastuse ja laia kaalutlusruumiga printsiibi lisamine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ib EKFL hinnangul soodustada pigem erinevate rakenduspraktikate teket, sh suvaotsuste lisandumist ning haldusorgani omavoli sobimatute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hjendamatute 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uete esitamisel. 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u seletuskirjas on seejuures </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igesti m</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rgitud, et kvaliteetse ruumi kriteeriumite kohaldamisel tuleb arvestada, et mida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 xml:space="preserve">ldisem on </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igusnormi 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nastus, seda intensiivsem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hjendamiskohustus on 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ude seadmisel p</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deval asutusel. Kuiv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rd printsiibi osaks nimetatakse ka esteetiline sobivus, tuuakse seadusesse sisse v</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ga subjektiivselt hinnatav kriteerium, mis ei ole ka parima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hjendamiskohustuse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itmise korral l</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puni kontrollitav, sh kohtumenetluses. Samuti on etten</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htav, et senise </w:t>
            </w:r>
            <w:proofErr w:type="spellStart"/>
            <w:r w:rsidRPr="0079096E">
              <w:rPr>
                <w:rFonts w:ascii="Times New Roman" w:hAnsi="Times New Roman" w:cs="Times New Roman"/>
                <w:sz w:val="24"/>
                <w:szCs w:val="24"/>
              </w:rPr>
              <w:t>EhS</w:t>
            </w:r>
            <w:proofErr w:type="spellEnd"/>
            <w:r w:rsidRPr="0079096E">
              <w:rPr>
                <w:rFonts w:ascii="Times New Roman" w:hAnsi="Times New Roman" w:cs="Times New Roman"/>
                <w:sz w:val="24"/>
                <w:szCs w:val="24"/>
              </w:rPr>
              <w:t xml:space="preserve"> rakenduspraktika pinnalt ei oska ega suuda </w:t>
            </w:r>
            <w:proofErr w:type="spellStart"/>
            <w:r w:rsidRPr="0079096E">
              <w:rPr>
                <w:rFonts w:ascii="Times New Roman" w:hAnsi="Times New Roman" w:cs="Times New Roman"/>
                <w:sz w:val="24"/>
                <w:szCs w:val="24"/>
              </w:rPr>
              <w:t>KOVid</w:t>
            </w:r>
            <w:proofErr w:type="spellEnd"/>
            <w:r w:rsidRPr="0079096E">
              <w:rPr>
                <w:rFonts w:ascii="Times New Roman" w:hAnsi="Times New Roman" w:cs="Times New Roman"/>
                <w:sz w:val="24"/>
                <w:szCs w:val="24"/>
              </w:rPr>
              <w:t xml:space="preserve"> oma 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udeid selgelt ja arusaadavalt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hjendada ka juhul, kui seaduses on v</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ga selged kriteeriumid. Sellises olukorras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ib arendajal oli majanduslik surve 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ustuda ebapiisavalt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hjendatud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 suvaotsusel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hineva 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udega, et saada vajalik luba soovitud ajaraamis ja mitte takerduda p</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him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ttelisse vaidlusesse. </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igusriigis tuleks seesuguste olukordade loomist ka seaduse tasandil pigem v</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ltida, sest see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ib tekitada korruptsiooniohtlike olukordi. </w:t>
            </w:r>
          </w:p>
          <w:p w14:paraId="413F5137" w14:textId="77777777" w:rsidR="0025782C" w:rsidRPr="00F80A36" w:rsidRDefault="0025782C" w:rsidP="0079096E">
            <w:pPr>
              <w:pStyle w:val="Loendilik"/>
              <w:ind w:left="317"/>
              <w:jc w:val="both"/>
              <w:rPr>
                <w:rFonts w:ascii="Times New Roman" w:hAnsi="Times New Roman" w:cs="Times New Roman"/>
                <w:color w:val="4EA72E" w:themeColor="accent6"/>
                <w:sz w:val="24"/>
                <w:szCs w:val="24"/>
              </w:rPr>
            </w:pPr>
            <w:r w:rsidRPr="0079096E">
              <w:rPr>
                <w:rFonts w:ascii="Times New Roman" w:hAnsi="Times New Roman" w:cs="Times New Roman"/>
                <w:sz w:val="24"/>
                <w:szCs w:val="24"/>
              </w:rPr>
              <w:t>Eelneva t</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ttu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ib ehitus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iguse taotlemise protsess muutuda taotleja jaoks etten</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htamatuks ning kontrollimatuks, kuiv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rd 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istete sisustamine (eelk</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ige kas kavandatav ehitis on esteetiliselt sobiv) ei </w:t>
            </w:r>
            <w:r w:rsidRPr="0079096E">
              <w:rPr>
                <w:rFonts w:ascii="Times New Roman" w:hAnsi="Times New Roman" w:cs="Times New Roman"/>
                <w:sz w:val="24"/>
                <w:szCs w:val="24"/>
              </w:rPr>
              <w:lastRenderedPageBreak/>
              <w:t xml:space="preserve">ole prognoositav. Seega ei ole tegemist </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igusselguse printsiibile vastava muudatusettepanekuga ning EKFL teeb ettepaneku kas kaaluda </w:t>
            </w:r>
            <w:r w:rsidRPr="0079096E">
              <w:rPr>
                <w:rFonts w:ascii="Times New Roman" w:hAnsi="Times New Roman" w:cs="Times New Roman" w:hint="eastAsia"/>
                <w:sz w:val="24"/>
                <w:szCs w:val="24"/>
              </w:rPr>
              <w:t>§</w:t>
            </w:r>
            <w:r w:rsidRPr="0079096E">
              <w:rPr>
                <w:rFonts w:ascii="Times New Roman" w:hAnsi="Times New Roman" w:cs="Times New Roman"/>
                <w:sz w:val="24"/>
                <w:szCs w:val="24"/>
              </w:rPr>
              <w:t xml:space="preserve"> 91 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ust v</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ljaarvamist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 muutmist. Kavandatava 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ju puhul tuleks v</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ga selgelt hinnata ka kaasnevaid m</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jusid, sest 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u materjalidest n</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htuvalt ei ole seda tehtud. Seega regulatsioon ei kanna endas muudatuspaketi laiemat eesm</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rki t</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hustada </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igusliku regulatsiooni toimivust ja </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igusselgust.</w:t>
            </w:r>
          </w:p>
        </w:tc>
        <w:tc>
          <w:tcPr>
            <w:tcW w:w="6938" w:type="dxa"/>
          </w:tcPr>
          <w:p w14:paraId="5E88D6EC" w14:textId="77777777" w:rsidR="00185285" w:rsidRPr="00F80A36" w:rsidRDefault="00F20502" w:rsidP="00F20502">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6D35549C" w14:textId="77777777" w:rsidR="00185285" w:rsidRPr="00F80A36" w:rsidRDefault="00185285" w:rsidP="00F20502">
            <w:pPr>
              <w:jc w:val="both"/>
              <w:rPr>
                <w:rFonts w:ascii="Times New Roman" w:hAnsi="Times New Roman" w:cs="Times New Roman"/>
                <w:sz w:val="24"/>
                <w:szCs w:val="24"/>
              </w:rPr>
            </w:pPr>
          </w:p>
          <w:p w14:paraId="45368FBC" w14:textId="379B23E0" w:rsidR="00F20502" w:rsidRPr="00F80A36" w:rsidRDefault="00F20502" w:rsidP="00F20502">
            <w:pPr>
              <w:jc w:val="both"/>
              <w:rPr>
                <w:rFonts w:ascii="Times New Roman" w:hAnsi="Times New Roman" w:cs="Times New Roman"/>
                <w:sz w:val="24"/>
                <w:szCs w:val="24"/>
              </w:rPr>
            </w:pPr>
            <w:r w:rsidRPr="00F80A36">
              <w:rPr>
                <w:rFonts w:ascii="Times New Roman" w:hAnsi="Times New Roman" w:cs="Times New Roman"/>
                <w:sz w:val="24"/>
                <w:szCs w:val="24"/>
              </w:rPr>
              <w:t xml:space="preserve">Uut põhimõtet esialgsel kujul seadustikku ei lisata. Avatakse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13 lg 1 sobivuse mõiste. Ehitusseadustiku paragrahv 13 lõige 1 kohaselt peab ehitusprojekt arvestama ehitise sobivust. Tegu ei ole uue nõudega, vaid olemasoleva sättega, mida on praktikas ebapiisavalt sisustatud ja rakendatud. Seega täiendatakse ehitusprojektile esitatavaid nõudeid selgitusega, mida tuleb kaaluda sobivuse kriteeriumi all ning esialgsel kujul uusi põhinõudeid ei seata. Sobivuse kriteeriumi selgitamine muudab selle järgimise menetlustes eelduslikult lihtsamaks.</w:t>
            </w:r>
            <w:r w:rsidR="001323C9">
              <w:rPr>
                <w:rFonts w:ascii="Times New Roman" w:hAnsi="Times New Roman" w:cs="Times New Roman"/>
                <w:sz w:val="24"/>
                <w:szCs w:val="24"/>
              </w:rPr>
              <w:t xml:space="preserve"> </w:t>
            </w:r>
          </w:p>
          <w:p w14:paraId="3405AEBB" w14:textId="4D2B3207" w:rsidR="0025782C" w:rsidRPr="00F80A36" w:rsidRDefault="0025782C" w:rsidP="0025782C">
            <w:pPr>
              <w:jc w:val="both"/>
              <w:rPr>
                <w:rFonts w:ascii="Times New Roman" w:hAnsi="Times New Roman" w:cs="Times New Roman"/>
                <w:b/>
                <w:sz w:val="24"/>
                <w:szCs w:val="24"/>
              </w:rPr>
            </w:pPr>
          </w:p>
        </w:tc>
      </w:tr>
      <w:tr w:rsidR="0025782C" w:rsidRPr="003931E5" w14:paraId="66BA9D2F" w14:textId="77777777" w:rsidTr="00D74681">
        <w:trPr>
          <w:trHeight w:val="300"/>
        </w:trPr>
        <w:tc>
          <w:tcPr>
            <w:tcW w:w="7056" w:type="dxa"/>
          </w:tcPr>
          <w:p w14:paraId="0D884293" w14:textId="702BEB92" w:rsidR="0025782C" w:rsidRPr="0079096E" w:rsidRDefault="0025782C" w:rsidP="0025782C">
            <w:pPr>
              <w:pStyle w:val="Loendilik"/>
              <w:numPr>
                <w:ilvl w:val="0"/>
                <w:numId w:val="16"/>
              </w:numPr>
              <w:ind w:left="317"/>
              <w:jc w:val="both"/>
              <w:rPr>
                <w:rFonts w:ascii="Times New Roman" w:hAnsi="Times New Roman" w:cs="Times New Roman"/>
                <w:sz w:val="24"/>
                <w:szCs w:val="24"/>
              </w:rPr>
            </w:pPr>
            <w:r w:rsidRPr="0079096E">
              <w:rPr>
                <w:rFonts w:ascii="Times New Roman" w:hAnsi="Times New Roman" w:cs="Times New Roman"/>
                <w:sz w:val="24"/>
                <w:szCs w:val="24"/>
              </w:rPr>
              <w:lastRenderedPageBreak/>
              <w:t xml:space="preserve">Teiseks, eelnõu § 1 p 32 järgi täiendatakse </w:t>
            </w:r>
            <w:proofErr w:type="spellStart"/>
            <w:r w:rsidRPr="0079096E">
              <w:rPr>
                <w:rFonts w:ascii="Times New Roman" w:hAnsi="Times New Roman" w:cs="Times New Roman"/>
                <w:sz w:val="24"/>
                <w:szCs w:val="24"/>
              </w:rPr>
              <w:t>EhS</w:t>
            </w:r>
            <w:proofErr w:type="spellEnd"/>
            <w:r w:rsidRPr="0079096E">
              <w:rPr>
                <w:rFonts w:ascii="Times New Roman" w:hAnsi="Times New Roman" w:cs="Times New Roman"/>
                <w:sz w:val="24"/>
                <w:szCs w:val="24"/>
              </w:rPr>
              <w:t xml:space="preserve"> paragrahvi 26 lõikega 2</w:t>
            </w:r>
            <w:r w:rsidRPr="0079096E">
              <w:rPr>
                <w:rFonts w:ascii="Times New Roman" w:hAnsi="Times New Roman" w:cs="Times New Roman"/>
                <w:sz w:val="24"/>
                <w:szCs w:val="24"/>
                <w:vertAlign w:val="superscript"/>
              </w:rPr>
              <w:t xml:space="preserve">1 </w:t>
            </w:r>
            <w:r w:rsidRPr="0079096E">
              <w:rPr>
                <w:rFonts w:ascii="Times New Roman" w:hAnsi="Times New Roman" w:cs="Times New Roman"/>
                <w:sz w:val="24"/>
                <w:szCs w:val="24"/>
              </w:rPr>
              <w:t xml:space="preserve">järgmises sõnastuses: </w:t>
            </w:r>
          </w:p>
          <w:p w14:paraId="3F6EC3A4" w14:textId="13D6990F" w:rsidR="0025782C" w:rsidRPr="0079096E" w:rsidRDefault="0025782C" w:rsidP="0025782C">
            <w:pPr>
              <w:pStyle w:val="Loendilik"/>
              <w:ind w:left="317"/>
              <w:jc w:val="both"/>
              <w:rPr>
                <w:rFonts w:ascii="Times New Roman" w:hAnsi="Times New Roman" w:cs="Times New Roman"/>
                <w:sz w:val="24"/>
                <w:szCs w:val="24"/>
              </w:rPr>
            </w:pPr>
            <w:r w:rsidRPr="0079096E">
              <w:rPr>
                <w:rFonts w:ascii="Times New Roman" w:hAnsi="Times New Roman" w:cs="Times New Roman"/>
                <w:sz w:val="24"/>
                <w:szCs w:val="24"/>
              </w:rPr>
              <w:t>„(2</w:t>
            </w:r>
            <w:r w:rsidRPr="0079096E">
              <w:rPr>
                <w:rFonts w:ascii="Times New Roman" w:hAnsi="Times New Roman" w:cs="Times New Roman"/>
                <w:sz w:val="24"/>
                <w:szCs w:val="24"/>
                <w:vertAlign w:val="superscript"/>
              </w:rPr>
              <w:t>1</w:t>
            </w:r>
            <w:r w:rsidRPr="0079096E">
              <w:rPr>
                <w:rFonts w:ascii="Times New Roman" w:hAnsi="Times New Roman" w:cs="Times New Roman"/>
                <w:sz w:val="24"/>
                <w:szCs w:val="24"/>
              </w:rPr>
              <w:t>) Pädev asutus võib isiku taotluse alusel anda projekteerimistingimused ka käesoleva paragrahvi lõikes 1 või 2 nimetamata juhul.“;</w:t>
            </w:r>
          </w:p>
          <w:p w14:paraId="175433F0" w14:textId="6FBCD47B" w:rsidR="0025782C" w:rsidRPr="0079096E" w:rsidRDefault="0025782C" w:rsidP="0025782C">
            <w:pPr>
              <w:pStyle w:val="Loendilik"/>
              <w:ind w:left="317"/>
              <w:jc w:val="both"/>
              <w:rPr>
                <w:rFonts w:ascii="Times New Roman" w:hAnsi="Times New Roman" w:cs="Times New Roman"/>
                <w:sz w:val="24"/>
                <w:szCs w:val="24"/>
              </w:rPr>
            </w:pPr>
            <w:r w:rsidRPr="0079096E">
              <w:rPr>
                <w:rFonts w:ascii="Times New Roman" w:hAnsi="Times New Roman" w:cs="Times New Roman"/>
                <w:sz w:val="24"/>
                <w:szCs w:val="24"/>
              </w:rPr>
              <w:t xml:space="preserve">EKFL toob välja, et muudatusettepaneku eesmärk ei ole arusaadav. See säte ei annaks võimalust anda projekteerimistingimusi detailplaneeringu asemel, mistõttu ei anna see punkt suuremat paindlikkust. </w:t>
            </w:r>
          </w:p>
          <w:p w14:paraId="78B2AB93" w14:textId="42C7CADF" w:rsidR="0025782C" w:rsidRPr="0079096E" w:rsidRDefault="0025782C" w:rsidP="0079096E">
            <w:pPr>
              <w:pStyle w:val="Loendilik"/>
              <w:ind w:left="317"/>
              <w:jc w:val="both"/>
              <w:rPr>
                <w:rFonts w:ascii="Times New Roman" w:hAnsi="Times New Roman" w:cs="Times New Roman"/>
                <w:sz w:val="24"/>
                <w:szCs w:val="24"/>
              </w:rPr>
            </w:pPr>
            <w:r w:rsidRPr="0079096E">
              <w:rPr>
                <w:rFonts w:ascii="Times New Roman" w:hAnsi="Times New Roman" w:cs="Times New Roman"/>
                <w:sz w:val="24"/>
                <w:szCs w:val="24"/>
              </w:rPr>
              <w:t>Eelnõu seletuskirjas on põhjendatud, et isikul võib olla huvi taotleda projekteerimistingimusi olukorras, kus soovitakse kohalikult omavalituselt n-ö eelhinnangut ehitusloa saamiseks. EKFL hinnangul ei pruugi sellisel kujul olla sättel laiapindset rakenduseesmärki, sest üldjuhul ei ole isikutel (sh arendajatel) soovi läbida täiendavaid haldusmenetlusi, mis ei ole seadusest tulenevalt kohustuslikud ja mis tekitavad täiendavat ajakulu. Eelnõu seletuskirjas on seejuures õigesti välja toodud, et kohalikel omavalitsustel on sageli huvi nõuda projekteerimistingimusi olukordades, kus seadus seda ei nõua, mis on olemuselt ebaseaduslik ja taunitav halduspraktika. Kavandatud sätte lisamine võib motiveerida kohalikke omavalitsusi suunata väheteadlikke taotlejaid taotlema projekteerimistingimusi ka juhtudel, kui seadus seda eeldusena ei nõua. Seega ei ole muudatusettepanek vajalik ja sellest võiks loobuda.</w:t>
            </w:r>
          </w:p>
        </w:tc>
        <w:tc>
          <w:tcPr>
            <w:tcW w:w="6938" w:type="dxa"/>
          </w:tcPr>
          <w:p w14:paraId="66C63452" w14:textId="6B1451A4" w:rsidR="0025782C" w:rsidRPr="00F80A36" w:rsidRDefault="00080E84" w:rsidP="0025782C">
            <w:pPr>
              <w:jc w:val="both"/>
              <w:rPr>
                <w:rFonts w:ascii="Times New Roman" w:hAnsi="Times New Roman" w:cs="Times New Roman"/>
                <w:b/>
                <w:sz w:val="24"/>
                <w:szCs w:val="24"/>
              </w:rPr>
            </w:pPr>
            <w:r>
              <w:rPr>
                <w:rFonts w:ascii="Times New Roman" w:hAnsi="Times New Roman" w:cs="Times New Roman"/>
                <w:b/>
                <w:sz w:val="24"/>
                <w:szCs w:val="24"/>
              </w:rPr>
              <w:t xml:space="preserve">Selgitame </w:t>
            </w:r>
          </w:p>
          <w:p w14:paraId="26E2BA36" w14:textId="77777777" w:rsidR="0025782C" w:rsidRPr="00F80A36" w:rsidRDefault="0025782C" w:rsidP="0025782C">
            <w:pPr>
              <w:jc w:val="both"/>
              <w:rPr>
                <w:rFonts w:ascii="Times New Roman" w:hAnsi="Times New Roman" w:cs="Times New Roman"/>
                <w:b/>
                <w:sz w:val="24"/>
                <w:szCs w:val="24"/>
              </w:rPr>
            </w:pPr>
          </w:p>
          <w:p w14:paraId="6E4FFA27" w14:textId="69168C0C"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Praktikas esineb vajadus anda projekteerimistingimusi keerukamate objektide puhul, ennekõike miljööaladel paiknevate ehitiste ümberehitamisel ning laiendamisel alla 33%.</w:t>
            </w:r>
          </w:p>
          <w:p w14:paraId="7079F2CA" w14:textId="77777777" w:rsidR="0025782C" w:rsidRPr="00F80A36" w:rsidRDefault="0025782C" w:rsidP="0025782C">
            <w:pPr>
              <w:jc w:val="both"/>
              <w:rPr>
                <w:rFonts w:ascii="Times New Roman" w:hAnsi="Times New Roman" w:cs="Times New Roman"/>
                <w:sz w:val="24"/>
                <w:szCs w:val="24"/>
              </w:rPr>
            </w:pPr>
          </w:p>
          <w:p w14:paraId="09786981"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Isikul on võimalik pädeva asutuse poole pöörduda ka lihtsalt selgituste saamiseks, eelnõu kohaselt ei ole projekteerimistingimuste taotlemine isikule kohustuseks. Keerukamatel juhtudel võib esineda küsimus pädevalt asutuselt saadud selgituste õiguslikus siduvuses ehitusprojekti koostamisel ning ka pädeva asutuse poolt ehitusprojekti läbivaatamisel – kas isikul on kohustus saadud selgituse järgida ning kas pädev asutus on antud selgitustega loamenetluses seotud (nt juhul, kui ametnikul puudub selgituste andmisel terviklik teave).</w:t>
            </w:r>
          </w:p>
          <w:p w14:paraId="7FAA112B" w14:textId="77777777" w:rsidR="0025782C" w:rsidRPr="00F80A36" w:rsidRDefault="0025782C" w:rsidP="0025782C">
            <w:pPr>
              <w:jc w:val="both"/>
              <w:rPr>
                <w:rFonts w:ascii="Times New Roman" w:hAnsi="Times New Roman" w:cs="Times New Roman"/>
                <w:sz w:val="24"/>
                <w:szCs w:val="24"/>
              </w:rPr>
            </w:pPr>
          </w:p>
          <w:p w14:paraId="027BE987" w14:textId="0D1953ED"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Projekteerimistingimused on ehitusloa eelhaldusakt. Eelnõu kohase sätte lisamisega ei tekki isikutele kohustust seaduses seni sätestamata juhtudel projekteerimistingimusi taotleda. Küll aga on isikul võimalus projekteerimistingimuste näol saada pädevalt asutuselt õiguslikult siduvad tingimused ehitusprojekti koostamiseks. Eeltoodu ei välista isiku võimalust pöörduda selgituste saamiseks (nt teemaplaneeringu tõlgendamise osas) pädeva asutuse poole ja </w:t>
            </w:r>
            <w:r w:rsidR="00E10248" w:rsidRPr="00F80A36">
              <w:rPr>
                <w:rFonts w:ascii="Times New Roman" w:hAnsi="Times New Roman" w:cs="Times New Roman"/>
                <w:sz w:val="24"/>
                <w:szCs w:val="24"/>
              </w:rPr>
              <w:t xml:space="preserve">ühtlasi </w:t>
            </w:r>
            <w:r w:rsidRPr="00F80A36">
              <w:rPr>
                <w:rFonts w:ascii="Times New Roman" w:hAnsi="Times New Roman" w:cs="Times New Roman"/>
                <w:sz w:val="24"/>
                <w:szCs w:val="24"/>
              </w:rPr>
              <w:t>ei ole võimalik pädeval asutusel sundida isikut eelnõukohase sätte alusel projekteerimistingimuste taotlust esitama.</w:t>
            </w:r>
          </w:p>
        </w:tc>
      </w:tr>
      <w:tr w:rsidR="0025782C" w:rsidRPr="003931E5" w14:paraId="75DE1850" w14:textId="77777777" w:rsidTr="00D74681">
        <w:trPr>
          <w:trHeight w:val="300"/>
        </w:trPr>
        <w:tc>
          <w:tcPr>
            <w:tcW w:w="7056" w:type="dxa"/>
          </w:tcPr>
          <w:p w14:paraId="7B062B92" w14:textId="77777777" w:rsidR="0025782C" w:rsidRPr="0079096E" w:rsidRDefault="0025782C" w:rsidP="0025782C">
            <w:pPr>
              <w:pStyle w:val="Loendilik"/>
              <w:numPr>
                <w:ilvl w:val="0"/>
                <w:numId w:val="16"/>
              </w:numPr>
              <w:ind w:left="317"/>
              <w:jc w:val="both"/>
              <w:rPr>
                <w:rFonts w:ascii="Times New Roman" w:hAnsi="Times New Roman" w:cs="Times New Roman"/>
                <w:sz w:val="24"/>
                <w:szCs w:val="24"/>
              </w:rPr>
            </w:pPr>
            <w:r w:rsidRPr="0079096E">
              <w:rPr>
                <w:rFonts w:ascii="Times New Roman" w:hAnsi="Times New Roman" w:cs="Times New Roman"/>
                <w:sz w:val="24"/>
                <w:szCs w:val="24"/>
              </w:rPr>
              <w:lastRenderedPageBreak/>
              <w:t>Eeln</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u </w:t>
            </w:r>
            <w:r w:rsidRPr="0079096E">
              <w:rPr>
                <w:rFonts w:ascii="Times New Roman" w:hAnsi="Times New Roman" w:cs="Times New Roman" w:hint="eastAsia"/>
                <w:sz w:val="24"/>
                <w:szCs w:val="24"/>
              </w:rPr>
              <w:t>§</w:t>
            </w:r>
            <w:r w:rsidRPr="0079096E">
              <w:rPr>
                <w:rFonts w:ascii="Times New Roman" w:hAnsi="Times New Roman" w:cs="Times New Roman"/>
                <w:sz w:val="24"/>
                <w:szCs w:val="24"/>
              </w:rPr>
              <w:t xml:space="preserve"> 1 p 37 kohaselt </w:t>
            </w:r>
            <w:proofErr w:type="spellStart"/>
            <w:r w:rsidRPr="0079096E">
              <w:rPr>
                <w:rFonts w:ascii="Times New Roman" w:hAnsi="Times New Roman" w:cs="Times New Roman"/>
                <w:sz w:val="24"/>
                <w:szCs w:val="24"/>
              </w:rPr>
              <w:t>EhS</w:t>
            </w:r>
            <w:proofErr w:type="spellEnd"/>
            <w:r w:rsidRPr="0079096E">
              <w:rPr>
                <w:rFonts w:ascii="Times New Roman" w:hAnsi="Times New Roman" w:cs="Times New Roman"/>
                <w:sz w:val="24"/>
                <w:szCs w:val="24"/>
              </w:rPr>
              <w:t xml:space="preserve"> paragrahvi 27 l</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ige 3 muudetakse ja s</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nastatakse j</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rgmiselt: </w:t>
            </w:r>
          </w:p>
          <w:p w14:paraId="351B7FD7" w14:textId="77777777" w:rsidR="0025782C" w:rsidRPr="0079096E" w:rsidRDefault="0025782C" w:rsidP="0025782C">
            <w:pPr>
              <w:pStyle w:val="Loendilik"/>
              <w:ind w:left="317"/>
              <w:jc w:val="both"/>
              <w:rPr>
                <w:rFonts w:ascii="Times New Roman" w:hAnsi="Times New Roman" w:cs="Times New Roman"/>
                <w:sz w:val="24"/>
                <w:szCs w:val="24"/>
              </w:rPr>
            </w:pPr>
            <w:r w:rsidRPr="0079096E">
              <w:rPr>
                <w:rFonts w:ascii="Times New Roman" w:hAnsi="Times New Roman" w:cs="Times New Roman" w:hint="eastAsia"/>
                <w:sz w:val="24"/>
                <w:szCs w:val="24"/>
              </w:rPr>
              <w:t>„</w:t>
            </w:r>
            <w:r w:rsidRPr="0079096E">
              <w:rPr>
                <w:rFonts w:ascii="Times New Roman" w:hAnsi="Times New Roman" w:cs="Times New Roman"/>
                <w:sz w:val="24"/>
                <w:szCs w:val="24"/>
              </w:rPr>
              <w:t>(3) K</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esoleva paragrahvi l</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 xml:space="preserve">ike 1 alusel ei anta projekteerimistingimusi detailplaneeringus kehtestatud planeeringulahenduse olemuslikuks muutmiseks,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ldplaneeringut muutva detailplaneeringu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psustamiseks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ldplaneeringut muutvas osas, avalikku veekogusse kaldaga p</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 xml:space="preserve">sivalt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hendatud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 kaldaga funktsionaalselt seotud ehitistele lisatingimuste andmiseks ega riigi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 kohaliku omavalitsuse eriplaneeringu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iendamiseks.</w:t>
            </w:r>
            <w:r w:rsidRPr="0079096E">
              <w:rPr>
                <w:rFonts w:ascii="Times New Roman" w:hAnsi="Times New Roman" w:cs="Times New Roman" w:hint="eastAsia"/>
                <w:sz w:val="24"/>
                <w:szCs w:val="24"/>
              </w:rPr>
              <w:t>“</w:t>
            </w:r>
          </w:p>
          <w:p w14:paraId="7B04220F" w14:textId="77777777" w:rsidR="0025782C" w:rsidRPr="00F80A36" w:rsidRDefault="0025782C" w:rsidP="0079096E">
            <w:pPr>
              <w:pStyle w:val="Loendilik"/>
              <w:ind w:left="317"/>
              <w:jc w:val="both"/>
              <w:rPr>
                <w:rFonts w:ascii="Times New Roman" w:hAnsi="Times New Roman" w:cs="Times New Roman"/>
                <w:color w:val="4EA72E" w:themeColor="accent6"/>
                <w:sz w:val="24"/>
                <w:szCs w:val="24"/>
              </w:rPr>
            </w:pPr>
            <w:r w:rsidRPr="0079096E">
              <w:rPr>
                <w:rFonts w:ascii="Times New Roman" w:hAnsi="Times New Roman" w:cs="Times New Roman"/>
                <w:sz w:val="24"/>
                <w:szCs w:val="24"/>
              </w:rPr>
              <w:t>EKFL m</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rgib, et muudatus on tervitatav, kuiv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rd see lisab juurde paindlikkust vananenud DP-de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psustamisel. EKFL juhib siinkohal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helepanu asjaolule, et kavandatud s</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te ei reguleeri olukorda, kus p</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rast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 xml:space="preserve">ldplaneeringut muutva detailplaneeringu kehtestamist on kohalik omavalitsus kehtestanud uue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 xml:space="preserve">ldplaneeringu. Kui detailplaneering ei ole enam vastuolus uue ja kehtiva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ldplaneeringuga v</w:t>
            </w:r>
            <w:r w:rsidRPr="0079096E">
              <w:rPr>
                <w:rFonts w:ascii="Times New Roman" w:hAnsi="Times New Roman" w:cs="Times New Roman" w:hint="eastAsia"/>
                <w:sz w:val="24"/>
                <w:szCs w:val="24"/>
              </w:rPr>
              <w:t>õ</w:t>
            </w:r>
            <w:r w:rsidRPr="0079096E">
              <w:rPr>
                <w:rFonts w:ascii="Times New Roman" w:hAnsi="Times New Roman" w:cs="Times New Roman"/>
                <w:sz w:val="24"/>
                <w:szCs w:val="24"/>
              </w:rPr>
              <w:t>i seda muutev, tuleks kaaluda lubada ka sellise detailplaneeringu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 xml:space="preserve">psustamist ka ulatuses, mis uue </w:t>
            </w:r>
            <w:r w:rsidRPr="0079096E">
              <w:rPr>
                <w:rFonts w:ascii="Times New Roman" w:hAnsi="Times New Roman" w:cs="Times New Roman" w:hint="eastAsia"/>
                <w:sz w:val="24"/>
                <w:szCs w:val="24"/>
              </w:rPr>
              <w:t>ü</w:t>
            </w:r>
            <w:r w:rsidRPr="0079096E">
              <w:rPr>
                <w:rFonts w:ascii="Times New Roman" w:hAnsi="Times New Roman" w:cs="Times New Roman"/>
                <w:sz w:val="24"/>
                <w:szCs w:val="24"/>
              </w:rPr>
              <w:t>ldplaneeringuga ei ole vastuolus. Selline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iendus annaks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iendavat paindlikkust detailplaneeringute t</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psustamisel ning v</w:t>
            </w:r>
            <w:r w:rsidRPr="0079096E">
              <w:rPr>
                <w:rFonts w:ascii="Times New Roman" w:hAnsi="Times New Roman" w:cs="Times New Roman" w:hint="eastAsia"/>
                <w:sz w:val="24"/>
                <w:szCs w:val="24"/>
              </w:rPr>
              <w:t>ä</w:t>
            </w:r>
            <w:r w:rsidRPr="0079096E">
              <w:rPr>
                <w:rFonts w:ascii="Times New Roman" w:hAnsi="Times New Roman" w:cs="Times New Roman"/>
                <w:sz w:val="24"/>
                <w:szCs w:val="24"/>
              </w:rPr>
              <w:t>hendaks halduskoormust.</w:t>
            </w:r>
          </w:p>
        </w:tc>
        <w:tc>
          <w:tcPr>
            <w:tcW w:w="6938" w:type="dxa"/>
          </w:tcPr>
          <w:p w14:paraId="0694B428" w14:textId="309889CD" w:rsidR="0025782C" w:rsidRPr="00F80A36" w:rsidRDefault="00713BC1"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52709803" w14:textId="77777777" w:rsidR="0025782C" w:rsidRPr="00F80A36" w:rsidRDefault="0025782C" w:rsidP="0025782C">
            <w:pPr>
              <w:jc w:val="both"/>
              <w:rPr>
                <w:rFonts w:ascii="Times New Roman" w:hAnsi="Times New Roman" w:cs="Times New Roman"/>
                <w:b/>
                <w:sz w:val="24"/>
                <w:szCs w:val="24"/>
              </w:rPr>
            </w:pPr>
          </w:p>
          <w:p w14:paraId="509EC450" w14:textId="234559D7" w:rsidR="003668A4" w:rsidRPr="00F80A36" w:rsidRDefault="00883604" w:rsidP="0025782C">
            <w:pPr>
              <w:jc w:val="both"/>
              <w:rPr>
                <w:rFonts w:ascii="Times New Roman" w:hAnsi="Times New Roman" w:cs="Times New Roman"/>
                <w:b/>
                <w:sz w:val="24"/>
                <w:szCs w:val="24"/>
              </w:rPr>
            </w:pPr>
            <w:r w:rsidRPr="00F80A36">
              <w:rPr>
                <w:rFonts w:ascii="Times New Roman" w:hAnsi="Times New Roman" w:cs="Times New Roman"/>
                <w:sz w:val="24"/>
                <w:szCs w:val="24"/>
              </w:rPr>
              <w:t>Üldplaneering ja detailplaneering on võrdset õigusjõudu omavad haldusaktid. Haldusaktile reeglina tagasiulatuvat jõudu anda ei saa</w:t>
            </w:r>
            <w:r w:rsidR="00080CD3" w:rsidRPr="00F80A36">
              <w:rPr>
                <w:rFonts w:ascii="Times New Roman" w:hAnsi="Times New Roman" w:cs="Times New Roman"/>
                <w:sz w:val="24"/>
                <w:szCs w:val="24"/>
              </w:rPr>
              <w:t xml:space="preserve"> (vt ka </w:t>
            </w:r>
            <w:proofErr w:type="spellStart"/>
            <w:r w:rsidR="00080CD3" w:rsidRPr="00F80A36">
              <w:rPr>
                <w:rFonts w:ascii="Times New Roman" w:hAnsi="Times New Roman" w:cs="Times New Roman"/>
                <w:sz w:val="24"/>
                <w:szCs w:val="24"/>
              </w:rPr>
              <w:t>RKHKo</w:t>
            </w:r>
            <w:proofErr w:type="spellEnd"/>
            <w:r w:rsidR="00080CD3" w:rsidRPr="00F80A36">
              <w:rPr>
                <w:rFonts w:ascii="Times New Roman" w:hAnsi="Times New Roman" w:cs="Times New Roman"/>
                <w:sz w:val="24"/>
                <w:szCs w:val="24"/>
              </w:rPr>
              <w:t xml:space="preserve"> 3-17-2766/33</w:t>
            </w:r>
            <w:r w:rsidR="00676F55" w:rsidRPr="00F80A36">
              <w:rPr>
                <w:rFonts w:ascii="Times New Roman" w:hAnsi="Times New Roman" w:cs="Times New Roman"/>
                <w:sz w:val="24"/>
                <w:szCs w:val="24"/>
              </w:rPr>
              <w:t>,</w:t>
            </w:r>
            <w:r w:rsidR="00080CD3" w:rsidRPr="00F80A36">
              <w:rPr>
                <w:rFonts w:ascii="Times New Roman" w:hAnsi="Times New Roman" w:cs="Times New Roman"/>
                <w:sz w:val="24"/>
                <w:szCs w:val="24"/>
              </w:rPr>
              <w:t xml:space="preserve"> p 20 jj)</w:t>
            </w:r>
            <w:r w:rsidRPr="00F80A36">
              <w:rPr>
                <w:rFonts w:ascii="Times New Roman" w:hAnsi="Times New Roman" w:cs="Times New Roman"/>
                <w:sz w:val="24"/>
                <w:szCs w:val="24"/>
              </w:rPr>
              <w:t>.</w:t>
            </w:r>
            <w:r w:rsidR="00AE18F8" w:rsidRPr="00F80A36">
              <w:rPr>
                <w:rFonts w:ascii="Times New Roman" w:hAnsi="Times New Roman" w:cs="Times New Roman"/>
                <w:sz w:val="24"/>
                <w:szCs w:val="24"/>
              </w:rPr>
              <w:t xml:space="preserve"> Seega kehtib varasem haldusakt. </w:t>
            </w:r>
            <w:r w:rsidR="007058B9" w:rsidRPr="00F80A36">
              <w:rPr>
                <w:rFonts w:ascii="Times New Roman" w:hAnsi="Times New Roman" w:cs="Times New Roman"/>
                <w:sz w:val="24"/>
                <w:szCs w:val="24"/>
              </w:rPr>
              <w:t xml:space="preserve">Juhul, kui uus üldplaneering seab varasemast detailplaneeringust rangemad tingimused peab säilima </w:t>
            </w:r>
            <w:r w:rsidR="0012713C" w:rsidRPr="00F80A36">
              <w:rPr>
                <w:rFonts w:ascii="Times New Roman" w:hAnsi="Times New Roman" w:cs="Times New Roman"/>
                <w:sz w:val="24"/>
                <w:szCs w:val="24"/>
              </w:rPr>
              <w:t>õiguskindlus</w:t>
            </w:r>
            <w:r w:rsidR="00080CD3" w:rsidRPr="00F80A36">
              <w:rPr>
                <w:rFonts w:ascii="Times New Roman" w:hAnsi="Times New Roman" w:cs="Times New Roman"/>
                <w:sz w:val="24"/>
                <w:szCs w:val="24"/>
              </w:rPr>
              <w:t>.</w:t>
            </w:r>
            <w:r w:rsidR="00080E84">
              <w:rPr>
                <w:rFonts w:ascii="Times New Roman" w:hAnsi="Times New Roman" w:cs="Times New Roman"/>
                <w:sz w:val="24"/>
                <w:szCs w:val="24"/>
              </w:rPr>
              <w:t xml:space="preserve"> </w:t>
            </w:r>
            <w:r w:rsidR="00080E84" w:rsidRPr="00080E84">
              <w:rPr>
                <w:rFonts w:ascii="Times New Roman" w:hAnsi="Times New Roman" w:cs="Times New Roman"/>
                <w:sz w:val="24"/>
                <w:szCs w:val="24"/>
              </w:rPr>
              <w:t>Kaalume arvestamise võimalust ehitus- ja planeerimismenetluse tõhustamise järgmises etapis</w:t>
            </w:r>
            <w:r w:rsidR="00080E84">
              <w:rPr>
                <w:rFonts w:ascii="Times New Roman" w:hAnsi="Times New Roman" w:cs="Times New Roman"/>
                <w:sz w:val="24"/>
                <w:szCs w:val="24"/>
              </w:rPr>
              <w:t>.</w:t>
            </w:r>
          </w:p>
        </w:tc>
      </w:tr>
      <w:tr w:rsidR="0025782C" w:rsidRPr="003931E5" w14:paraId="3EBCC951" w14:textId="77777777" w:rsidTr="00D74681">
        <w:trPr>
          <w:trHeight w:val="300"/>
        </w:trPr>
        <w:tc>
          <w:tcPr>
            <w:tcW w:w="7056" w:type="dxa"/>
          </w:tcPr>
          <w:p w14:paraId="559436AE" w14:textId="7320C0D8" w:rsidR="0025782C" w:rsidRPr="0079096E" w:rsidRDefault="0025782C" w:rsidP="0025782C">
            <w:pPr>
              <w:pStyle w:val="Loendilik"/>
              <w:numPr>
                <w:ilvl w:val="0"/>
                <w:numId w:val="16"/>
              </w:numPr>
              <w:ind w:left="317"/>
              <w:jc w:val="both"/>
              <w:rPr>
                <w:rFonts w:ascii="Times New Roman" w:hAnsi="Times New Roman" w:cs="Times New Roman"/>
                <w:sz w:val="24"/>
                <w:szCs w:val="24"/>
              </w:rPr>
            </w:pPr>
            <w:r w:rsidRPr="0079096E">
              <w:rPr>
                <w:rFonts w:ascii="Times New Roman" w:hAnsi="Times New Roman" w:cs="Times New Roman"/>
                <w:sz w:val="24"/>
                <w:szCs w:val="24"/>
              </w:rPr>
              <w:t xml:space="preserve">Eelnõu § 1 p 39 kohaselt </w:t>
            </w:r>
            <w:proofErr w:type="spellStart"/>
            <w:r w:rsidRPr="0079096E">
              <w:rPr>
                <w:rFonts w:ascii="Times New Roman" w:hAnsi="Times New Roman" w:cs="Times New Roman"/>
                <w:sz w:val="24"/>
                <w:szCs w:val="24"/>
              </w:rPr>
              <w:t>EhS-i</w:t>
            </w:r>
            <w:proofErr w:type="spellEnd"/>
            <w:r w:rsidRPr="0079096E">
              <w:rPr>
                <w:rFonts w:ascii="Times New Roman" w:hAnsi="Times New Roman" w:cs="Times New Roman"/>
                <w:sz w:val="24"/>
                <w:szCs w:val="24"/>
              </w:rPr>
              <w:t xml:space="preserve"> paragrahvi 27 lõike 4 punkti 1 ja 2 muudetakse ja sõnastatakse järgmiselt:</w:t>
            </w:r>
          </w:p>
          <w:p w14:paraId="3202A247" w14:textId="791C0C40" w:rsidR="0025782C" w:rsidRPr="0079096E" w:rsidRDefault="0025782C" w:rsidP="777A749E">
            <w:pPr>
              <w:pStyle w:val="Loendilik"/>
              <w:ind w:left="317"/>
              <w:jc w:val="both"/>
              <w:rPr>
                <w:rFonts w:ascii="Times New Roman" w:hAnsi="Times New Roman" w:cs="Times New Roman"/>
                <w:i/>
                <w:sz w:val="24"/>
                <w:szCs w:val="24"/>
              </w:rPr>
            </w:pPr>
            <w:r w:rsidRPr="0079096E">
              <w:rPr>
                <w:rFonts w:ascii="Times New Roman" w:hAnsi="Times New Roman" w:cs="Times New Roman"/>
                <w:i/>
                <w:sz w:val="24"/>
                <w:szCs w:val="24"/>
              </w:rPr>
              <w:t xml:space="preserve">„1) krundi kasutamise sihtotstarvete osakaalu, kui need sihtotstarbed on sellele krundile detailplaneeringus kindlaks määratud; </w:t>
            </w:r>
          </w:p>
          <w:p w14:paraId="6C632EFC" w14:textId="0DD110F6" w:rsidR="0025782C" w:rsidRPr="00F80A36" w:rsidRDefault="0025782C" w:rsidP="0079096E">
            <w:pPr>
              <w:pStyle w:val="Loendilik"/>
              <w:ind w:left="317"/>
              <w:jc w:val="both"/>
              <w:rPr>
                <w:rFonts w:ascii="Times New Roman" w:hAnsi="Times New Roman" w:cs="Times New Roman"/>
                <w:color w:val="4EA72E" w:themeColor="accent6"/>
                <w:sz w:val="24"/>
                <w:szCs w:val="24"/>
              </w:rPr>
            </w:pPr>
            <w:r w:rsidRPr="0079096E">
              <w:rPr>
                <w:rFonts w:ascii="Times New Roman" w:hAnsi="Times New Roman" w:cs="Times New Roman"/>
                <w:sz w:val="24"/>
                <w:szCs w:val="24"/>
              </w:rPr>
              <w:t xml:space="preserve">Esmalt toob EKFL välja, et punkti 1 puhul on seletuskirjas märgitud, et </w:t>
            </w:r>
            <w:r w:rsidRPr="0079096E">
              <w:rPr>
                <w:rFonts w:ascii="Times New Roman" w:hAnsi="Times New Roman" w:cs="Times New Roman"/>
                <w:i/>
                <w:sz w:val="24"/>
                <w:szCs w:val="24"/>
              </w:rPr>
              <w:t>muudatus tagab õigusselguse, et detailplaneeringuga saab krundi määratud sihtostarvete osakaalu projekteerimistingimustega täpsustada.</w:t>
            </w:r>
            <w:r w:rsidRPr="0079096E">
              <w:rPr>
                <w:rFonts w:ascii="Times New Roman" w:hAnsi="Times New Roman" w:cs="Times New Roman"/>
                <w:sz w:val="24"/>
                <w:szCs w:val="24"/>
              </w:rPr>
              <w:t xml:space="preserve"> EKFL nõustub muudatusega selle täpsustavas osas, kuid teeb täiendava ettepaneku, et projekteerimistingimustega võiks olla võimalik ka sihtotstarbe ja/või selle osakaalu lisamine, ka juhul, kui detailplaneering seda ette ei näe (eelkõige asjakohane vanemate </w:t>
            </w:r>
            <w:r w:rsidRPr="0079096E">
              <w:rPr>
                <w:rFonts w:ascii="Times New Roman" w:hAnsi="Times New Roman" w:cs="Times New Roman"/>
                <w:sz w:val="24"/>
                <w:szCs w:val="24"/>
              </w:rPr>
              <w:lastRenderedPageBreak/>
              <w:t xml:space="preserve">detailplaneeringute puhul), kus tekib sageli vajadus kalduda kõrvale jäigast sihtotstarbest (nt muuta 100% elamumaa 50% ärimaaks). Täiendava osakaalu lisamise võimalus ei oleks üldjuhul DP olemuslik muutmine juhul, kui muud nõuded (sh vastavus üldplaneeringule) on võimalik tagada. Kuivõrd omavalitusel on kaalutlusõigus täpsustuse ulatuse lubamisel ning see toimub avalikus menetluses, lisaks täiendava osakaalu lisamise võimalus paindlikkust ning vähendaks halduskoormust, kuivõrd väheneks uute detailplaneeringute menetlemise vajadus. </w:t>
            </w:r>
          </w:p>
        </w:tc>
        <w:tc>
          <w:tcPr>
            <w:tcW w:w="6938" w:type="dxa"/>
          </w:tcPr>
          <w:p w14:paraId="6A7B552B"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65F2AD55" w14:textId="77777777" w:rsidR="0025782C" w:rsidRPr="00F80A36" w:rsidRDefault="0025782C" w:rsidP="0025782C">
            <w:pPr>
              <w:jc w:val="both"/>
              <w:rPr>
                <w:rFonts w:ascii="Times New Roman" w:hAnsi="Times New Roman" w:cs="Times New Roman"/>
                <w:sz w:val="24"/>
                <w:szCs w:val="24"/>
              </w:rPr>
            </w:pPr>
          </w:p>
          <w:p w14:paraId="023B3AF1" w14:textId="35D9F1A4" w:rsidR="00893203" w:rsidRPr="00F80A36" w:rsidRDefault="00893203" w:rsidP="00F258CD">
            <w:pPr>
              <w:jc w:val="both"/>
              <w:rPr>
                <w:rFonts w:ascii="Times New Roman" w:hAnsi="Times New Roman" w:cs="Times New Roman"/>
                <w:sz w:val="24"/>
                <w:szCs w:val="24"/>
              </w:rPr>
            </w:pPr>
            <w:r w:rsidRPr="00F80A36">
              <w:rPr>
                <w:rFonts w:ascii="Times New Roman" w:hAnsi="Times New Roman" w:cs="Times New Roman"/>
                <w:sz w:val="24"/>
                <w:szCs w:val="24"/>
              </w:rPr>
              <w:t xml:space="preserve">Oluline on märkida, et projekteerimistingimustega saab täpsustada juba varem samas detailplaneeringus käsitletud küsimusi. Säte ei anna alust lisada uusi tingimusi või tekitada olukorda, kus detailplaneeringu menetluses kokku lepitud lahendus muutub olemuslikult. </w:t>
            </w:r>
            <w:r w:rsidR="00D968C7" w:rsidRPr="00F80A36">
              <w:rPr>
                <w:rFonts w:ascii="Times New Roman" w:hAnsi="Times New Roman" w:cs="Times New Roman"/>
                <w:sz w:val="24"/>
                <w:szCs w:val="24"/>
              </w:rPr>
              <w:t>Seetõttu</w:t>
            </w:r>
            <w:r w:rsidRPr="00F80A36">
              <w:rPr>
                <w:rFonts w:ascii="Times New Roman" w:hAnsi="Times New Roman" w:cs="Times New Roman"/>
                <w:sz w:val="24"/>
                <w:szCs w:val="24"/>
              </w:rPr>
              <w:t xml:space="preserve"> ei saa</w:t>
            </w:r>
            <w:r w:rsidR="00860050" w:rsidRPr="00F80A36">
              <w:rPr>
                <w:rFonts w:ascii="Times New Roman" w:hAnsi="Times New Roman" w:cs="Times New Roman"/>
                <w:sz w:val="24"/>
                <w:szCs w:val="24"/>
              </w:rPr>
              <w:t xml:space="preserve"> projekteerimistingimustega </w:t>
            </w:r>
            <w:r w:rsidR="008504F0" w:rsidRPr="00F80A36">
              <w:rPr>
                <w:rFonts w:ascii="Times New Roman" w:hAnsi="Times New Roman" w:cs="Times New Roman"/>
                <w:sz w:val="24"/>
                <w:szCs w:val="24"/>
              </w:rPr>
              <w:t>lisada k</w:t>
            </w:r>
            <w:r w:rsidR="00772B0A" w:rsidRPr="00F80A36">
              <w:rPr>
                <w:rFonts w:ascii="Times New Roman" w:hAnsi="Times New Roman" w:cs="Times New Roman"/>
                <w:sz w:val="24"/>
                <w:szCs w:val="24"/>
              </w:rPr>
              <w:t xml:space="preserve">rundile </w:t>
            </w:r>
            <w:r w:rsidR="00F258CD" w:rsidRPr="00F80A36">
              <w:rPr>
                <w:rFonts w:ascii="Times New Roman" w:hAnsi="Times New Roman" w:cs="Times New Roman"/>
                <w:sz w:val="24"/>
                <w:szCs w:val="24"/>
              </w:rPr>
              <w:t>planeeringus käsitlemata sihtotstarvet.</w:t>
            </w:r>
          </w:p>
          <w:p w14:paraId="3A1B273B" w14:textId="6454236C" w:rsidR="0025782C" w:rsidRPr="00F80A36" w:rsidRDefault="0025782C" w:rsidP="0025782C">
            <w:pPr>
              <w:jc w:val="both"/>
              <w:rPr>
                <w:rFonts w:ascii="Times New Roman" w:hAnsi="Times New Roman" w:cs="Times New Roman"/>
                <w:b/>
                <w:sz w:val="24"/>
                <w:szCs w:val="24"/>
              </w:rPr>
            </w:pPr>
          </w:p>
        </w:tc>
      </w:tr>
      <w:tr w:rsidR="0025782C" w:rsidRPr="003931E5" w14:paraId="147B2A7C" w14:textId="77777777" w:rsidTr="00D74681">
        <w:trPr>
          <w:trHeight w:val="300"/>
        </w:trPr>
        <w:tc>
          <w:tcPr>
            <w:tcW w:w="7056" w:type="dxa"/>
          </w:tcPr>
          <w:p w14:paraId="11DD3151" w14:textId="1B3E7E94" w:rsidR="0025782C" w:rsidRPr="0079096E" w:rsidRDefault="0025782C" w:rsidP="777A749E">
            <w:pPr>
              <w:pStyle w:val="Loendilik"/>
              <w:numPr>
                <w:ilvl w:val="0"/>
                <w:numId w:val="16"/>
              </w:numPr>
              <w:ind w:left="317"/>
              <w:jc w:val="both"/>
              <w:rPr>
                <w:rFonts w:ascii="Times New Roman" w:hAnsi="Times New Roman" w:cs="Times New Roman"/>
                <w:i/>
                <w:sz w:val="24"/>
                <w:szCs w:val="24"/>
              </w:rPr>
            </w:pPr>
            <w:r w:rsidRPr="0079096E">
              <w:rPr>
                <w:rFonts w:ascii="Times New Roman" w:hAnsi="Times New Roman" w:cs="Times New Roman"/>
                <w:i/>
                <w:sz w:val="24"/>
                <w:szCs w:val="24"/>
              </w:rPr>
              <w:t xml:space="preserve">2) hoonestusala, kuid mitte rohkem kui 10 protsendi või 10 kraadi ulatuses esialgsest lahendusest, näiteks suurendamise, vähendamise, keeramise või nihutamise teel; </w:t>
            </w:r>
          </w:p>
          <w:p w14:paraId="340E745B" w14:textId="5D837D9E" w:rsidR="0025782C" w:rsidRPr="00F80A36" w:rsidRDefault="0025782C" w:rsidP="0079096E">
            <w:pPr>
              <w:pStyle w:val="Loendilik"/>
              <w:ind w:left="317"/>
              <w:jc w:val="both"/>
              <w:rPr>
                <w:rFonts w:ascii="Times New Roman" w:hAnsi="Times New Roman" w:cs="Times New Roman"/>
                <w:i/>
                <w:color w:val="4EA72E" w:themeColor="accent6"/>
                <w:sz w:val="24"/>
                <w:szCs w:val="24"/>
              </w:rPr>
            </w:pPr>
            <w:r w:rsidRPr="0079096E">
              <w:rPr>
                <w:rFonts w:ascii="Times New Roman" w:hAnsi="Times New Roman" w:cs="Times New Roman"/>
                <w:sz w:val="24"/>
                <w:szCs w:val="24"/>
              </w:rPr>
              <w:t xml:space="preserve">Eelnõuga soovitakse täpsustada ka senist </w:t>
            </w:r>
            <w:proofErr w:type="spellStart"/>
            <w:r w:rsidRPr="0079096E">
              <w:rPr>
                <w:rFonts w:ascii="Times New Roman" w:hAnsi="Times New Roman" w:cs="Times New Roman"/>
                <w:sz w:val="24"/>
                <w:szCs w:val="24"/>
              </w:rPr>
              <w:t>EhS</w:t>
            </w:r>
            <w:proofErr w:type="spellEnd"/>
            <w:r w:rsidRPr="0079096E">
              <w:rPr>
                <w:rFonts w:ascii="Times New Roman" w:hAnsi="Times New Roman" w:cs="Times New Roman"/>
                <w:sz w:val="24"/>
                <w:szCs w:val="24"/>
              </w:rPr>
              <w:t xml:space="preserve"> § 27 lg 4 p 2 regulatsiooni ulatuses, mis reguleerib kehtiva detailplaneeringuga ettenähtud hoonestusala muutmist. EKFL hinnangul ei ole pakutud sõnastus piisavalt õigusselge ja võib tekitada jätkuvalt erinevat rakenduspraktikat ja vaidlusi. Eelnõu seletuskirjast ei selgu, millisest kriteeriumist (kas 10% või 10 kraadi) tuleks lähtuda näiteks hoonestusala üheaegse suurendamise ja keeramise korral, kuivõrd seletuskiri peab seda võimalikuks. Pakutud sõnastus ei lahenda sätte mitmeti mõistetavuse probleemi. EKFL hinnangul võiks kaaluda seaduses selget regulatsiooni, kuidas 10% nõue erinevate muutmise viiside (sh kumulatiivselt) arvestatakse.</w:t>
            </w:r>
          </w:p>
        </w:tc>
        <w:tc>
          <w:tcPr>
            <w:tcW w:w="6938" w:type="dxa"/>
          </w:tcPr>
          <w:p w14:paraId="426FA0DA"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3005D157" w14:textId="77777777" w:rsidR="0025782C" w:rsidRPr="00F80A36" w:rsidRDefault="0025782C" w:rsidP="0025782C">
            <w:pPr>
              <w:jc w:val="both"/>
              <w:rPr>
                <w:rFonts w:ascii="Times New Roman" w:hAnsi="Times New Roman" w:cs="Times New Roman"/>
                <w:sz w:val="24"/>
                <w:szCs w:val="24"/>
              </w:rPr>
            </w:pPr>
          </w:p>
          <w:p w14:paraId="03EF757F" w14:textId="4621E66F" w:rsidR="0025782C" w:rsidRPr="00F80A36" w:rsidRDefault="0001292A" w:rsidP="0025782C">
            <w:pPr>
              <w:jc w:val="both"/>
              <w:rPr>
                <w:rFonts w:ascii="Times New Roman" w:hAnsi="Times New Roman" w:cs="Times New Roman"/>
                <w:b/>
                <w:sz w:val="24"/>
                <w:szCs w:val="24"/>
              </w:rPr>
            </w:pPr>
            <w:r w:rsidRPr="00F80A36">
              <w:rPr>
                <w:rFonts w:ascii="Times New Roman" w:hAnsi="Times New Roman" w:cs="Times New Roman"/>
                <w:sz w:val="24"/>
                <w:szCs w:val="24"/>
              </w:rPr>
              <w:t>Eelnõud ja seletuskirja täiendatakse selliselt, et edaspidi on võimalik detailplaneeringut hoonestusala osas täpsustada 10% ulatuses arvestatuna hoonestusala pindalast nimetamata sättes täpsustamise liike (suurendamine, vähendamine, nihutamine, keeramine). Selline muudatus tagab ühelt poolt õigusselguse ja teisalt annab pädevale asutusele suurema kaalutlusruumi ja võimaluse olla menetlustes paindlikum. 10% piirang täpsustamise ulatuse osas säilib, kuna projekteerimistingimustega ei saa detailplaneeringut olemuslikult muuta.</w:t>
            </w:r>
          </w:p>
        </w:tc>
      </w:tr>
      <w:tr w:rsidR="0025782C" w:rsidRPr="003931E5" w14:paraId="7306DEBB" w14:textId="77777777" w:rsidTr="00D74681">
        <w:trPr>
          <w:trHeight w:val="300"/>
        </w:trPr>
        <w:tc>
          <w:tcPr>
            <w:tcW w:w="7056" w:type="dxa"/>
          </w:tcPr>
          <w:p w14:paraId="37334199" w14:textId="15408CA8" w:rsidR="0025782C" w:rsidRPr="0079096E" w:rsidRDefault="0025782C" w:rsidP="0025782C">
            <w:pPr>
              <w:pStyle w:val="Loendilik"/>
              <w:numPr>
                <w:ilvl w:val="0"/>
                <w:numId w:val="16"/>
              </w:numPr>
              <w:ind w:left="317"/>
              <w:jc w:val="both"/>
              <w:rPr>
                <w:rFonts w:ascii="Times New Roman" w:hAnsi="Times New Roman" w:cs="Times New Roman"/>
                <w:color w:val="4EA72E" w:themeColor="accent6"/>
                <w:sz w:val="24"/>
                <w:szCs w:val="24"/>
              </w:rPr>
            </w:pPr>
            <w:r w:rsidRPr="0079096E">
              <w:rPr>
                <w:rFonts w:ascii="Times New Roman" w:hAnsi="Times New Roman" w:cs="Times New Roman"/>
                <w:sz w:val="24"/>
                <w:szCs w:val="24"/>
              </w:rPr>
              <w:t xml:space="preserve">Eelnõu § 1 punktiga 41 muudetakse </w:t>
            </w:r>
            <w:proofErr w:type="spellStart"/>
            <w:r w:rsidRPr="0079096E">
              <w:rPr>
                <w:rFonts w:ascii="Times New Roman" w:hAnsi="Times New Roman" w:cs="Times New Roman"/>
                <w:sz w:val="24"/>
                <w:szCs w:val="24"/>
              </w:rPr>
              <w:t>EhS-i</w:t>
            </w:r>
            <w:proofErr w:type="spellEnd"/>
            <w:r w:rsidRPr="0079096E">
              <w:rPr>
                <w:rFonts w:ascii="Times New Roman" w:hAnsi="Times New Roman" w:cs="Times New Roman"/>
                <w:sz w:val="24"/>
                <w:szCs w:val="24"/>
              </w:rPr>
              <w:t xml:space="preserve"> § 27 lõike 4 punkti 8. Nimetatud punkti osas ei selgu, kas ehitusõiguse mittemuutumise nõue kehtib kogu planeeringuala või vastava krundi või vastavate kruntide suhtes, mille krundijaotuse tingimusi täpsustada soovitakse. EKFL teeb ettepaneku sätet täpsustada vastavas osas. </w:t>
            </w:r>
          </w:p>
        </w:tc>
        <w:tc>
          <w:tcPr>
            <w:tcW w:w="6938" w:type="dxa"/>
          </w:tcPr>
          <w:p w14:paraId="73CDE80C" w14:textId="281B2811" w:rsidR="0025782C" w:rsidRPr="00F80A36" w:rsidRDefault="00CF0EAD"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13B32F45" w14:textId="77777777" w:rsidR="00CF0EAD" w:rsidRPr="00F80A36" w:rsidRDefault="00CF0EAD" w:rsidP="0025782C">
            <w:pPr>
              <w:jc w:val="both"/>
              <w:rPr>
                <w:rFonts w:ascii="Times New Roman" w:hAnsi="Times New Roman" w:cs="Times New Roman"/>
                <w:b/>
                <w:sz w:val="24"/>
                <w:szCs w:val="24"/>
              </w:rPr>
            </w:pPr>
          </w:p>
          <w:p w14:paraId="44685EBA" w14:textId="307B2F8D" w:rsidR="00CF0EAD" w:rsidRPr="00F80A36" w:rsidRDefault="00CF0EAD"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Täpsustame seletuskirja, et </w:t>
            </w:r>
            <w:r w:rsidR="00995314" w:rsidRPr="00F80A36">
              <w:rPr>
                <w:rFonts w:ascii="Times New Roman" w:hAnsi="Times New Roman" w:cs="Times New Roman"/>
                <w:sz w:val="24"/>
                <w:szCs w:val="24"/>
              </w:rPr>
              <w:t xml:space="preserve">peale </w:t>
            </w:r>
            <w:r w:rsidR="009024A9" w:rsidRPr="00F80A36">
              <w:rPr>
                <w:rFonts w:ascii="Times New Roman" w:hAnsi="Times New Roman" w:cs="Times New Roman"/>
                <w:sz w:val="24"/>
                <w:szCs w:val="24"/>
              </w:rPr>
              <w:t xml:space="preserve">krundijaotuse täpsustamist ei tohi muutuda </w:t>
            </w:r>
            <w:r w:rsidR="00C41CF0" w:rsidRPr="00F80A36">
              <w:rPr>
                <w:rFonts w:ascii="Times New Roman" w:hAnsi="Times New Roman" w:cs="Times New Roman"/>
                <w:sz w:val="24"/>
                <w:szCs w:val="24"/>
              </w:rPr>
              <w:t>planeeringu</w:t>
            </w:r>
            <w:r w:rsidR="00EF1357" w:rsidRPr="00F80A36">
              <w:rPr>
                <w:rFonts w:ascii="Times New Roman" w:hAnsi="Times New Roman" w:cs="Times New Roman"/>
                <w:sz w:val="24"/>
                <w:szCs w:val="24"/>
              </w:rPr>
              <w:t>ga</w:t>
            </w:r>
            <w:r w:rsidR="00C41CF0" w:rsidRPr="00F80A36">
              <w:rPr>
                <w:rFonts w:ascii="Times New Roman" w:hAnsi="Times New Roman" w:cs="Times New Roman"/>
                <w:sz w:val="24"/>
                <w:szCs w:val="24"/>
              </w:rPr>
              <w:t xml:space="preserve"> hõlmatud ala ehitusõigus ja tagatud peab olema planeeringulahenduse elluviidavas.</w:t>
            </w:r>
          </w:p>
        </w:tc>
      </w:tr>
      <w:tr w:rsidR="0025782C" w:rsidRPr="003931E5" w14:paraId="60DBDB41" w14:textId="77777777" w:rsidTr="00D74681">
        <w:trPr>
          <w:trHeight w:val="300"/>
        </w:trPr>
        <w:tc>
          <w:tcPr>
            <w:tcW w:w="7056" w:type="dxa"/>
          </w:tcPr>
          <w:p w14:paraId="4FB03EC3" w14:textId="77777777" w:rsidR="0025782C" w:rsidRPr="00F80A36" w:rsidRDefault="0025782C" w:rsidP="0025782C">
            <w:pPr>
              <w:pStyle w:val="Loendilik"/>
              <w:numPr>
                <w:ilvl w:val="0"/>
                <w:numId w:val="16"/>
              </w:numPr>
              <w:ind w:left="317"/>
              <w:jc w:val="both"/>
              <w:rPr>
                <w:rFonts w:ascii="Times New Roman" w:hAnsi="Times New Roman" w:cs="Times New Roman"/>
                <w:color w:val="4EA72E" w:themeColor="accent6"/>
                <w:sz w:val="24"/>
                <w:szCs w:val="24"/>
              </w:rPr>
            </w:pPr>
            <w:r w:rsidRPr="00F66E0D">
              <w:rPr>
                <w:rFonts w:ascii="Times New Roman" w:hAnsi="Times New Roman" w:cs="Times New Roman"/>
                <w:sz w:val="24"/>
                <w:szCs w:val="24"/>
              </w:rPr>
              <w:t xml:space="preserve">EKFL teeb ettepaneku täiendada </w:t>
            </w:r>
            <w:proofErr w:type="spellStart"/>
            <w:r w:rsidRPr="00F66E0D">
              <w:rPr>
                <w:rFonts w:ascii="Times New Roman" w:hAnsi="Times New Roman" w:cs="Times New Roman"/>
                <w:sz w:val="24"/>
                <w:szCs w:val="24"/>
              </w:rPr>
              <w:t>EhS</w:t>
            </w:r>
            <w:proofErr w:type="spellEnd"/>
            <w:r w:rsidRPr="00F66E0D">
              <w:rPr>
                <w:rFonts w:ascii="Times New Roman" w:hAnsi="Times New Roman" w:cs="Times New Roman"/>
                <w:sz w:val="24"/>
                <w:szCs w:val="24"/>
              </w:rPr>
              <w:t xml:space="preserve"> § 27 </w:t>
            </w:r>
            <w:proofErr w:type="spellStart"/>
            <w:r w:rsidRPr="00F66E0D">
              <w:rPr>
                <w:rFonts w:ascii="Times New Roman" w:hAnsi="Times New Roman" w:cs="Times New Roman"/>
                <w:sz w:val="24"/>
                <w:szCs w:val="24"/>
              </w:rPr>
              <w:t>lg-t</w:t>
            </w:r>
            <w:proofErr w:type="spellEnd"/>
            <w:r w:rsidRPr="00F66E0D">
              <w:rPr>
                <w:rFonts w:ascii="Times New Roman" w:hAnsi="Times New Roman" w:cs="Times New Roman"/>
                <w:sz w:val="24"/>
                <w:szCs w:val="24"/>
              </w:rPr>
              <w:t xml:space="preserve"> 4 punktiga, mis võimaldaks kehtiva </w:t>
            </w:r>
            <w:r w:rsidRPr="00F66E0D">
              <w:rPr>
                <w:rFonts w:ascii="Times New Roman" w:hAnsi="Times New Roman" w:cs="Times New Roman"/>
                <w:b/>
                <w:sz w:val="24"/>
                <w:szCs w:val="24"/>
              </w:rPr>
              <w:t>detailplaneeringut täpsustada ka mitte ehitusloakohustuslike hoonete</w:t>
            </w:r>
            <w:r w:rsidRPr="00F66E0D">
              <w:rPr>
                <w:rFonts w:ascii="Times New Roman" w:hAnsi="Times New Roman" w:cs="Times New Roman"/>
                <w:sz w:val="24"/>
                <w:szCs w:val="24"/>
              </w:rPr>
              <w:t xml:space="preserve"> (nn abihoonete) osas. EKFL hinnangul tuleks lisada </w:t>
            </w:r>
            <w:proofErr w:type="spellStart"/>
            <w:r w:rsidRPr="00F66E0D">
              <w:rPr>
                <w:rFonts w:ascii="Times New Roman" w:hAnsi="Times New Roman" w:cs="Times New Roman"/>
                <w:sz w:val="24"/>
                <w:szCs w:val="24"/>
              </w:rPr>
              <w:t>EhS</w:t>
            </w:r>
            <w:proofErr w:type="spellEnd"/>
            <w:r w:rsidRPr="00F66E0D">
              <w:rPr>
                <w:rFonts w:ascii="Times New Roman" w:hAnsi="Times New Roman" w:cs="Times New Roman"/>
                <w:sz w:val="24"/>
                <w:szCs w:val="24"/>
              </w:rPr>
              <w:t xml:space="preserve"> § 27 lg 4 juurde täiendav punkt, mis </w:t>
            </w:r>
            <w:r w:rsidRPr="00F66E0D">
              <w:rPr>
                <w:rFonts w:ascii="Times New Roman" w:hAnsi="Times New Roman" w:cs="Times New Roman"/>
                <w:sz w:val="24"/>
                <w:szCs w:val="24"/>
              </w:rPr>
              <w:lastRenderedPageBreak/>
              <w:t>sätestaks võimaluse, et projekteerimistingimustega on lubatud täpsustada ka detailplaneeringus määratud hoonete arvu hoonete osas, mille püstitamiseks ei ole vaja taotleda ehitusluba (ehk vaba ehitustegevuse hooned ja ehitusteatise kohustuslikud hooned) ja seda juhul, kui selle tulemusena ei suurene detailplaneeringus määratud hoonete ehitisealune pind ja lisanduv hoone asub määratud hoonestusalas. Sellel täiendusel oleks oluline mõju detailplaneeringute kehtetuks tunnistamise menetluste vähenemisele.</w:t>
            </w:r>
          </w:p>
        </w:tc>
        <w:tc>
          <w:tcPr>
            <w:tcW w:w="6938" w:type="dxa"/>
          </w:tcPr>
          <w:p w14:paraId="59D97BE1" w14:textId="17C3A473"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4588DAE9" w14:textId="77777777" w:rsidR="0025782C" w:rsidRPr="00F80A36" w:rsidRDefault="0025782C" w:rsidP="0025782C">
            <w:pPr>
              <w:jc w:val="both"/>
              <w:rPr>
                <w:rFonts w:ascii="Times New Roman" w:hAnsi="Times New Roman" w:cs="Times New Roman"/>
                <w:sz w:val="24"/>
                <w:szCs w:val="24"/>
              </w:rPr>
            </w:pPr>
          </w:p>
          <w:p w14:paraId="678C58C5" w14:textId="643BB781" w:rsidR="00AA6FE7" w:rsidRPr="00F80A36" w:rsidRDefault="00AA6FE7" w:rsidP="00E22854">
            <w:pPr>
              <w:jc w:val="both"/>
              <w:rPr>
                <w:rFonts w:ascii="Times New Roman" w:hAnsi="Times New Roman" w:cs="Times New Roman"/>
                <w:sz w:val="24"/>
                <w:szCs w:val="24"/>
              </w:rPr>
            </w:pPr>
            <w:r w:rsidRPr="00F80A36">
              <w:rPr>
                <w:rFonts w:ascii="Times New Roman" w:hAnsi="Times New Roman" w:cs="Times New Roman"/>
                <w:sz w:val="24"/>
                <w:szCs w:val="24"/>
              </w:rPr>
              <w:t xml:space="preserve">Oluline on märkida, et projekteerimistingimustega saab täpsustada juba varem samas detailplaneeringus käsitletud küsimusi. Säte ei anna </w:t>
            </w:r>
            <w:r w:rsidRPr="00F80A36">
              <w:rPr>
                <w:rFonts w:ascii="Times New Roman" w:hAnsi="Times New Roman" w:cs="Times New Roman"/>
                <w:sz w:val="24"/>
                <w:szCs w:val="24"/>
              </w:rPr>
              <w:lastRenderedPageBreak/>
              <w:t>alust lisada uusi tingimusi või tekitada olukorda, kus detailplaneeringu menetluses kokku lepitud lahendus muutub olemuslikult. Näiteks ei tohi lisada uusi hooneid või olulise avaliku huviga rajatisi.</w:t>
            </w:r>
            <w:r w:rsidR="00080E84">
              <w:rPr>
                <w:rFonts w:ascii="Times New Roman" w:hAnsi="Times New Roman" w:cs="Times New Roman"/>
                <w:sz w:val="24"/>
                <w:szCs w:val="24"/>
              </w:rPr>
              <w:t xml:space="preserve"> </w:t>
            </w:r>
            <w:r w:rsidR="00080E84" w:rsidRPr="00080E84">
              <w:rPr>
                <w:rFonts w:ascii="Times New Roman" w:hAnsi="Times New Roman" w:cs="Times New Roman"/>
                <w:sz w:val="24"/>
                <w:szCs w:val="24"/>
              </w:rPr>
              <w:t>Kaalume arvestamise võimalust ehitus- ja planeerimismenetluse tõhustamise järgmises etapis</w:t>
            </w:r>
            <w:r w:rsidR="00080E84">
              <w:rPr>
                <w:rFonts w:ascii="Times New Roman" w:hAnsi="Times New Roman" w:cs="Times New Roman"/>
                <w:sz w:val="24"/>
                <w:szCs w:val="24"/>
              </w:rPr>
              <w:t>.</w:t>
            </w:r>
          </w:p>
          <w:p w14:paraId="7912C9FD" w14:textId="7116E2A3" w:rsidR="0025782C" w:rsidRPr="00F80A36" w:rsidRDefault="0025782C" w:rsidP="0025782C">
            <w:pPr>
              <w:jc w:val="both"/>
              <w:rPr>
                <w:rFonts w:ascii="Times New Roman" w:hAnsi="Times New Roman" w:cs="Times New Roman"/>
                <w:b/>
                <w:sz w:val="24"/>
                <w:szCs w:val="24"/>
              </w:rPr>
            </w:pPr>
          </w:p>
        </w:tc>
      </w:tr>
      <w:tr w:rsidR="0025782C" w:rsidRPr="003931E5" w14:paraId="673ADF50" w14:textId="77777777" w:rsidTr="00D74681">
        <w:trPr>
          <w:trHeight w:val="300"/>
        </w:trPr>
        <w:tc>
          <w:tcPr>
            <w:tcW w:w="7056" w:type="dxa"/>
          </w:tcPr>
          <w:p w14:paraId="70BC5D5D" w14:textId="1EF86FB6" w:rsidR="0025782C" w:rsidRPr="00F80A36" w:rsidRDefault="0025782C" w:rsidP="0025782C">
            <w:pPr>
              <w:pStyle w:val="Loendilik"/>
              <w:numPr>
                <w:ilvl w:val="0"/>
                <w:numId w:val="16"/>
              </w:numPr>
              <w:ind w:left="317"/>
              <w:jc w:val="both"/>
              <w:rPr>
                <w:rFonts w:ascii="Times New Roman" w:hAnsi="Times New Roman" w:cs="Times New Roman"/>
                <w:color w:val="4EA72E" w:themeColor="accent6"/>
                <w:sz w:val="24"/>
                <w:szCs w:val="24"/>
              </w:rPr>
            </w:pPr>
            <w:r w:rsidRPr="00F66E0D">
              <w:rPr>
                <w:rFonts w:ascii="Times New Roman" w:hAnsi="Times New Roman" w:cs="Times New Roman"/>
                <w:sz w:val="24"/>
                <w:szCs w:val="24"/>
              </w:rPr>
              <w:lastRenderedPageBreak/>
              <w:t xml:space="preserve">Kokkuvõttes, kuigi enamus eelnõuga planeeritavatest muudatustest on mõistlikud, ei lahenda need ehitusõigusega seotud olulisi probleeme, milleks meie hinnangul on ebamõistlikult suur bürokraatia planeeringute ja lubade taotlemisel, sellega kaasnev menetluste </w:t>
            </w:r>
            <w:proofErr w:type="spellStart"/>
            <w:r w:rsidRPr="00F66E0D">
              <w:rPr>
                <w:rFonts w:ascii="Times New Roman" w:hAnsi="Times New Roman" w:cs="Times New Roman"/>
                <w:sz w:val="24"/>
                <w:szCs w:val="24"/>
              </w:rPr>
              <w:t>aeganõudvus</w:t>
            </w:r>
            <w:proofErr w:type="spellEnd"/>
            <w:r w:rsidRPr="00F66E0D">
              <w:rPr>
                <w:rFonts w:ascii="Times New Roman" w:hAnsi="Times New Roman" w:cs="Times New Roman"/>
                <w:sz w:val="24"/>
                <w:szCs w:val="24"/>
              </w:rPr>
              <w:t xml:space="preserve"> ja haldusmenetluse nõrk kvaliteet. Võttes arvesse, et enamasti õiguse rakendajad oma tegevuse eest reaalset vastutust ei kanna, siis tuleks põhjalikult kaaluda, kas poleks aeg vähemalt loamenetlusi oluliselt lihtsustada ja kohalike omavalitsuste kohustusi vähendada (vähemalt avaliku huvita ehitiste osas). See võimaldaks nii eraomanikel paremini seadust täita kui vähendaks ka kohalike omavalitsuste halduskoormust ja kulusid.</w:t>
            </w:r>
          </w:p>
        </w:tc>
        <w:tc>
          <w:tcPr>
            <w:tcW w:w="6938" w:type="dxa"/>
          </w:tcPr>
          <w:p w14:paraId="58943CB9"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Teadmiseks võetud</w:t>
            </w:r>
          </w:p>
          <w:p w14:paraId="3EC3273D" w14:textId="77777777" w:rsidR="0025782C" w:rsidRPr="00F80A36" w:rsidRDefault="0025782C" w:rsidP="0025782C">
            <w:pPr>
              <w:jc w:val="both"/>
              <w:rPr>
                <w:rFonts w:ascii="Times New Roman" w:hAnsi="Times New Roman" w:cs="Times New Roman"/>
                <w:sz w:val="24"/>
                <w:szCs w:val="24"/>
              </w:rPr>
            </w:pPr>
          </w:p>
          <w:p w14:paraId="05569FBE" w14:textId="291D3ADA"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Oleme valmis ettepanekuid kaaluma, palun esitada konkreetsed ettepanekud. Planeerimisseadusega seotud muudatusettepanekud palume esitada Majandus- ja Kommunikatsiooniministeeriumile.</w:t>
            </w:r>
          </w:p>
        </w:tc>
      </w:tr>
      <w:tr w:rsidR="0025782C" w:rsidRPr="003931E5" w14:paraId="07E6FCE3" w14:textId="77777777" w:rsidTr="00D74681">
        <w:trPr>
          <w:trHeight w:val="300"/>
        </w:trPr>
        <w:tc>
          <w:tcPr>
            <w:tcW w:w="7056" w:type="dxa"/>
            <w:shd w:val="clear" w:color="auto" w:fill="E8E8E8" w:themeFill="background2"/>
          </w:tcPr>
          <w:p w14:paraId="11F3F18F" w14:textId="276BF6D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Elektrilevi</w:t>
            </w:r>
          </w:p>
        </w:tc>
        <w:tc>
          <w:tcPr>
            <w:tcW w:w="6938" w:type="dxa"/>
            <w:shd w:val="clear" w:color="auto" w:fill="E8E8E8" w:themeFill="background2"/>
          </w:tcPr>
          <w:p w14:paraId="5686AEA6" w14:textId="77777777" w:rsidR="0025782C" w:rsidRPr="00F80A36" w:rsidRDefault="0025782C" w:rsidP="0025782C">
            <w:pPr>
              <w:jc w:val="both"/>
              <w:rPr>
                <w:rFonts w:ascii="Times New Roman" w:hAnsi="Times New Roman" w:cs="Times New Roman"/>
                <w:b/>
                <w:sz w:val="24"/>
                <w:szCs w:val="24"/>
              </w:rPr>
            </w:pPr>
          </w:p>
        </w:tc>
      </w:tr>
      <w:tr w:rsidR="0025782C" w:rsidRPr="003931E5" w14:paraId="5C557DF6" w14:textId="77777777" w:rsidTr="00D74681">
        <w:trPr>
          <w:trHeight w:val="300"/>
        </w:trPr>
        <w:tc>
          <w:tcPr>
            <w:tcW w:w="7056" w:type="dxa"/>
          </w:tcPr>
          <w:p w14:paraId="3D6EAD4B" w14:textId="7EEA8234" w:rsidR="0025782C" w:rsidRPr="005254E4" w:rsidRDefault="0025782C" w:rsidP="0025782C">
            <w:pPr>
              <w:pStyle w:val="Loendilik"/>
              <w:numPr>
                <w:ilvl w:val="0"/>
                <w:numId w:val="17"/>
              </w:numPr>
              <w:ind w:left="317"/>
              <w:jc w:val="both"/>
              <w:rPr>
                <w:rFonts w:ascii="Times New Roman" w:hAnsi="Times New Roman" w:cs="Times New Roman"/>
                <w:sz w:val="24"/>
                <w:szCs w:val="24"/>
              </w:rPr>
            </w:pPr>
            <w:r w:rsidRPr="005254E4">
              <w:rPr>
                <w:rFonts w:ascii="Times New Roman" w:hAnsi="Times New Roman" w:cs="Times New Roman"/>
                <w:sz w:val="24"/>
                <w:szCs w:val="24"/>
              </w:rPr>
              <w:t>Eelnõu p 70) paragrahvi 83 lõiget 2 muudetakse ja sõnastatakse järgmiselt: „(2) Projekteerimistingimusi ei anta, kui käesoleva paragrahvi lõikes 1 nimetatud ehitise ehitamise näeb ette detailplaneering või riigi või kohaliku omavalitsuse eriplaneering.“;</w:t>
            </w:r>
          </w:p>
          <w:p w14:paraId="55626454" w14:textId="77777777" w:rsidR="0025782C" w:rsidRPr="005254E4" w:rsidRDefault="0025782C" w:rsidP="0025782C">
            <w:pPr>
              <w:ind w:left="317"/>
              <w:jc w:val="both"/>
              <w:rPr>
                <w:rFonts w:ascii="Times New Roman" w:hAnsi="Times New Roman" w:cs="Times New Roman"/>
                <w:sz w:val="24"/>
                <w:szCs w:val="24"/>
              </w:rPr>
            </w:pPr>
            <w:r w:rsidRPr="005254E4">
              <w:rPr>
                <w:rFonts w:ascii="Times New Roman" w:hAnsi="Times New Roman" w:cs="Times New Roman"/>
                <w:sz w:val="24"/>
                <w:szCs w:val="24"/>
              </w:rPr>
              <w:t xml:space="preserve">Elektrivõrgu arendamisel ja uute liitujate võrguga ühendamisel on uue võrgu rajamine Elektrilevi üheks peamiseks tegevuseks. Eelnõus toodud muudatuste tulemusena tuleks Elektrilevil uue võrgu rajamiseks projekteerimistingimused taotleda alati, kui - Elektriliin on ehitusloakohustuslik (ehk alates 1 </w:t>
            </w:r>
            <w:proofErr w:type="spellStart"/>
            <w:r w:rsidRPr="005254E4">
              <w:rPr>
                <w:rFonts w:ascii="Times New Roman" w:hAnsi="Times New Roman" w:cs="Times New Roman"/>
                <w:sz w:val="24"/>
                <w:szCs w:val="24"/>
              </w:rPr>
              <w:t>kV</w:t>
            </w:r>
            <w:proofErr w:type="spellEnd"/>
            <w:r w:rsidRPr="005254E4">
              <w:rPr>
                <w:rFonts w:ascii="Times New Roman" w:hAnsi="Times New Roman" w:cs="Times New Roman"/>
                <w:sz w:val="24"/>
                <w:szCs w:val="24"/>
              </w:rPr>
              <w:t xml:space="preserve"> liinid); - Kui elektriliin ei ole ehitusloakohustuslik, kuid läbib mitut kinnisasja ning selle rajamist ei ole ette näinud detailplaneering või eriplaneering. Kuni </w:t>
            </w:r>
            <w:r w:rsidRPr="005254E4">
              <w:rPr>
                <w:rFonts w:ascii="Times New Roman" w:hAnsi="Times New Roman" w:cs="Times New Roman"/>
                <w:sz w:val="24"/>
                <w:szCs w:val="24"/>
              </w:rPr>
              <w:lastRenderedPageBreak/>
              <w:t xml:space="preserve">Riigikohtu 30.12.2024 otsuseni asjas nr 30-20-2291 taotles Elektrilevi projekteerimistingimusi üksnes juhul, kui tegemist oli ehitusloakohustusliku liiniga ehk alates 35 </w:t>
            </w:r>
            <w:proofErr w:type="spellStart"/>
            <w:r w:rsidRPr="005254E4">
              <w:rPr>
                <w:rFonts w:ascii="Times New Roman" w:hAnsi="Times New Roman" w:cs="Times New Roman"/>
                <w:sz w:val="24"/>
                <w:szCs w:val="24"/>
              </w:rPr>
              <w:t>kV</w:t>
            </w:r>
            <w:proofErr w:type="spellEnd"/>
            <w:r w:rsidRPr="005254E4">
              <w:rPr>
                <w:rFonts w:ascii="Times New Roman" w:hAnsi="Times New Roman" w:cs="Times New Roman"/>
                <w:sz w:val="24"/>
                <w:szCs w:val="24"/>
              </w:rPr>
              <w:t xml:space="preserve"> liini rajamisel. Ka kohalikud omavalitsused olid seisukohal, et juhul, kui tegemist ei ole ehitusloakohustusliku liini rajamisega, siis ei ole projekteerimistingimuste väljastamine nõutav. Seega ei ole korrektne eelnõu seletuskirjas esitatud väide, et eelnõuga ei nähta ette projekteerimistingimuste andmise korra olemuslikku muutmist. Vastupidi, eelnõuga kavandatakse senise praktika olulist muutmist. Kuivõrd elektriliin läbib üldjuhul alati mitut kinnisasja, tuleks muudatuste jõustumisel 2(11) Elektrilevil esitada iga-aastaselt täiendavalt ca 2600 projekteerimistingimuste taotlust. Elektrilevi praktika näitab, et kohalikel omavalitsustel on juba praegu raskusi projekteerimistingimuste menetluse tähtaegse läbiviimisega. Näiteks on Elektrilevile projekteerimistingimused väljastamata taotluste osas, mis on kohalikule omavalitsusele esitatud 2022.a suvel. Eelnõus ei ole hinnatud muudatuse mõju ulatust kohalikele omavalitsusele ega seda, kas kohalikel omavalitsustel on võimalused lisanduva halduskoormusega toime tulla ning täiendavad projekteerimistingimuse taotlused õigusaktis ettenähtud tähtaja jooksul ära menetleda. Ka mõjutab muudatus oluliselt võrguettevõtja liitumistähtaegasid ning riiklike kliimaeesmärkide täitmist. Kui Elektrilevil tuleb hakata taotlema projekteerimistingimusi peaaegu iga liitumislepingu või investeerimisprojekti täitmiseks, tähendab see võrguga liitumise tähtaegade pikenemist ning võrguettevõtja investeeringute viibimist. Investeerimisprojektide viibimine tähendab, et viibivad ka piirkonna elektrivarustuse parendamine ja võrgu tugevdustööd, mis võimaldaks võrguga liita tootmisseadmeid või elektriautode laadimisjaamasid jne. Elektrilevi leiab, et projekteerimistingimuste väljastamine elektriliinide rajamiseks, millele ei kehti ehitusloa taotlemise kohustust, ei ole vajalik. Märgime, et Elektrilevi rajab elektrivõrku avalikes huvides ning </w:t>
            </w:r>
            <w:r w:rsidRPr="005254E4">
              <w:rPr>
                <w:rFonts w:ascii="Times New Roman" w:hAnsi="Times New Roman" w:cs="Times New Roman"/>
                <w:sz w:val="24"/>
                <w:szCs w:val="24"/>
              </w:rPr>
              <w:lastRenderedPageBreak/>
              <w:t>avalikes huvides rajatava võrgu konfiguratsiooni määramise pädevus on antud võrguettevõtjale. Nimelt sätestab elektrisüsteemi toimimise võrgueeskirja § 19 lg 5, et uue võrguühenduse loomise või olemasoleva võrguühenduse tarbimis- või tootmistingimuste muutmise korral määrab võrgu konfiguratsiooni ja tehnilised parameetrid võrguettevõtja. Ka tuleb Elektrilevil võrku planeerides lähtuda AÕS § 158</w:t>
            </w:r>
            <w:r w:rsidRPr="005254E4">
              <w:rPr>
                <w:rFonts w:ascii="Times New Roman" w:hAnsi="Times New Roman" w:cs="Times New Roman"/>
                <w:sz w:val="24"/>
                <w:szCs w:val="24"/>
                <w:vertAlign w:val="superscript"/>
              </w:rPr>
              <w:t>1</w:t>
            </w:r>
            <w:r w:rsidRPr="005254E4">
              <w:rPr>
                <w:rFonts w:ascii="Times New Roman" w:hAnsi="Times New Roman" w:cs="Times New Roman"/>
                <w:sz w:val="24"/>
                <w:szCs w:val="24"/>
              </w:rPr>
              <w:t xml:space="preserve"> lõikes 1 nimetatud põhimõttest, mille kohaselt on kinnistu omanikul kohustus tehnovõrku ja -rajatisi taluda juhul, kui tehnovõrk või -rajatis on vajalik avalikes huvides ja puudub muu tehniliselt ning majanduslikult otstarbekam võimalus tehnovõrguga või - rajatisega liituda sooviva isiku tarbimiskoha ühendamiseks tehnovõrguga või -rajatisega või tehnovõrgu või -rajatise arendamiseks. 3(11) See ei tähenda, et Elektrilevi ei kaasaks võrgu planeerimisse kinnistu omanikke. Elektrilevi tutvustab kinnistu omanikule elektriliini asukoha valikut juba planeerimise etapis, mille käigus saab kinnistu omanik projekteerijale ka oma tagasiside anda. Projekteerija ja kinnistu omaniku vaheline suhtlus on Elektrilevi hinnangul vahetum, kui see oleks projekteerimistingimuste menetluses. Projekti koostamisel võetakse kinnitu omaniku tagasisidet võimaluste piires arvesse. Valminud projekt kooskõlastatakse hiljem kinnistu omanikuga. Pärast projekti valmimist toimub maakasutusõiguse lepingu sõlmimine, millega kinnistu omanik kinnitab veelkord elektriliini asukoha sobivust. Juhul, kui maaomanikuga trassi asukohas kokkuleppele ei jõuta, taotleb võrguettevõtja kohalikult omavalitsuselt sundvalduse seadmist. Ka sundvalduse menetluse jooksul on kinnistu omanikul võimalik trassi asukoha suhtes arvamust avaldada. Kohalik omavalitsus hindab sundvalduse seadmise menetluses, kas võrguettevõtja on trassi asukoha määramisel võtnud aluseks nii tehniliselt kui ka majanduslikult kõige otstarbekama lahenduse (AÕS § 158</w:t>
            </w:r>
            <w:r w:rsidRPr="005254E4">
              <w:rPr>
                <w:rFonts w:ascii="Times New Roman" w:hAnsi="Times New Roman" w:cs="Times New Roman"/>
                <w:sz w:val="24"/>
                <w:szCs w:val="24"/>
                <w:vertAlign w:val="superscript"/>
              </w:rPr>
              <w:t>1</w:t>
            </w:r>
            <w:r w:rsidRPr="005254E4">
              <w:rPr>
                <w:rFonts w:ascii="Times New Roman" w:hAnsi="Times New Roman" w:cs="Times New Roman"/>
                <w:sz w:val="24"/>
                <w:szCs w:val="24"/>
              </w:rPr>
              <w:t xml:space="preserve"> lg 1). Kui valitud trass on otstarbekaim, on kinnistu omanikul AÕS 158</w:t>
            </w:r>
            <w:r w:rsidRPr="005254E4">
              <w:rPr>
                <w:rFonts w:ascii="Times New Roman" w:hAnsi="Times New Roman" w:cs="Times New Roman"/>
                <w:sz w:val="24"/>
                <w:szCs w:val="24"/>
                <w:vertAlign w:val="superscript"/>
              </w:rPr>
              <w:t>1</w:t>
            </w:r>
            <w:r w:rsidRPr="005254E4">
              <w:rPr>
                <w:rFonts w:ascii="Times New Roman" w:hAnsi="Times New Roman" w:cs="Times New Roman"/>
                <w:sz w:val="24"/>
                <w:szCs w:val="24"/>
              </w:rPr>
              <w:t xml:space="preserve"> lõike 1 kohaselt kohustus tehnovõrku taluda </w:t>
            </w:r>
            <w:r w:rsidRPr="005254E4">
              <w:rPr>
                <w:rFonts w:ascii="Times New Roman" w:hAnsi="Times New Roman" w:cs="Times New Roman"/>
                <w:sz w:val="24"/>
                <w:szCs w:val="24"/>
              </w:rPr>
              <w:lastRenderedPageBreak/>
              <w:t xml:space="preserve">ning kohalik omavalitsus määrab talumiskohustuse sundvaldusega. Eelnõu seletuskirjas on välja toodud, et projekteerimistingimused on ennekõike vajalikud selleks, et maa valdajad või omanikud esitavad rajatiste asukoha kohta lisatingimusi. Elektrilevi hinnangul on võimalik sama eesmärki saavutada ka ilma projekteerimistingimuste taotlemise kohustust laiendamata. Kuna kinnistu omanikud on elektriliini asukoha valikusse juba projekteerimise ning maakasutusõiguse seadmise etapis kaasatud, siis leiab Elektrilevi, et täiendav projekteerimistingimuste menetluse läbiviimine ei ole vajalik, kuna see ei annaks lisandväärtust, vaid põhjustaks kohalikele omavalitsustele ebamõistlikku halduskoormust ning liitumisühenduste rajamise ja võrgu arendamise projektid ajamahukamaks. Sellest tulenevalt teeb Elektrilevi ettepaneku täiendada </w:t>
            </w:r>
            <w:proofErr w:type="spellStart"/>
            <w:r w:rsidRPr="005254E4">
              <w:rPr>
                <w:rFonts w:ascii="Times New Roman" w:hAnsi="Times New Roman" w:cs="Times New Roman"/>
                <w:sz w:val="24"/>
                <w:szCs w:val="24"/>
              </w:rPr>
              <w:t>EhS</w:t>
            </w:r>
            <w:proofErr w:type="spellEnd"/>
            <w:r w:rsidRPr="005254E4">
              <w:rPr>
                <w:rFonts w:ascii="Times New Roman" w:hAnsi="Times New Roman" w:cs="Times New Roman"/>
                <w:sz w:val="24"/>
                <w:szCs w:val="24"/>
              </w:rPr>
              <w:t xml:space="preserve"> §-i 83 lõikega 3 alljärgnevalt: 4(11) „(3) Projekteerimistingimused ei ole nõutavad avalikes huvides tehnovõrgu- või rajatise ehitamiseks. Tehnovõrk või -rajatis on ehitatud avalikes huvides, kui selle kaudu osutatakse avalikku teenust ja see kuulub tegevusloaga võrguettevõtjale.“</w:t>
            </w:r>
          </w:p>
          <w:p w14:paraId="5B47E7CF" w14:textId="77777777" w:rsidR="001004C5" w:rsidRPr="005254E4" w:rsidRDefault="001004C5" w:rsidP="0025782C">
            <w:pPr>
              <w:ind w:left="317"/>
              <w:jc w:val="both"/>
              <w:rPr>
                <w:rFonts w:ascii="Times New Roman" w:hAnsi="Times New Roman" w:cs="Times New Roman"/>
                <w:sz w:val="24"/>
                <w:szCs w:val="24"/>
              </w:rPr>
            </w:pPr>
          </w:p>
          <w:p w14:paraId="5277CA5F" w14:textId="73168F72" w:rsidR="00CB6858" w:rsidRPr="005254E4" w:rsidRDefault="00CB6858" w:rsidP="00744416">
            <w:pPr>
              <w:ind w:left="313"/>
              <w:jc w:val="both"/>
              <w:rPr>
                <w:rFonts w:ascii="Times New Roman" w:hAnsi="Times New Roman" w:cs="Times New Roman"/>
                <w:sz w:val="24"/>
                <w:szCs w:val="24"/>
              </w:rPr>
            </w:pPr>
            <w:r w:rsidRPr="005254E4">
              <w:rPr>
                <w:rFonts w:ascii="Times New Roman" w:hAnsi="Times New Roman" w:cs="Times New Roman"/>
                <w:sz w:val="24"/>
                <w:szCs w:val="24"/>
              </w:rPr>
              <w:t>Vastavalt 25.03.2025 Elektrilevi, Kliimaministeeriumi, Majandus- ja Kommunikatsiooniministeeriumi, Eesti Linnade ja Valdade Liidu ja Saaremaa vallavalitsuse osalusel toimunud arutelule edastab Elektrilevi alljärgnevalt osade 28.02.2025 ettepanekute täpsustused</w:t>
            </w:r>
            <w:r w:rsidR="00BA3B7A" w:rsidRPr="005254E4">
              <w:rPr>
                <w:rFonts w:ascii="Times New Roman" w:hAnsi="Times New Roman" w:cs="Times New Roman"/>
                <w:sz w:val="24"/>
                <w:szCs w:val="24"/>
              </w:rPr>
              <w:t xml:space="preserve"> (edaspidi nimetatud Elektrilevi hilisemad täpsustused):</w:t>
            </w:r>
          </w:p>
          <w:p w14:paraId="1A712817" w14:textId="77777777" w:rsidR="007A51C5" w:rsidRPr="005254E4" w:rsidRDefault="007A51C5" w:rsidP="00744416">
            <w:pPr>
              <w:ind w:left="313"/>
              <w:jc w:val="both"/>
              <w:rPr>
                <w:rFonts w:ascii="Times New Roman" w:hAnsi="Times New Roman" w:cs="Times New Roman"/>
                <w:sz w:val="24"/>
                <w:szCs w:val="24"/>
              </w:rPr>
            </w:pPr>
            <w:r w:rsidRPr="005254E4">
              <w:rPr>
                <w:rFonts w:ascii="Times New Roman" w:hAnsi="Times New Roman" w:cs="Times New Roman"/>
                <w:sz w:val="24"/>
                <w:szCs w:val="24"/>
              </w:rPr>
              <w:t xml:space="preserve">Vastavalt kohtumisel arutatule ei kehtestata mitte-ehitusloakohustuslikule tehnovõrgule projekteerimistingimuste taotlemise kohustust ehk edaspidi lähtub võrguettevõtja </w:t>
            </w:r>
            <w:proofErr w:type="spellStart"/>
            <w:r w:rsidRPr="005254E4">
              <w:rPr>
                <w:rFonts w:ascii="Times New Roman" w:hAnsi="Times New Roman" w:cs="Times New Roman"/>
                <w:sz w:val="24"/>
                <w:szCs w:val="24"/>
              </w:rPr>
              <w:t>EhS</w:t>
            </w:r>
            <w:proofErr w:type="spellEnd"/>
            <w:r w:rsidRPr="005254E4">
              <w:rPr>
                <w:rFonts w:ascii="Times New Roman" w:hAnsi="Times New Roman" w:cs="Times New Roman"/>
                <w:sz w:val="24"/>
                <w:szCs w:val="24"/>
              </w:rPr>
              <w:t xml:space="preserve"> § 26 </w:t>
            </w:r>
            <w:proofErr w:type="spellStart"/>
            <w:r w:rsidRPr="005254E4">
              <w:rPr>
                <w:rFonts w:ascii="Times New Roman" w:hAnsi="Times New Roman" w:cs="Times New Roman"/>
                <w:sz w:val="24"/>
                <w:szCs w:val="24"/>
              </w:rPr>
              <w:t>lg-st</w:t>
            </w:r>
            <w:proofErr w:type="spellEnd"/>
            <w:r w:rsidRPr="005254E4">
              <w:rPr>
                <w:rFonts w:ascii="Times New Roman" w:hAnsi="Times New Roman" w:cs="Times New Roman"/>
                <w:sz w:val="24"/>
                <w:szCs w:val="24"/>
              </w:rPr>
              <w:t xml:space="preserve"> 1 ning erinormid kehtestatakse §-</w:t>
            </w:r>
            <w:proofErr w:type="spellStart"/>
            <w:r w:rsidRPr="005254E4">
              <w:rPr>
                <w:rFonts w:ascii="Times New Roman" w:hAnsi="Times New Roman" w:cs="Times New Roman"/>
                <w:sz w:val="24"/>
                <w:szCs w:val="24"/>
              </w:rPr>
              <w:t>is</w:t>
            </w:r>
            <w:proofErr w:type="spellEnd"/>
            <w:r w:rsidRPr="005254E4">
              <w:rPr>
                <w:rFonts w:ascii="Times New Roman" w:hAnsi="Times New Roman" w:cs="Times New Roman"/>
                <w:sz w:val="24"/>
                <w:szCs w:val="24"/>
              </w:rPr>
              <w:t xml:space="preserve"> 83. Teeme ettepaneku muuta § 83 lõike 1 punkti 2 ja sõnastada see järgmiselt: </w:t>
            </w:r>
          </w:p>
          <w:p w14:paraId="7B36328E" w14:textId="2B780360" w:rsidR="007A51C5" w:rsidRPr="005254E4" w:rsidRDefault="007A51C5" w:rsidP="00744416">
            <w:pPr>
              <w:ind w:left="313"/>
              <w:jc w:val="both"/>
              <w:rPr>
                <w:rFonts w:ascii="Times New Roman" w:hAnsi="Times New Roman" w:cs="Times New Roman"/>
                <w:sz w:val="24"/>
                <w:szCs w:val="24"/>
              </w:rPr>
            </w:pPr>
            <w:r w:rsidRPr="005254E4">
              <w:rPr>
                <w:rFonts w:ascii="Times New Roman" w:hAnsi="Times New Roman" w:cs="Times New Roman"/>
                <w:sz w:val="24"/>
                <w:szCs w:val="24"/>
              </w:rPr>
              <w:t xml:space="preserve"> Projekteerimistingimused on nõutavad:</w:t>
            </w:r>
          </w:p>
          <w:p w14:paraId="356C48A5" w14:textId="693E7529" w:rsidR="001004C5" w:rsidRPr="005254E4" w:rsidRDefault="007A51C5" w:rsidP="00744416">
            <w:pPr>
              <w:ind w:left="313"/>
              <w:jc w:val="both"/>
              <w:rPr>
                <w:rFonts w:ascii="Times New Roman" w:hAnsi="Times New Roman" w:cs="Times New Roman"/>
                <w:sz w:val="24"/>
                <w:szCs w:val="24"/>
              </w:rPr>
            </w:pPr>
            <w:r w:rsidRPr="005254E4">
              <w:rPr>
                <w:rFonts w:ascii="Times New Roman" w:hAnsi="Times New Roman" w:cs="Times New Roman"/>
                <w:sz w:val="24"/>
                <w:szCs w:val="24"/>
              </w:rPr>
              <w:t>2) enam kui ühte kinnisasja läbiva uue ehitusloakohustusliku elektripaigaldise rajamiseks või</w:t>
            </w:r>
          </w:p>
          <w:p w14:paraId="6D7C026F" w14:textId="4FE9069E" w:rsidR="0025782C" w:rsidRPr="00F80A36" w:rsidRDefault="0025782C" w:rsidP="0025782C">
            <w:pPr>
              <w:ind w:left="317"/>
              <w:jc w:val="both"/>
              <w:rPr>
                <w:rFonts w:ascii="Times New Roman" w:hAnsi="Times New Roman" w:cs="Times New Roman"/>
                <w:sz w:val="24"/>
                <w:szCs w:val="24"/>
              </w:rPr>
            </w:pPr>
          </w:p>
        </w:tc>
        <w:tc>
          <w:tcPr>
            <w:tcW w:w="6938" w:type="dxa"/>
          </w:tcPr>
          <w:p w14:paraId="08F02D73" w14:textId="291D99EF"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w:t>
            </w:r>
            <w:r w:rsidR="005E0D87" w:rsidRPr="00F80A36">
              <w:rPr>
                <w:rFonts w:ascii="Times New Roman" w:hAnsi="Times New Roman" w:cs="Times New Roman"/>
                <w:b/>
                <w:sz w:val="24"/>
                <w:szCs w:val="24"/>
              </w:rPr>
              <w:t>v</w:t>
            </w:r>
            <w:r w:rsidRPr="00F80A36">
              <w:rPr>
                <w:rFonts w:ascii="Times New Roman" w:hAnsi="Times New Roman" w:cs="Times New Roman"/>
                <w:b/>
                <w:sz w:val="24"/>
                <w:szCs w:val="24"/>
              </w:rPr>
              <w:t>estatud sisuliselt</w:t>
            </w:r>
          </w:p>
          <w:p w14:paraId="53826175" w14:textId="77777777" w:rsidR="0026678D" w:rsidRPr="00F80A36" w:rsidRDefault="0026678D" w:rsidP="0026678D">
            <w:pPr>
              <w:jc w:val="both"/>
              <w:rPr>
                <w:rFonts w:ascii="Times New Roman" w:hAnsi="Times New Roman" w:cs="Times New Roman"/>
                <w:sz w:val="24"/>
                <w:szCs w:val="24"/>
              </w:rPr>
            </w:pPr>
          </w:p>
          <w:p w14:paraId="4B6E4405" w14:textId="4BE1B2F9" w:rsidR="0026678D" w:rsidRPr="00F80A36" w:rsidRDefault="0026678D" w:rsidP="0026678D">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83 lg 2 p 2 täiendatakse selliselt, et projekteerimistingimused on nõutavad üksnes mitut kinnisasja läbiva ehitusloakohustusliku elektripaigaldise rajamiseks. Ühtlasi ei täiendata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 õhu-, vee- ja maakaabelliini rajatistega esialgsel kujul, selgitatakse mõiste „mitut kinnisasja“ sisu ning täpsustatakse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lisades olemasolevate õhu-, vee- ja maakaabelliini rajatiste sõnastust.</w:t>
            </w:r>
          </w:p>
          <w:p w14:paraId="00053EC1" w14:textId="77777777" w:rsidR="005E0D87" w:rsidRPr="00F80A36" w:rsidRDefault="005E0D87" w:rsidP="0026678D">
            <w:pPr>
              <w:jc w:val="both"/>
              <w:rPr>
                <w:rFonts w:ascii="Times New Roman" w:hAnsi="Times New Roman" w:cs="Times New Roman"/>
                <w:sz w:val="24"/>
                <w:szCs w:val="24"/>
              </w:rPr>
            </w:pPr>
          </w:p>
          <w:p w14:paraId="59CCFE2B" w14:textId="6DED45A8" w:rsidR="00DE7151" w:rsidRPr="00F80A36" w:rsidRDefault="00DE7151" w:rsidP="0026678D">
            <w:pPr>
              <w:jc w:val="both"/>
              <w:rPr>
                <w:rFonts w:ascii="Times New Roman" w:hAnsi="Times New Roman" w:cs="Times New Roman"/>
                <w:b/>
                <w:sz w:val="24"/>
                <w:szCs w:val="24"/>
              </w:rPr>
            </w:pPr>
            <w:r w:rsidRPr="00F80A36">
              <w:rPr>
                <w:rFonts w:ascii="Times New Roman" w:hAnsi="Times New Roman" w:cs="Times New Roman"/>
                <w:sz w:val="24"/>
                <w:szCs w:val="24"/>
              </w:rPr>
              <w:t>Täiendavalt saadetud § 83 lg 1 p 2 sõnastuse ettepanekut arvestame.</w:t>
            </w:r>
          </w:p>
          <w:p w14:paraId="0AC36F61" w14:textId="77777777" w:rsidR="0026678D" w:rsidRPr="00F80A36" w:rsidRDefault="0026678D" w:rsidP="0025782C">
            <w:pPr>
              <w:jc w:val="both"/>
              <w:rPr>
                <w:rFonts w:ascii="Times New Roman" w:hAnsi="Times New Roman" w:cs="Times New Roman"/>
                <w:b/>
                <w:sz w:val="24"/>
                <w:szCs w:val="24"/>
              </w:rPr>
            </w:pPr>
          </w:p>
          <w:p w14:paraId="49765987" w14:textId="08D1DEC7" w:rsidR="008F15C8" w:rsidRPr="00F80A36" w:rsidRDefault="008F15C8" w:rsidP="2FE0D11A">
            <w:pPr>
              <w:spacing w:after="160" w:line="257" w:lineRule="auto"/>
              <w:jc w:val="both"/>
              <w:rPr>
                <w:rFonts w:ascii="Times New Roman" w:eastAsia="Aptos" w:hAnsi="Times New Roman" w:cs="Times New Roman"/>
                <w:color w:val="0070C0"/>
                <w:sz w:val="24"/>
                <w:szCs w:val="24"/>
              </w:rPr>
            </w:pPr>
          </w:p>
        </w:tc>
      </w:tr>
      <w:tr w:rsidR="0025782C" w:rsidRPr="003931E5" w14:paraId="36DAFE28" w14:textId="77777777" w:rsidTr="00D74681">
        <w:trPr>
          <w:trHeight w:val="300"/>
        </w:trPr>
        <w:tc>
          <w:tcPr>
            <w:tcW w:w="7056" w:type="dxa"/>
          </w:tcPr>
          <w:p w14:paraId="4F52994B" w14:textId="3E7F9E6D" w:rsidR="0025782C" w:rsidRPr="00D612B0" w:rsidRDefault="0025782C" w:rsidP="005773ED">
            <w:pPr>
              <w:pStyle w:val="Loendilik"/>
              <w:ind w:left="317"/>
              <w:jc w:val="both"/>
              <w:rPr>
                <w:rFonts w:ascii="Times New Roman" w:hAnsi="Times New Roman" w:cs="Times New Roman"/>
                <w:sz w:val="24"/>
                <w:szCs w:val="24"/>
              </w:rPr>
            </w:pPr>
            <w:r w:rsidRPr="00D612B0">
              <w:rPr>
                <w:rFonts w:ascii="Times New Roman" w:hAnsi="Times New Roman" w:cs="Times New Roman"/>
                <w:sz w:val="24"/>
                <w:szCs w:val="24"/>
              </w:rPr>
              <w:lastRenderedPageBreak/>
              <w:t>Eelnõu p 82) paragrahvi 99 lõiget 3 täiendatakse punktiga 5 järgmises sõnastuses: „5) asukohale, kui see ei ole määratud planeeringu või projekteerimistingimustega.“;</w:t>
            </w:r>
          </w:p>
          <w:p w14:paraId="663DA44D" w14:textId="77777777" w:rsidR="0025782C" w:rsidRPr="00D612B0" w:rsidRDefault="0025782C" w:rsidP="005773ED">
            <w:pPr>
              <w:ind w:left="317"/>
              <w:jc w:val="both"/>
              <w:rPr>
                <w:rFonts w:ascii="Times New Roman" w:hAnsi="Times New Roman" w:cs="Times New Roman"/>
                <w:sz w:val="24"/>
                <w:szCs w:val="24"/>
              </w:rPr>
            </w:pPr>
            <w:r w:rsidRPr="00D612B0">
              <w:rPr>
                <w:rFonts w:ascii="Times New Roman" w:hAnsi="Times New Roman" w:cs="Times New Roman"/>
                <w:sz w:val="24"/>
                <w:szCs w:val="24"/>
              </w:rPr>
              <w:t xml:space="preserve">Kuivõrd avalikes huvides rajatava tehnovõrgu konfiguratsiooni ja tehniliste parameetrite (sh trassi asukoha) määramisel peab arvestama, et tagatud oleks tehnovõrgu ohutus, valitud lahendus oleks nii majanduslikult kui tehniliselt optimaalne, tagatud oleks tehnovõrgu majandamine (sh hooldamine ja takistamatu ligipääs rikete kõrvaldamiseks), siis saab tehnovõrgu asukohale nõuded määrata eelkõige võrguettevõtja. Võrguettevõtja saab mõistlikus ulatuses tee omaniku arvamust arvesse võtta, kuid alati ei pruugi tee omaniku nõuete täitmine olla võimalik ning tingiks tehnilise lahenduse mittevastavuse ülalkirjeldatud põhimõtetele. Sellest tulenevalt teeb Elektrilevi ettepaneku täiendada </w:t>
            </w:r>
            <w:proofErr w:type="spellStart"/>
            <w:r w:rsidRPr="00D612B0">
              <w:rPr>
                <w:rFonts w:ascii="Times New Roman" w:hAnsi="Times New Roman" w:cs="Times New Roman"/>
                <w:sz w:val="24"/>
                <w:szCs w:val="24"/>
              </w:rPr>
              <w:t>EhS</w:t>
            </w:r>
            <w:proofErr w:type="spellEnd"/>
            <w:r w:rsidRPr="00D612B0">
              <w:rPr>
                <w:rFonts w:ascii="Times New Roman" w:hAnsi="Times New Roman" w:cs="Times New Roman"/>
                <w:sz w:val="24"/>
                <w:szCs w:val="24"/>
              </w:rPr>
              <w:t xml:space="preserve"> § 99 lõikega 3</w:t>
            </w:r>
            <w:r w:rsidRPr="00D612B0">
              <w:rPr>
                <w:rFonts w:ascii="Times New Roman" w:hAnsi="Times New Roman" w:cs="Times New Roman"/>
                <w:sz w:val="24"/>
                <w:szCs w:val="24"/>
                <w:vertAlign w:val="superscript"/>
              </w:rPr>
              <w:t>1</w:t>
            </w:r>
            <w:r w:rsidRPr="00D612B0">
              <w:rPr>
                <w:rFonts w:ascii="Times New Roman" w:hAnsi="Times New Roman" w:cs="Times New Roman"/>
                <w:sz w:val="24"/>
                <w:szCs w:val="24"/>
              </w:rPr>
              <w:t xml:space="preserve"> järgnevalt: „(31 ) Käesoleva paragrahvi lõiget 3 ei kohaldata, kui tehnovõrk või -rajatis ehitatakse avalikes huvides.“</w:t>
            </w:r>
          </w:p>
          <w:p w14:paraId="3B103FCB" w14:textId="77777777" w:rsidR="005905AB" w:rsidRPr="00D612B0" w:rsidRDefault="005905AB" w:rsidP="005773ED">
            <w:pPr>
              <w:ind w:left="317"/>
              <w:jc w:val="both"/>
              <w:rPr>
                <w:rFonts w:ascii="Times New Roman" w:hAnsi="Times New Roman" w:cs="Times New Roman"/>
                <w:sz w:val="24"/>
                <w:szCs w:val="24"/>
              </w:rPr>
            </w:pPr>
          </w:p>
          <w:p w14:paraId="14525322" w14:textId="6553B126" w:rsidR="00BA3B7A" w:rsidRPr="00D612B0" w:rsidRDefault="00BA3B7A" w:rsidP="005773ED">
            <w:pPr>
              <w:ind w:left="317"/>
              <w:rPr>
                <w:rFonts w:ascii="Times New Roman" w:hAnsi="Times New Roman" w:cs="Times New Roman"/>
                <w:sz w:val="24"/>
                <w:szCs w:val="24"/>
              </w:rPr>
            </w:pPr>
            <w:r w:rsidRPr="00D612B0">
              <w:rPr>
                <w:rFonts w:ascii="Times New Roman" w:hAnsi="Times New Roman" w:cs="Times New Roman"/>
                <w:sz w:val="24"/>
                <w:szCs w:val="24"/>
              </w:rPr>
              <w:t xml:space="preserve">Elektrilevi täpsustused: </w:t>
            </w:r>
          </w:p>
          <w:p w14:paraId="0C063723" w14:textId="77777777" w:rsidR="006E4A3F" w:rsidRPr="00D612B0" w:rsidRDefault="00144724" w:rsidP="005773ED">
            <w:pPr>
              <w:ind w:left="317"/>
              <w:jc w:val="both"/>
              <w:rPr>
                <w:rFonts w:ascii="Times New Roman" w:hAnsi="Times New Roman" w:cs="Times New Roman"/>
                <w:sz w:val="24"/>
                <w:szCs w:val="24"/>
              </w:rPr>
            </w:pPr>
            <w:r w:rsidRPr="00D612B0">
              <w:rPr>
                <w:rFonts w:ascii="Times New Roman" w:hAnsi="Times New Roman" w:cs="Times New Roman"/>
                <w:sz w:val="24"/>
                <w:szCs w:val="24"/>
              </w:rPr>
              <w:t>Elektrilevi on jätkuvalt seisukohal, et eelnõu punktiga 82 kavandatav muudatus tuleb jätta kohaldamata avalikes huvides rajatava tehnovõrgu puhul. Muudatusega soovitakse anda teeomanikule õigus nõuda elutähtsat teenust osutavalt võrguettevõtjalt trassi rajamist teeomanikule sobivasse asukohta. Selgitame veelkord, et võrguettevõtja peab võrku planeerides valima majanduslikult ja tehniliselt kõige optimaalsema lahenduse (AÕS § 158</w:t>
            </w:r>
            <w:r w:rsidRPr="00D612B0">
              <w:rPr>
                <w:rFonts w:ascii="Times New Roman" w:hAnsi="Times New Roman" w:cs="Times New Roman"/>
                <w:sz w:val="24"/>
                <w:szCs w:val="24"/>
                <w:vertAlign w:val="superscript"/>
              </w:rPr>
              <w:t>1</w:t>
            </w:r>
            <w:r w:rsidRPr="00D612B0">
              <w:rPr>
                <w:rFonts w:ascii="Times New Roman" w:hAnsi="Times New Roman" w:cs="Times New Roman"/>
                <w:sz w:val="24"/>
                <w:szCs w:val="24"/>
              </w:rPr>
              <w:t xml:space="preserve"> lg 1). Avalikes huvides rajatava võrgu tehniliste parameetrite ja konfiguratsiooni (sh trassi asukoha) määramise pädevus on antud võrguettevõtjale (elektrisüsteemi toimimise võrgueeskiri § 19 lg 5). </w:t>
            </w:r>
            <w:proofErr w:type="spellStart"/>
            <w:r w:rsidRPr="00D612B0">
              <w:rPr>
                <w:rFonts w:ascii="Times New Roman" w:hAnsi="Times New Roman" w:cs="Times New Roman"/>
                <w:sz w:val="24"/>
                <w:szCs w:val="24"/>
              </w:rPr>
              <w:t>EhS</w:t>
            </w:r>
            <w:proofErr w:type="spellEnd"/>
            <w:r w:rsidRPr="00D612B0">
              <w:rPr>
                <w:rFonts w:ascii="Times New Roman" w:hAnsi="Times New Roman" w:cs="Times New Roman"/>
                <w:sz w:val="24"/>
                <w:szCs w:val="24"/>
              </w:rPr>
              <w:t xml:space="preserve"> § 70 lg 6 sätestab, et kui samale kinnisasjale ehitatakse mitu kaitsevööndiga ehitist, tuleb võimaluse korral eelistada kaitsevööndite ruumilist kattumist võimalikult suures ulatuses ning </w:t>
            </w:r>
            <w:r w:rsidRPr="00D612B0">
              <w:rPr>
                <w:rFonts w:ascii="Times New Roman" w:hAnsi="Times New Roman" w:cs="Times New Roman"/>
                <w:sz w:val="24"/>
                <w:szCs w:val="24"/>
              </w:rPr>
              <w:lastRenderedPageBreak/>
              <w:t>kinnisasja koormamist vähimal võimalikul viisil.</w:t>
            </w:r>
            <w:r w:rsidR="006E4A3F" w:rsidRPr="00D612B0">
              <w:rPr>
                <w:rFonts w:ascii="Times New Roman" w:hAnsi="Times New Roman" w:cs="Times New Roman"/>
                <w:sz w:val="24"/>
                <w:szCs w:val="24"/>
              </w:rPr>
              <w:t xml:space="preserve"> Võrguettevõtja planeerib võrku eelkõige just nendest põhimõtetest lähtuvalt ning võimalusel ka teeomaniku soovidega arvestades. </w:t>
            </w:r>
          </w:p>
          <w:p w14:paraId="461E213C" w14:textId="77777777" w:rsidR="006E4A3F" w:rsidRPr="00D612B0" w:rsidRDefault="006E4A3F" w:rsidP="005773ED">
            <w:pPr>
              <w:ind w:left="317"/>
              <w:jc w:val="both"/>
              <w:rPr>
                <w:rFonts w:ascii="Times New Roman" w:hAnsi="Times New Roman" w:cs="Times New Roman"/>
                <w:sz w:val="24"/>
                <w:szCs w:val="24"/>
              </w:rPr>
            </w:pPr>
          </w:p>
          <w:p w14:paraId="0CEDD0F8" w14:textId="77777777" w:rsidR="006E4A3F" w:rsidRPr="00D612B0" w:rsidRDefault="006E4A3F" w:rsidP="005773ED">
            <w:pPr>
              <w:ind w:left="317"/>
              <w:jc w:val="both"/>
              <w:rPr>
                <w:rFonts w:ascii="Times New Roman" w:hAnsi="Times New Roman" w:cs="Times New Roman"/>
                <w:sz w:val="24"/>
                <w:szCs w:val="24"/>
              </w:rPr>
            </w:pPr>
            <w:r w:rsidRPr="00D612B0">
              <w:rPr>
                <w:rFonts w:ascii="Times New Roman" w:hAnsi="Times New Roman" w:cs="Times New Roman"/>
                <w:sz w:val="24"/>
                <w:szCs w:val="24"/>
              </w:rPr>
              <w:t xml:space="preserve">Planeeritav muudatus tähendab, et õigusaktides sätestatud üldistest ja ühetaolistest põhimõtetest on ülimuslik teeomanik, kes võib määrata võrguettevõtjale trassi asukoha, mis võib vastuollu minna teiste, õigusaktides sätestatud tehnovõrgu planeerimise põhimõtetega. Sellega looks riik teeomanikele võrguettevõtjate ja teiste kinnistute omanike ees põhjendamatu eelisseisundi. </w:t>
            </w:r>
          </w:p>
          <w:p w14:paraId="1A76693A" w14:textId="77777777" w:rsidR="006E4A3F" w:rsidRPr="00D612B0" w:rsidRDefault="006E4A3F" w:rsidP="005773ED">
            <w:pPr>
              <w:ind w:left="317"/>
              <w:jc w:val="both"/>
              <w:rPr>
                <w:rFonts w:ascii="Times New Roman" w:hAnsi="Times New Roman" w:cs="Times New Roman"/>
                <w:sz w:val="24"/>
                <w:szCs w:val="24"/>
              </w:rPr>
            </w:pPr>
          </w:p>
          <w:p w14:paraId="657DE4B9" w14:textId="77777777" w:rsidR="006E4A3F" w:rsidRPr="00D612B0" w:rsidRDefault="006E4A3F" w:rsidP="005773ED">
            <w:pPr>
              <w:ind w:left="317"/>
              <w:jc w:val="both"/>
              <w:rPr>
                <w:rFonts w:ascii="Times New Roman" w:hAnsi="Times New Roman" w:cs="Times New Roman"/>
                <w:sz w:val="24"/>
                <w:szCs w:val="24"/>
              </w:rPr>
            </w:pPr>
            <w:r w:rsidRPr="00D612B0">
              <w:rPr>
                <w:rFonts w:ascii="Times New Roman" w:hAnsi="Times New Roman" w:cs="Times New Roman"/>
                <w:sz w:val="24"/>
                <w:szCs w:val="24"/>
              </w:rPr>
              <w:t>Kui võrguettevõtjal tuleb hakata edaspidi võrku planeerima ja ehitama teeomanike nõudeid arvesse võttes, võib tekkida olukord, kus võrguettevõtjal tuleb hakata kasutama kallimaid ja ebaotstarbekamaid lahendusi, mis toob kaasa liitumistasude ja võrguinvesteeringute kallinemise ning liitumislepingute ja võrguinvesteeringute tähtaegade pikenemise, mis omakorda avaldab negatiivset mõju riiklike kliimaeesmärkide saavutamisele. Ka toob see kaasa kinnistute koormamise suuremas ulatuses – selle asemel, et võrk rajada tee kaitsevööndisse, tuleb põhjendamatult koormata peaasjalikult eraomandisse kuuluvaid kinnistuid. Eelnõuga ei ole selliseid mõjusid ega nende ulatust hinnatud.</w:t>
            </w:r>
          </w:p>
          <w:p w14:paraId="1348C655" w14:textId="482343B1" w:rsidR="005905AB" w:rsidRPr="00D612B0" w:rsidRDefault="006E4A3F" w:rsidP="005773ED">
            <w:pPr>
              <w:ind w:left="317"/>
              <w:jc w:val="both"/>
              <w:rPr>
                <w:rFonts w:ascii="Times New Roman" w:hAnsi="Times New Roman" w:cs="Times New Roman"/>
                <w:sz w:val="24"/>
                <w:szCs w:val="24"/>
              </w:rPr>
            </w:pPr>
            <w:r w:rsidRPr="00D612B0">
              <w:rPr>
                <w:rFonts w:ascii="Times New Roman" w:hAnsi="Times New Roman" w:cs="Times New Roman"/>
                <w:sz w:val="24"/>
                <w:szCs w:val="24"/>
              </w:rPr>
              <w:t>Elektrilevi on seisukohal, et elektrivõrgu rajamine teede lähedusse peaks ka edaspidi toimuma võrguettevõtja ja tee omaniku koostöös, mitte ühe samaväärse osapoole huve (õigusakti tasandil) eelistades.</w:t>
            </w:r>
          </w:p>
          <w:p w14:paraId="59AFEA3D" w14:textId="77777777" w:rsidR="005905AB" w:rsidRPr="00D612B0" w:rsidRDefault="005905AB" w:rsidP="005773ED">
            <w:pPr>
              <w:ind w:left="317"/>
              <w:jc w:val="both"/>
              <w:rPr>
                <w:rFonts w:ascii="Times New Roman" w:hAnsi="Times New Roman" w:cs="Times New Roman"/>
                <w:sz w:val="24"/>
                <w:szCs w:val="24"/>
              </w:rPr>
            </w:pPr>
          </w:p>
          <w:p w14:paraId="2FBAD35B" w14:textId="16228198" w:rsidR="0025782C" w:rsidRPr="00D612B0" w:rsidRDefault="0025782C" w:rsidP="005773ED">
            <w:pPr>
              <w:ind w:left="317"/>
              <w:jc w:val="both"/>
              <w:rPr>
                <w:rFonts w:ascii="Times New Roman" w:hAnsi="Times New Roman" w:cs="Times New Roman"/>
                <w:sz w:val="24"/>
                <w:szCs w:val="24"/>
              </w:rPr>
            </w:pPr>
          </w:p>
        </w:tc>
        <w:tc>
          <w:tcPr>
            <w:tcW w:w="6938" w:type="dxa"/>
          </w:tcPr>
          <w:p w14:paraId="5E634CD9" w14:textId="06E9AEAE"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b/>
                <w:sz w:val="24"/>
                <w:szCs w:val="24"/>
              </w:rPr>
              <w:lastRenderedPageBreak/>
              <w:t>Mittearvestatud</w:t>
            </w:r>
          </w:p>
          <w:p w14:paraId="578594B0" w14:textId="77777777" w:rsidR="0025782C" w:rsidRPr="00F80A36" w:rsidRDefault="0025782C" w:rsidP="0025782C">
            <w:pPr>
              <w:jc w:val="both"/>
              <w:rPr>
                <w:rFonts w:ascii="Times New Roman" w:hAnsi="Times New Roman" w:cs="Times New Roman"/>
                <w:sz w:val="24"/>
                <w:szCs w:val="24"/>
              </w:rPr>
            </w:pPr>
          </w:p>
          <w:p w14:paraId="0C3430F6" w14:textId="3DB40264" w:rsidR="0025782C" w:rsidRPr="00F80A36" w:rsidRDefault="72C26162" w:rsidP="0025782C">
            <w:pPr>
              <w:jc w:val="both"/>
              <w:rPr>
                <w:rFonts w:ascii="Times New Roman" w:hAnsi="Times New Roman" w:cs="Times New Roman"/>
                <w:sz w:val="24"/>
                <w:szCs w:val="24"/>
              </w:rPr>
            </w:pPr>
            <w:r w:rsidRPr="00F80A36">
              <w:rPr>
                <w:rFonts w:ascii="Times New Roman" w:hAnsi="Times New Roman" w:cs="Times New Roman"/>
                <w:sz w:val="24"/>
                <w:szCs w:val="24"/>
              </w:rPr>
              <w:t>Olemasoleva rajatise parameetritega p</w:t>
            </w:r>
            <w:r w:rsidR="051FE43A" w:rsidRPr="00F80A36">
              <w:rPr>
                <w:rFonts w:ascii="Times New Roman" w:hAnsi="Times New Roman" w:cs="Times New Roman"/>
                <w:sz w:val="24"/>
                <w:szCs w:val="24"/>
              </w:rPr>
              <w:t>eab arvestama selle säili</w:t>
            </w:r>
            <w:r w:rsidR="27D1D869" w:rsidRPr="00F80A36">
              <w:rPr>
                <w:rFonts w:ascii="Times New Roman" w:hAnsi="Times New Roman" w:cs="Times New Roman"/>
                <w:sz w:val="24"/>
                <w:szCs w:val="24"/>
              </w:rPr>
              <w:t xml:space="preserve">vuse, püsivuse ja ohutuse tagamiseks. </w:t>
            </w:r>
          </w:p>
          <w:p w14:paraId="75E2DD8B" w14:textId="77777777" w:rsidR="002D6A09" w:rsidRPr="00F80A36" w:rsidRDefault="002D6A09" w:rsidP="0025782C">
            <w:pPr>
              <w:jc w:val="both"/>
              <w:rPr>
                <w:rFonts w:ascii="Times New Roman" w:hAnsi="Times New Roman" w:cs="Times New Roman"/>
                <w:sz w:val="24"/>
                <w:szCs w:val="24"/>
              </w:rPr>
            </w:pPr>
          </w:p>
          <w:p w14:paraId="5F424D2E" w14:textId="6C18636A" w:rsidR="00582E6A" w:rsidRPr="00F80A36" w:rsidRDefault="00582E6A" w:rsidP="00934363">
            <w:pPr>
              <w:jc w:val="both"/>
              <w:rPr>
                <w:rFonts w:ascii="Times New Roman" w:hAnsi="Times New Roman" w:cs="Times New Roman"/>
                <w:sz w:val="24"/>
                <w:szCs w:val="24"/>
              </w:rPr>
            </w:pPr>
            <w:r w:rsidRPr="00F80A36">
              <w:rPr>
                <w:rFonts w:ascii="Times New Roman" w:hAnsi="Times New Roman" w:cs="Times New Roman"/>
                <w:sz w:val="24"/>
                <w:szCs w:val="24"/>
              </w:rPr>
              <w:t xml:space="preserve">Normi praktiline väärtus seisneb </w:t>
            </w:r>
            <w:r w:rsidR="000D4775" w:rsidRPr="00F80A36">
              <w:rPr>
                <w:rFonts w:ascii="Times New Roman" w:hAnsi="Times New Roman" w:cs="Times New Roman"/>
                <w:sz w:val="24"/>
                <w:szCs w:val="24"/>
              </w:rPr>
              <w:t xml:space="preserve">olemasoleva </w:t>
            </w:r>
            <w:r w:rsidR="0005733C" w:rsidRPr="00F80A36">
              <w:rPr>
                <w:rFonts w:ascii="Times New Roman" w:hAnsi="Times New Roman" w:cs="Times New Roman"/>
                <w:sz w:val="24"/>
                <w:szCs w:val="24"/>
              </w:rPr>
              <w:t>tee</w:t>
            </w:r>
            <w:r w:rsidR="000D4775" w:rsidRPr="00F80A36">
              <w:rPr>
                <w:rFonts w:ascii="Times New Roman" w:hAnsi="Times New Roman" w:cs="Times New Roman"/>
                <w:sz w:val="24"/>
                <w:szCs w:val="24"/>
              </w:rPr>
              <w:t xml:space="preserve"> </w:t>
            </w:r>
            <w:r w:rsidRPr="00F80A36">
              <w:rPr>
                <w:rFonts w:ascii="Times New Roman" w:hAnsi="Times New Roman" w:cs="Times New Roman"/>
                <w:sz w:val="24"/>
                <w:szCs w:val="24"/>
              </w:rPr>
              <w:t xml:space="preserve">omaniku õiguses määrata tingimused, kui füüsiline või juriidiline isik soovib </w:t>
            </w:r>
            <w:r w:rsidR="00657509" w:rsidRPr="00F80A36">
              <w:rPr>
                <w:rFonts w:ascii="Times New Roman" w:hAnsi="Times New Roman" w:cs="Times New Roman"/>
                <w:sz w:val="24"/>
                <w:szCs w:val="24"/>
              </w:rPr>
              <w:t xml:space="preserve">ehitada </w:t>
            </w:r>
            <w:proofErr w:type="spellStart"/>
            <w:r w:rsidR="00657509" w:rsidRPr="00F80A36">
              <w:rPr>
                <w:rFonts w:ascii="Times New Roman" w:hAnsi="Times New Roman" w:cs="Times New Roman"/>
                <w:sz w:val="24"/>
                <w:szCs w:val="24"/>
              </w:rPr>
              <w:t>mahasõitu</w:t>
            </w:r>
            <w:proofErr w:type="spellEnd"/>
            <w:r w:rsidR="00657509" w:rsidRPr="00F80A36">
              <w:rPr>
                <w:rFonts w:ascii="Times New Roman" w:hAnsi="Times New Roman" w:cs="Times New Roman"/>
                <w:sz w:val="24"/>
                <w:szCs w:val="24"/>
              </w:rPr>
              <w:t xml:space="preserve"> või kinnistule</w:t>
            </w:r>
            <w:r w:rsidRPr="00F80A36">
              <w:rPr>
                <w:rFonts w:ascii="Times New Roman" w:hAnsi="Times New Roman" w:cs="Times New Roman"/>
                <w:sz w:val="24"/>
                <w:szCs w:val="24"/>
              </w:rPr>
              <w:t xml:space="preserve"> juurdepääsu</w:t>
            </w:r>
            <w:r w:rsidR="00657509" w:rsidRPr="00F80A36">
              <w:rPr>
                <w:rFonts w:ascii="Times New Roman" w:hAnsi="Times New Roman" w:cs="Times New Roman"/>
                <w:sz w:val="24"/>
                <w:szCs w:val="24"/>
              </w:rPr>
              <w:t>teed</w:t>
            </w:r>
            <w:r w:rsidRPr="00F80A36">
              <w:rPr>
                <w:rFonts w:ascii="Times New Roman" w:hAnsi="Times New Roman" w:cs="Times New Roman"/>
                <w:sz w:val="24"/>
                <w:szCs w:val="24"/>
              </w:rPr>
              <w:t xml:space="preserve"> olemasolevalt teelt või ehitada transpordimaale tehnovõrke. </w:t>
            </w:r>
          </w:p>
          <w:p w14:paraId="25A75ED6" w14:textId="77777777" w:rsidR="00934363" w:rsidRPr="00F80A36" w:rsidRDefault="00934363" w:rsidP="00934363">
            <w:pPr>
              <w:jc w:val="both"/>
              <w:rPr>
                <w:rFonts w:ascii="Times New Roman" w:hAnsi="Times New Roman" w:cs="Times New Roman"/>
                <w:sz w:val="24"/>
                <w:szCs w:val="24"/>
              </w:rPr>
            </w:pPr>
          </w:p>
          <w:p w14:paraId="0FB02BFC" w14:textId="37BCED57" w:rsidR="0022143A" w:rsidRPr="00F80A36" w:rsidRDefault="00934363" w:rsidP="0022143A">
            <w:pPr>
              <w:spacing w:after="160" w:line="257" w:lineRule="auto"/>
              <w:jc w:val="both"/>
              <w:rPr>
                <w:rFonts w:ascii="Times New Roman" w:eastAsia="Aptos" w:hAnsi="Times New Roman" w:cs="Times New Roman"/>
                <w:sz w:val="24"/>
                <w:szCs w:val="24"/>
              </w:rPr>
            </w:pPr>
            <w:r w:rsidRPr="00F80A36">
              <w:rPr>
                <w:rFonts w:ascii="Times New Roman" w:hAnsi="Times New Roman" w:cs="Times New Roman"/>
                <w:sz w:val="24"/>
                <w:szCs w:val="24"/>
              </w:rPr>
              <w:t>A</w:t>
            </w:r>
            <w:r w:rsidR="00582E6A" w:rsidRPr="00F80A36">
              <w:rPr>
                <w:rFonts w:ascii="Times New Roman" w:hAnsi="Times New Roman" w:cs="Times New Roman"/>
                <w:sz w:val="24"/>
                <w:szCs w:val="24"/>
              </w:rPr>
              <w:t xml:space="preserve">sukoht tihtipeale põhimõttelise ja määrava tähtsusega (nt liituva tee, ristmiku või uue </w:t>
            </w:r>
            <w:proofErr w:type="spellStart"/>
            <w:r w:rsidR="00582E6A" w:rsidRPr="00F80A36">
              <w:rPr>
                <w:rFonts w:ascii="Times New Roman" w:hAnsi="Times New Roman" w:cs="Times New Roman"/>
                <w:sz w:val="24"/>
                <w:szCs w:val="24"/>
              </w:rPr>
              <w:t>mahasõidu</w:t>
            </w:r>
            <w:proofErr w:type="spellEnd"/>
            <w:r w:rsidR="00582E6A" w:rsidRPr="00F80A36">
              <w:rPr>
                <w:rFonts w:ascii="Times New Roman" w:hAnsi="Times New Roman" w:cs="Times New Roman"/>
                <w:sz w:val="24"/>
                <w:szCs w:val="24"/>
              </w:rPr>
              <w:t xml:space="preserve"> asukoht), kuna arvesse peab võtma</w:t>
            </w:r>
            <w:r w:rsidR="00662F83" w:rsidRPr="00F80A36">
              <w:rPr>
                <w:rFonts w:ascii="Times New Roman" w:hAnsi="Times New Roman" w:cs="Times New Roman"/>
                <w:sz w:val="24"/>
                <w:szCs w:val="24"/>
              </w:rPr>
              <w:t xml:space="preserve"> nii tee enda ehitusliku</w:t>
            </w:r>
            <w:r w:rsidR="00AA4CFB" w:rsidRPr="00F80A36">
              <w:rPr>
                <w:rFonts w:ascii="Times New Roman" w:hAnsi="Times New Roman" w:cs="Times New Roman"/>
                <w:sz w:val="24"/>
                <w:szCs w:val="24"/>
              </w:rPr>
              <w:t>d aspektid</w:t>
            </w:r>
            <w:r w:rsidR="004211A6" w:rsidRPr="00F80A36">
              <w:rPr>
                <w:rFonts w:ascii="Times New Roman" w:hAnsi="Times New Roman" w:cs="Times New Roman"/>
                <w:sz w:val="24"/>
                <w:szCs w:val="24"/>
              </w:rPr>
              <w:t xml:space="preserve"> (</w:t>
            </w:r>
            <w:r w:rsidR="00734345" w:rsidRPr="00F80A36">
              <w:rPr>
                <w:rFonts w:ascii="Times New Roman" w:hAnsi="Times New Roman" w:cs="Times New Roman"/>
                <w:sz w:val="24"/>
                <w:szCs w:val="24"/>
              </w:rPr>
              <w:t xml:space="preserve">kandekonstruktsiooni </w:t>
            </w:r>
            <w:r w:rsidR="00E9450D" w:rsidRPr="00F80A36">
              <w:rPr>
                <w:rFonts w:ascii="Times New Roman" w:hAnsi="Times New Roman" w:cs="Times New Roman"/>
                <w:sz w:val="24"/>
                <w:szCs w:val="24"/>
              </w:rPr>
              <w:t>terviklikkus</w:t>
            </w:r>
            <w:r w:rsidR="006B1D6A" w:rsidRPr="00F80A36">
              <w:rPr>
                <w:rFonts w:ascii="Times New Roman" w:hAnsi="Times New Roman" w:cs="Times New Roman"/>
                <w:sz w:val="24"/>
                <w:szCs w:val="24"/>
              </w:rPr>
              <w:t>,</w:t>
            </w:r>
            <w:r w:rsidR="006B1D6A" w:rsidRPr="00F80A36">
              <w:rPr>
                <w:rFonts w:ascii="Times New Roman" w:eastAsia="Aptos" w:hAnsi="Times New Roman" w:cs="Times New Roman"/>
                <w:i/>
                <w:sz w:val="24"/>
                <w:szCs w:val="24"/>
              </w:rPr>
              <w:t xml:space="preserve"> kas tee mulde all on kasutatud geotekstiile ja </w:t>
            </w:r>
            <w:r w:rsidR="00CD27AE" w:rsidRPr="00F80A36">
              <w:rPr>
                <w:rFonts w:ascii="Times New Roman" w:eastAsia="Aptos" w:hAnsi="Times New Roman" w:cs="Times New Roman"/>
                <w:i/>
                <w:sz w:val="24"/>
                <w:szCs w:val="24"/>
              </w:rPr>
              <w:t>-</w:t>
            </w:r>
            <w:r w:rsidR="006B1D6A" w:rsidRPr="00F80A36">
              <w:rPr>
                <w:rFonts w:ascii="Times New Roman" w:eastAsia="Aptos" w:hAnsi="Times New Roman" w:cs="Times New Roman"/>
                <w:i/>
                <w:sz w:val="24"/>
                <w:szCs w:val="24"/>
              </w:rPr>
              <w:t>võrke, kas tee nõlvades on kasutatud lihet ja erosiooni vältivaid matte või vaiu, millise vundamendiga on tehtud viaduktid ja sillad</w:t>
            </w:r>
            <w:r w:rsidR="006B1D6A" w:rsidRPr="00F80A36">
              <w:rPr>
                <w:rFonts w:ascii="Times New Roman" w:hAnsi="Times New Roman" w:cs="Times New Roman"/>
                <w:sz w:val="24"/>
                <w:szCs w:val="24"/>
              </w:rPr>
              <w:t xml:space="preserve"> </w:t>
            </w:r>
            <w:r w:rsidR="004211A6" w:rsidRPr="00F80A36">
              <w:rPr>
                <w:rFonts w:ascii="Times New Roman" w:hAnsi="Times New Roman" w:cs="Times New Roman"/>
                <w:sz w:val="24"/>
                <w:szCs w:val="24"/>
              </w:rPr>
              <w:t>)</w:t>
            </w:r>
            <w:r w:rsidR="00884C6C" w:rsidRPr="00F80A36">
              <w:rPr>
                <w:rFonts w:ascii="Times New Roman" w:hAnsi="Times New Roman" w:cs="Times New Roman"/>
                <w:sz w:val="24"/>
                <w:szCs w:val="24"/>
              </w:rPr>
              <w:t xml:space="preserve">, tee </w:t>
            </w:r>
            <w:r w:rsidR="004211A6" w:rsidRPr="00F80A36">
              <w:rPr>
                <w:rFonts w:ascii="Times New Roman" w:hAnsi="Times New Roman" w:cs="Times New Roman"/>
                <w:sz w:val="24"/>
                <w:szCs w:val="24"/>
              </w:rPr>
              <w:t>säilitamise aspektid</w:t>
            </w:r>
            <w:r w:rsidR="00DB781F" w:rsidRPr="00F80A36">
              <w:rPr>
                <w:rFonts w:ascii="Times New Roman" w:hAnsi="Times New Roman" w:cs="Times New Roman"/>
                <w:sz w:val="24"/>
                <w:szCs w:val="24"/>
              </w:rPr>
              <w:t xml:space="preserve"> (nt </w:t>
            </w:r>
            <w:r w:rsidR="00D60C21" w:rsidRPr="00F80A36">
              <w:rPr>
                <w:rFonts w:ascii="Times New Roman" w:hAnsi="Times New Roman" w:cs="Times New Roman"/>
                <w:sz w:val="24"/>
                <w:szCs w:val="24"/>
              </w:rPr>
              <w:t>kraavide kaevamine</w:t>
            </w:r>
            <w:r w:rsidR="00EE6A10" w:rsidRPr="00F80A36">
              <w:rPr>
                <w:rFonts w:ascii="Times New Roman" w:hAnsi="Times New Roman" w:cs="Times New Roman"/>
                <w:sz w:val="24"/>
                <w:szCs w:val="24"/>
              </w:rPr>
              <w:t xml:space="preserve"> veeäravooluks</w:t>
            </w:r>
            <w:r w:rsidR="00460114" w:rsidRPr="00F80A36">
              <w:rPr>
                <w:rFonts w:ascii="Times New Roman" w:hAnsi="Times New Roman" w:cs="Times New Roman"/>
                <w:sz w:val="24"/>
                <w:szCs w:val="24"/>
              </w:rPr>
              <w:t xml:space="preserve"> tee kandekonstruktsioonist</w:t>
            </w:r>
            <w:r w:rsidR="00DB781F" w:rsidRPr="00F80A36">
              <w:rPr>
                <w:rFonts w:ascii="Times New Roman" w:hAnsi="Times New Roman" w:cs="Times New Roman"/>
                <w:sz w:val="24"/>
                <w:szCs w:val="24"/>
              </w:rPr>
              <w:t>)</w:t>
            </w:r>
            <w:r w:rsidR="00AA4CFB" w:rsidRPr="00F80A36">
              <w:rPr>
                <w:rFonts w:ascii="Times New Roman" w:hAnsi="Times New Roman" w:cs="Times New Roman"/>
                <w:sz w:val="24"/>
                <w:szCs w:val="24"/>
              </w:rPr>
              <w:t xml:space="preserve"> ning</w:t>
            </w:r>
            <w:r w:rsidR="00582E6A" w:rsidRPr="00F80A36">
              <w:rPr>
                <w:rFonts w:ascii="Times New Roman" w:hAnsi="Times New Roman" w:cs="Times New Roman"/>
                <w:sz w:val="24"/>
                <w:szCs w:val="24"/>
              </w:rPr>
              <w:t xml:space="preserve"> kõik kohapealsed olud (sõidukiirus, liikluse iseloom, nähtavus jt) ning tagama kokkuvõttes liiklusohutuse kõigile liiklejatele. </w:t>
            </w:r>
            <w:r w:rsidR="0022143A" w:rsidRPr="00F80A36">
              <w:rPr>
                <w:rFonts w:ascii="Times New Roman" w:hAnsi="Times New Roman" w:cs="Times New Roman"/>
                <w:sz w:val="24"/>
                <w:szCs w:val="24"/>
              </w:rPr>
              <w:t xml:space="preserve">Mistõttu on tee omanikul vajadus </w:t>
            </w:r>
            <w:r w:rsidR="0022143A" w:rsidRPr="00F80A36">
              <w:rPr>
                <w:rFonts w:ascii="Times New Roman" w:eastAsia="Aptos" w:hAnsi="Times New Roman" w:cs="Times New Roman"/>
                <w:sz w:val="24"/>
                <w:szCs w:val="24"/>
              </w:rPr>
              <w:t>tee piirides tehnovõrkude paigutamise asukoha osas kaasa rääkida, sh nt paigutamise sügavuse osas. Senine sõnastus võib tekitada tõlgendusi, et teeomanikul ei ole õigust asukoha osas kaasa rääkida.</w:t>
            </w:r>
            <w:r w:rsidR="00A80BA4" w:rsidRPr="00F80A36">
              <w:rPr>
                <w:rFonts w:ascii="Times New Roman" w:eastAsia="Aptos" w:hAnsi="Times New Roman" w:cs="Times New Roman"/>
                <w:i/>
                <w:sz w:val="24"/>
                <w:szCs w:val="24"/>
              </w:rPr>
              <w:t xml:space="preserve"> </w:t>
            </w:r>
            <w:r w:rsidR="00A80BA4" w:rsidRPr="00F80A36">
              <w:rPr>
                <w:rFonts w:ascii="Times New Roman" w:eastAsia="Aptos" w:hAnsi="Times New Roman" w:cs="Times New Roman"/>
                <w:sz w:val="24"/>
                <w:szCs w:val="24"/>
              </w:rPr>
              <w:t>Ristuvate tehnovõrkude osas on aga oluline kui sügavale teerajatiste all või kui kõrgele tee kohale need rajatakse.</w:t>
            </w:r>
          </w:p>
          <w:p w14:paraId="0B9E0C8F" w14:textId="2B6DC696" w:rsidR="009A45F8" w:rsidRPr="00F80A36" w:rsidRDefault="001C33CE" w:rsidP="0022143A">
            <w:pPr>
              <w:spacing w:after="160" w:line="257" w:lineRule="auto"/>
              <w:jc w:val="both"/>
              <w:rPr>
                <w:rFonts w:ascii="Times New Roman" w:eastAsia="Aptos" w:hAnsi="Times New Roman" w:cs="Times New Roman"/>
                <w:i/>
                <w:sz w:val="24"/>
                <w:szCs w:val="24"/>
              </w:rPr>
            </w:pPr>
            <w:r w:rsidRPr="00F80A36">
              <w:rPr>
                <w:rFonts w:ascii="Times New Roman" w:eastAsia="Aptos" w:hAnsi="Times New Roman" w:cs="Times New Roman"/>
                <w:sz w:val="24"/>
                <w:szCs w:val="24"/>
              </w:rPr>
              <w:t>Kooskõlastamise käigus esitatav</w:t>
            </w:r>
            <w:r w:rsidR="00F82877" w:rsidRPr="00F80A36">
              <w:rPr>
                <w:rFonts w:ascii="Times New Roman" w:eastAsia="Aptos" w:hAnsi="Times New Roman" w:cs="Times New Roman"/>
                <w:sz w:val="24"/>
                <w:szCs w:val="24"/>
              </w:rPr>
              <w:t>a</w:t>
            </w:r>
            <w:r w:rsidRPr="00F80A36">
              <w:rPr>
                <w:rFonts w:ascii="Times New Roman" w:eastAsia="Aptos" w:hAnsi="Times New Roman" w:cs="Times New Roman"/>
                <w:sz w:val="24"/>
                <w:szCs w:val="24"/>
              </w:rPr>
              <w:t xml:space="preserve">d tingimused </w:t>
            </w:r>
            <w:r w:rsidR="0058142E" w:rsidRPr="00F80A36">
              <w:rPr>
                <w:rFonts w:ascii="Times New Roman" w:eastAsia="Aptos" w:hAnsi="Times New Roman" w:cs="Times New Roman"/>
                <w:sz w:val="24"/>
                <w:szCs w:val="24"/>
              </w:rPr>
              <w:t xml:space="preserve">ja kooskõlastamisest keeldumised </w:t>
            </w:r>
            <w:r w:rsidRPr="00F80A36">
              <w:rPr>
                <w:rFonts w:ascii="Times New Roman" w:eastAsia="Aptos" w:hAnsi="Times New Roman" w:cs="Times New Roman"/>
                <w:sz w:val="24"/>
                <w:szCs w:val="24"/>
              </w:rPr>
              <w:t xml:space="preserve">peavad olema </w:t>
            </w:r>
            <w:r w:rsidR="00F82877" w:rsidRPr="00F80A36">
              <w:rPr>
                <w:rFonts w:ascii="Times New Roman" w:eastAsia="Aptos" w:hAnsi="Times New Roman" w:cs="Times New Roman"/>
                <w:sz w:val="24"/>
                <w:szCs w:val="24"/>
              </w:rPr>
              <w:t>põhjendatud</w:t>
            </w:r>
            <w:r w:rsidR="00026DA9" w:rsidRPr="00F80A36">
              <w:rPr>
                <w:rFonts w:ascii="Times New Roman" w:eastAsia="Aptos" w:hAnsi="Times New Roman" w:cs="Times New Roman"/>
                <w:sz w:val="24"/>
                <w:szCs w:val="24"/>
              </w:rPr>
              <w:t xml:space="preserve"> (nt</w:t>
            </w:r>
            <w:r w:rsidR="009A45F8" w:rsidRPr="00F80A36">
              <w:rPr>
                <w:rFonts w:ascii="Times New Roman" w:eastAsia="Aptos" w:hAnsi="Times New Roman" w:cs="Times New Roman"/>
                <w:sz w:val="24"/>
                <w:szCs w:val="24"/>
              </w:rPr>
              <w:t xml:space="preserve"> </w:t>
            </w:r>
            <w:r w:rsidR="0058142E" w:rsidRPr="00F80A36">
              <w:rPr>
                <w:rFonts w:ascii="Times New Roman" w:eastAsia="Aptos" w:hAnsi="Times New Roman" w:cs="Times New Roman"/>
                <w:i/>
                <w:sz w:val="24"/>
                <w:szCs w:val="24"/>
              </w:rPr>
              <w:t>ohutusnormiga vastuoluga või kavandatava</w:t>
            </w:r>
            <w:r w:rsidR="00026DA9" w:rsidRPr="00F80A36">
              <w:rPr>
                <w:rFonts w:ascii="Times New Roman" w:eastAsia="Aptos" w:hAnsi="Times New Roman" w:cs="Times New Roman"/>
                <w:i/>
                <w:sz w:val="24"/>
                <w:szCs w:val="24"/>
              </w:rPr>
              <w:t>te</w:t>
            </w:r>
            <w:r w:rsidR="0058142E" w:rsidRPr="00F80A36">
              <w:rPr>
                <w:rFonts w:ascii="Times New Roman" w:eastAsia="Aptos" w:hAnsi="Times New Roman" w:cs="Times New Roman"/>
                <w:i/>
                <w:sz w:val="24"/>
                <w:szCs w:val="24"/>
              </w:rPr>
              <w:t xml:space="preserve"> tee-ehitustö</w:t>
            </w:r>
            <w:r w:rsidR="00D326D2" w:rsidRPr="00F80A36">
              <w:rPr>
                <w:rFonts w:ascii="Times New Roman" w:eastAsia="Aptos" w:hAnsi="Times New Roman" w:cs="Times New Roman"/>
                <w:i/>
                <w:sz w:val="24"/>
                <w:szCs w:val="24"/>
              </w:rPr>
              <w:t>öde taki</w:t>
            </w:r>
            <w:r w:rsidR="003F7B4D" w:rsidRPr="00F80A36">
              <w:rPr>
                <w:rFonts w:ascii="Times New Roman" w:eastAsia="Aptos" w:hAnsi="Times New Roman" w:cs="Times New Roman"/>
                <w:i/>
                <w:sz w:val="24"/>
                <w:szCs w:val="24"/>
              </w:rPr>
              <w:t>s</w:t>
            </w:r>
            <w:r w:rsidR="00D326D2" w:rsidRPr="00F80A36">
              <w:rPr>
                <w:rFonts w:ascii="Times New Roman" w:eastAsia="Aptos" w:hAnsi="Times New Roman" w:cs="Times New Roman"/>
                <w:i/>
                <w:sz w:val="24"/>
                <w:szCs w:val="24"/>
              </w:rPr>
              <w:t>tamine</w:t>
            </w:r>
            <w:r w:rsidR="0058142E" w:rsidRPr="00F80A36">
              <w:rPr>
                <w:rFonts w:ascii="Times New Roman" w:eastAsia="Aptos" w:hAnsi="Times New Roman" w:cs="Times New Roman"/>
                <w:i/>
                <w:sz w:val="24"/>
                <w:szCs w:val="24"/>
              </w:rPr>
              <w:t>)</w:t>
            </w:r>
            <w:r w:rsidR="002E2142" w:rsidRPr="00F80A36">
              <w:rPr>
                <w:rFonts w:ascii="Times New Roman" w:eastAsia="Aptos" w:hAnsi="Times New Roman" w:cs="Times New Roman"/>
                <w:i/>
                <w:sz w:val="24"/>
                <w:szCs w:val="24"/>
              </w:rPr>
              <w:t>.</w:t>
            </w:r>
          </w:p>
          <w:p w14:paraId="052B3E24" w14:textId="6A714379" w:rsidR="00FF51A3" w:rsidRPr="00F80A36" w:rsidRDefault="00182F02" w:rsidP="00365A82">
            <w:pPr>
              <w:spacing w:after="160" w:line="257" w:lineRule="auto"/>
              <w:jc w:val="both"/>
              <w:rPr>
                <w:rFonts w:ascii="Times New Roman" w:hAnsi="Times New Roman" w:cs="Times New Roman"/>
                <w:sz w:val="24"/>
                <w:szCs w:val="24"/>
              </w:rPr>
            </w:pPr>
            <w:r w:rsidRPr="00F80A36">
              <w:rPr>
                <w:rFonts w:ascii="Times New Roman" w:hAnsi="Times New Roman" w:cs="Times New Roman"/>
                <w:sz w:val="24"/>
                <w:szCs w:val="24"/>
              </w:rPr>
              <w:t xml:space="preserve">Lisaks, kui samale kinnisasjale ehitatakse mitu kaitsevööndiga ehitist, tuleb võimaluse korral eelistada kaitsevööndite ruumilist kattumist </w:t>
            </w:r>
            <w:r w:rsidRPr="00F80A36">
              <w:rPr>
                <w:rFonts w:ascii="Times New Roman" w:hAnsi="Times New Roman" w:cs="Times New Roman"/>
                <w:sz w:val="24"/>
                <w:szCs w:val="24"/>
              </w:rPr>
              <w:lastRenderedPageBreak/>
              <w:t>võimalikult suures ulatuses ning kinnisasja koormamist vähimal võimalikul viisil. Eeldatakse, et ühe kaitsevööndiga ehitise kaitsevööndisse võib ehitada teise kaitsevööndiga ehitise.</w:t>
            </w:r>
          </w:p>
          <w:p w14:paraId="3CD2DD28" w14:textId="1703A471" w:rsidR="00182F02" w:rsidRPr="00F80A36" w:rsidRDefault="000A18C1" w:rsidP="00365A82">
            <w:pPr>
              <w:spacing w:after="160" w:line="257" w:lineRule="auto"/>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 xml:space="preserve">Ainukesteks probleemseteks teemadeks tee kaitsevööndis </w:t>
            </w:r>
            <w:r w:rsidR="0000494A" w:rsidRPr="00F80A36">
              <w:rPr>
                <w:rFonts w:ascii="Times New Roman" w:eastAsia="Aptos" w:hAnsi="Times New Roman" w:cs="Times New Roman"/>
                <w:sz w:val="24"/>
                <w:szCs w:val="24"/>
              </w:rPr>
              <w:t xml:space="preserve">väljaspool tee piire (transpordimaad) </w:t>
            </w:r>
            <w:r w:rsidRPr="00F80A36">
              <w:rPr>
                <w:rFonts w:ascii="Times New Roman" w:eastAsia="Aptos" w:hAnsi="Times New Roman" w:cs="Times New Roman"/>
                <w:sz w:val="24"/>
                <w:szCs w:val="24"/>
              </w:rPr>
              <w:t xml:space="preserve">võivad olla nähtavuse piiramine ristmikel (kapid, alajaamad), vastuolu normis sätestatud masti kõrguse ja kauguse suhtega või siis selge riigitee arenduskavatsus (valminud eskiisprojekt või planeering). Viimastega kattuvate alade puhul on aastatepikkuse praktika </w:t>
            </w:r>
            <w:r w:rsidR="001D3F4E" w:rsidRPr="00F80A36">
              <w:rPr>
                <w:rFonts w:ascii="Times New Roman" w:eastAsia="Aptos" w:hAnsi="Times New Roman" w:cs="Times New Roman"/>
                <w:sz w:val="24"/>
                <w:szCs w:val="24"/>
              </w:rPr>
              <w:t>kohaselt</w:t>
            </w:r>
            <w:r w:rsidRPr="00F80A36">
              <w:rPr>
                <w:rFonts w:ascii="Times New Roman" w:eastAsia="Aptos" w:hAnsi="Times New Roman" w:cs="Times New Roman"/>
                <w:sz w:val="24"/>
                <w:szCs w:val="24"/>
              </w:rPr>
              <w:t xml:space="preserve"> mõned </w:t>
            </w:r>
            <w:r w:rsidR="001D3F4E" w:rsidRPr="00F80A36">
              <w:rPr>
                <w:rFonts w:ascii="Times New Roman" w:eastAsia="Aptos" w:hAnsi="Times New Roman" w:cs="Times New Roman"/>
                <w:sz w:val="24"/>
                <w:szCs w:val="24"/>
              </w:rPr>
              <w:t xml:space="preserve">juhud, </w:t>
            </w:r>
            <w:r w:rsidRPr="00F80A36">
              <w:rPr>
                <w:rFonts w:ascii="Times New Roman" w:eastAsia="Aptos" w:hAnsi="Times New Roman" w:cs="Times New Roman"/>
                <w:sz w:val="24"/>
                <w:szCs w:val="24"/>
              </w:rPr>
              <w:t>kus tule</w:t>
            </w:r>
            <w:r w:rsidR="001D3F4E" w:rsidRPr="00F80A36">
              <w:rPr>
                <w:rFonts w:ascii="Times New Roman" w:eastAsia="Aptos" w:hAnsi="Times New Roman" w:cs="Times New Roman"/>
                <w:sz w:val="24"/>
                <w:szCs w:val="24"/>
              </w:rPr>
              <w:t>b</w:t>
            </w:r>
            <w:r w:rsidRPr="00F80A36">
              <w:rPr>
                <w:rFonts w:ascii="Times New Roman" w:eastAsia="Aptos" w:hAnsi="Times New Roman" w:cs="Times New Roman"/>
                <w:sz w:val="24"/>
                <w:szCs w:val="24"/>
              </w:rPr>
              <w:t xml:space="preserve"> leida asukoht väljaspool </w:t>
            </w:r>
            <w:r w:rsidR="003A43E8" w:rsidRPr="00F80A36">
              <w:rPr>
                <w:rFonts w:ascii="Times New Roman" w:eastAsia="Aptos" w:hAnsi="Times New Roman" w:cs="Times New Roman"/>
                <w:sz w:val="24"/>
                <w:szCs w:val="24"/>
              </w:rPr>
              <w:t>tee</w:t>
            </w:r>
            <w:r w:rsidRPr="00F80A36">
              <w:rPr>
                <w:rFonts w:ascii="Times New Roman" w:eastAsia="Aptos" w:hAnsi="Times New Roman" w:cs="Times New Roman"/>
                <w:sz w:val="24"/>
                <w:szCs w:val="24"/>
              </w:rPr>
              <w:t xml:space="preserve">kaitsevööndit. Seda viimast ka just sellel põhjusel, et </w:t>
            </w:r>
            <w:r w:rsidR="003A43E8" w:rsidRPr="00F80A36">
              <w:rPr>
                <w:rFonts w:ascii="Times New Roman" w:eastAsia="Aptos" w:hAnsi="Times New Roman" w:cs="Times New Roman"/>
                <w:sz w:val="24"/>
                <w:szCs w:val="24"/>
              </w:rPr>
              <w:t>trassivaldaja</w:t>
            </w:r>
            <w:r w:rsidRPr="00F80A36">
              <w:rPr>
                <w:rFonts w:ascii="Times New Roman" w:eastAsia="Aptos" w:hAnsi="Times New Roman" w:cs="Times New Roman"/>
                <w:sz w:val="24"/>
                <w:szCs w:val="24"/>
              </w:rPr>
              <w:t xml:space="preserve"> ei ole olnud nõus võtma ümbertõstmise rahastamise kohustust, kui </w:t>
            </w:r>
            <w:r w:rsidR="003A43E8" w:rsidRPr="00F80A36">
              <w:rPr>
                <w:rFonts w:ascii="Times New Roman" w:eastAsia="Aptos" w:hAnsi="Times New Roman" w:cs="Times New Roman"/>
                <w:sz w:val="24"/>
                <w:szCs w:val="24"/>
              </w:rPr>
              <w:t>trassi</w:t>
            </w:r>
            <w:r w:rsidRPr="00F80A36">
              <w:rPr>
                <w:rFonts w:ascii="Times New Roman" w:eastAsia="Aptos" w:hAnsi="Times New Roman" w:cs="Times New Roman"/>
                <w:sz w:val="24"/>
                <w:szCs w:val="24"/>
              </w:rPr>
              <w:t>rajatis peaks tee ehitamisele ikkagi hiljem ette jääma</w:t>
            </w:r>
          </w:p>
          <w:p w14:paraId="2D4B2519" w14:textId="72FEABD0" w:rsidR="0025782C" w:rsidRPr="00F80A36" w:rsidRDefault="0025782C" w:rsidP="003902A4">
            <w:pPr>
              <w:spacing w:line="257" w:lineRule="auto"/>
              <w:jc w:val="both"/>
              <w:rPr>
                <w:rFonts w:ascii="Times New Roman" w:eastAsia="Aptos" w:hAnsi="Times New Roman" w:cs="Times New Roman"/>
                <w:sz w:val="24"/>
                <w:szCs w:val="24"/>
              </w:rPr>
            </w:pPr>
          </w:p>
        </w:tc>
      </w:tr>
      <w:tr w:rsidR="0025782C" w:rsidRPr="003931E5" w14:paraId="451E79D1" w14:textId="77777777" w:rsidTr="00D74681">
        <w:trPr>
          <w:trHeight w:val="300"/>
        </w:trPr>
        <w:tc>
          <w:tcPr>
            <w:tcW w:w="7056" w:type="dxa"/>
          </w:tcPr>
          <w:p w14:paraId="3B6D571B" w14:textId="77777777" w:rsidR="0025782C" w:rsidRPr="00D612B0" w:rsidRDefault="0025782C" w:rsidP="0025782C">
            <w:pPr>
              <w:pStyle w:val="Loendilik"/>
              <w:numPr>
                <w:ilvl w:val="0"/>
                <w:numId w:val="17"/>
              </w:numPr>
              <w:ind w:left="317"/>
              <w:jc w:val="both"/>
              <w:rPr>
                <w:rFonts w:ascii="Times New Roman" w:hAnsi="Times New Roman" w:cs="Times New Roman"/>
                <w:sz w:val="24"/>
                <w:szCs w:val="24"/>
              </w:rPr>
            </w:pPr>
            <w:r w:rsidRPr="00D612B0">
              <w:rPr>
                <w:rFonts w:ascii="Times New Roman" w:hAnsi="Times New Roman" w:cs="Times New Roman"/>
                <w:sz w:val="24"/>
                <w:szCs w:val="24"/>
              </w:rPr>
              <w:lastRenderedPageBreak/>
              <w:t xml:space="preserve">Lisad 1 ja 2: </w:t>
            </w:r>
          </w:p>
          <w:p w14:paraId="27748A8F" w14:textId="77777777" w:rsidR="0025782C" w:rsidRPr="00D612B0" w:rsidRDefault="0025782C" w:rsidP="0025782C">
            <w:pPr>
              <w:pStyle w:val="Loendilik"/>
              <w:ind w:left="317"/>
              <w:jc w:val="both"/>
              <w:rPr>
                <w:rFonts w:ascii="Times New Roman" w:hAnsi="Times New Roman" w:cs="Times New Roman"/>
                <w:sz w:val="24"/>
                <w:szCs w:val="24"/>
              </w:rPr>
            </w:pPr>
            <w:r w:rsidRPr="00D612B0">
              <w:rPr>
                <w:rFonts w:ascii="Times New Roman" w:hAnsi="Times New Roman" w:cs="Times New Roman"/>
                <w:sz w:val="24"/>
                <w:szCs w:val="24"/>
              </w:rPr>
              <w:t xml:space="preserve">1–50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õhuliin, vee- või maakaabelliin ja/või selle juurde kuuluv alajaam</w:t>
            </w:r>
          </w:p>
          <w:p w14:paraId="6D1F989B" w14:textId="3EDC60A6" w:rsidR="0025782C" w:rsidRPr="00D612B0" w:rsidRDefault="0025782C" w:rsidP="0025782C">
            <w:pPr>
              <w:pStyle w:val="Loendilik"/>
              <w:ind w:left="317"/>
              <w:jc w:val="both"/>
              <w:rPr>
                <w:rFonts w:ascii="Times New Roman" w:hAnsi="Times New Roman" w:cs="Times New Roman"/>
                <w:sz w:val="24"/>
                <w:szCs w:val="24"/>
              </w:rPr>
            </w:pPr>
            <w:r w:rsidRPr="00D612B0">
              <w:rPr>
                <w:rFonts w:ascii="Times New Roman" w:hAnsi="Times New Roman" w:cs="Times New Roman"/>
                <w:sz w:val="24"/>
                <w:szCs w:val="24"/>
              </w:rPr>
              <w:t>Mitut kinnistut läbiv kuni 1kV õhuliin, vee-, või maakaabelliin</w:t>
            </w:r>
          </w:p>
          <w:p w14:paraId="7E281892" w14:textId="77777777" w:rsidR="0025782C" w:rsidRPr="00D612B0" w:rsidRDefault="0025782C" w:rsidP="0025782C">
            <w:pPr>
              <w:ind w:left="317"/>
              <w:jc w:val="both"/>
              <w:rPr>
                <w:rFonts w:ascii="Times New Roman" w:hAnsi="Times New Roman" w:cs="Times New Roman"/>
                <w:sz w:val="24"/>
                <w:szCs w:val="24"/>
              </w:rPr>
            </w:pPr>
            <w:r w:rsidRPr="00D612B0">
              <w:rPr>
                <w:rFonts w:ascii="Times New Roman" w:hAnsi="Times New Roman" w:cs="Times New Roman"/>
                <w:sz w:val="24"/>
                <w:szCs w:val="24"/>
              </w:rPr>
              <w:lastRenderedPageBreak/>
              <w:t xml:space="preserve">Ehitusseadustiku kehtivad lisa 1 ja lisa 2 näevad ette ehitus- ja kasutusloa taotlemise kohustuse: - 35–50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õhuliini, vee- või maakaabelliini ja/või selle juurde kuuluva alajaama rajamisel; - 50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ja kõrgema pingega õhuliini, </w:t>
            </w:r>
            <w:proofErr w:type="spellStart"/>
            <w:r w:rsidRPr="00D612B0">
              <w:rPr>
                <w:rFonts w:ascii="Times New Roman" w:hAnsi="Times New Roman" w:cs="Times New Roman"/>
                <w:sz w:val="24"/>
                <w:szCs w:val="24"/>
              </w:rPr>
              <w:t>veevõi</w:t>
            </w:r>
            <w:proofErr w:type="spellEnd"/>
            <w:r w:rsidRPr="00D612B0">
              <w:rPr>
                <w:rFonts w:ascii="Times New Roman" w:hAnsi="Times New Roman" w:cs="Times New Roman"/>
                <w:sz w:val="24"/>
                <w:szCs w:val="24"/>
              </w:rPr>
              <w:t xml:space="preserve"> maakaabelliini ja selle juurde kuuluva alajaama rajamisel. Muudatuse tulemusena tuleks võrguettevõtjal taotleda ehitus- ja kasutusluba alates 1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elektriliini rajamiseks. Elektrilevi viimase 4 aasta projektide statistikast nähtub, et üle 1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elektrivõrgu projekte on projektide kogumahust ligikaudu 1/3. Muudatuse tulemusena tuleks Elektrilevil iga-aastaselt taotleda ca 900 täiendavat ehitus- ning sellest tulenevalt ka kasutusluba. Kohalikele omavalitsustele tähendaks see ligikaudu 1800 täiendava haldusmenetluse lisandumist aastas. Elektrilevile ei ole selge muudatuse ajend, mistõttu ei ole Elektrilevil hetkel võimalik 5(11) lahendust vajavale probleemile alternatiivset lahenduskäiku välja pakkuda. Küll aga peab Elektrilevi ehitus- ja kasutusloa kohustuse laiendamist alates 1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elektriliinidele ebamõistlikuks, kuna tõstab oluliselt kohalike omavalitsuste halduskoormust. Elektrilevile teadaolevalt ei ole lisanduva halduskoormuse mõju kohalikele omavalitsustele hinnatud, st kas kohalikel omavalitsustel on võimalused ja ressursid lisanduvaid haldusmenetlusi õigusaktis sätestatud tähtaegade jooksul läbi viia. Enne, kui selles ei ole veendutud, ei ole Elektrilevi hinnangul mõislik kohalikele omavalitsuste kohustusi laiendada, kuivõrd selle tagajärjel hakkavad viibima võrgu ehitustööd, mis omakorda põhjustab negatiivset mõju võrguga liituda soovivatele turuosalistele ja võrguga juba liitunud turuosalistele, kelle varustuskindluse parendamine viibib. Sellest tulenevalt teeb Elektrilevi ettepaneku jätta lisades 1 ja 2 pingeklassid muutmata, kuid selguse huvides täpsustada kehtivat sõnastust: 35–50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õhu-, vee- või maakaabelliin ja/või selle juurde kuuluv alajaam 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ja kõrgema pingega õhu-, vee- või maakaabelliin ja selle juurde kuuluv alajaam Elektrilevi praktikas on tulnud ette olukordi, kus kohalik </w:t>
            </w:r>
            <w:r w:rsidRPr="00D612B0">
              <w:rPr>
                <w:rFonts w:ascii="Times New Roman" w:hAnsi="Times New Roman" w:cs="Times New Roman"/>
                <w:sz w:val="24"/>
                <w:szCs w:val="24"/>
              </w:rPr>
              <w:lastRenderedPageBreak/>
              <w:t>omavalitsus tõlgendab kehtivat sõnastust selliselt, et pingeklassi piirang kehtib üksnes õhuliinile. Pakutav sõnastus aitaks teisiti mõistmise lahendada.</w:t>
            </w:r>
          </w:p>
          <w:p w14:paraId="1164170D" w14:textId="77777777" w:rsidR="002168E8" w:rsidRPr="00D612B0" w:rsidRDefault="002168E8" w:rsidP="0025782C">
            <w:pPr>
              <w:ind w:left="317"/>
              <w:jc w:val="both"/>
              <w:rPr>
                <w:rFonts w:ascii="Times New Roman" w:hAnsi="Times New Roman" w:cs="Times New Roman"/>
                <w:sz w:val="24"/>
                <w:szCs w:val="24"/>
              </w:rPr>
            </w:pPr>
          </w:p>
          <w:p w14:paraId="4FEF6163" w14:textId="24C8E6DD" w:rsidR="002168E8" w:rsidRPr="00D612B0" w:rsidRDefault="002168E8" w:rsidP="0025782C">
            <w:pPr>
              <w:ind w:left="317"/>
              <w:jc w:val="both"/>
              <w:rPr>
                <w:rFonts w:ascii="Times New Roman" w:hAnsi="Times New Roman" w:cs="Times New Roman"/>
                <w:sz w:val="24"/>
                <w:szCs w:val="24"/>
              </w:rPr>
            </w:pPr>
            <w:r w:rsidRPr="00D612B0">
              <w:rPr>
                <w:rFonts w:ascii="Times New Roman" w:hAnsi="Times New Roman" w:cs="Times New Roman"/>
                <w:sz w:val="24"/>
                <w:szCs w:val="24"/>
              </w:rPr>
              <w:t xml:space="preserve">Elektrilevi </w:t>
            </w:r>
            <w:r w:rsidR="00BA3B7A" w:rsidRPr="00D612B0">
              <w:rPr>
                <w:rFonts w:ascii="Times New Roman" w:hAnsi="Times New Roman" w:cs="Times New Roman"/>
                <w:sz w:val="24"/>
                <w:szCs w:val="24"/>
              </w:rPr>
              <w:t xml:space="preserve">hilisemad täpsustused: </w:t>
            </w:r>
          </w:p>
          <w:p w14:paraId="706F9803" w14:textId="77777777" w:rsidR="002168E8" w:rsidRPr="00D612B0" w:rsidRDefault="002168E8" w:rsidP="00744416">
            <w:pPr>
              <w:ind w:left="317"/>
              <w:jc w:val="both"/>
              <w:rPr>
                <w:rFonts w:ascii="Times New Roman" w:hAnsi="Times New Roman" w:cs="Times New Roman"/>
                <w:sz w:val="24"/>
                <w:szCs w:val="24"/>
              </w:rPr>
            </w:pPr>
            <w:r w:rsidRPr="00D612B0">
              <w:rPr>
                <w:rFonts w:ascii="Times New Roman" w:hAnsi="Times New Roman" w:cs="Times New Roman"/>
                <w:sz w:val="24"/>
                <w:szCs w:val="24"/>
              </w:rPr>
              <w:t xml:space="preserve">Vastavalt arutelul jõutud ühisele arusaamisele jäetakse lisades 1 ja 2 eelnõuga vastavad muudatused tegemata. Küll aga täpsustame kehtivate lisade 1 ja 2 sõnastusi, sh vajab kehtivates lisades 1 ja 2 täpsustamist, kuhu klassifitseeritakse 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nimipingega liin (kas 35-50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või 50 </w:t>
            </w:r>
            <w:proofErr w:type="spellStart"/>
            <w:r w:rsidRPr="00D612B0">
              <w:rPr>
                <w:rFonts w:ascii="Times New Roman" w:hAnsi="Times New Roman" w:cs="Times New Roman"/>
                <w:sz w:val="24"/>
                <w:szCs w:val="24"/>
              </w:rPr>
              <w:t>kV</w:t>
            </w:r>
            <w:proofErr w:type="spellEnd"/>
            <w:r w:rsidRPr="00D612B0">
              <w:rPr>
                <w:rFonts w:ascii="Times New Roman" w:hAnsi="Times New Roman" w:cs="Times New Roman"/>
                <w:sz w:val="24"/>
                <w:szCs w:val="24"/>
              </w:rPr>
              <w:t xml:space="preserve"> ja kõrgem):</w:t>
            </w:r>
          </w:p>
          <w:p w14:paraId="662F863D" w14:textId="77777777" w:rsidR="002168E8" w:rsidRPr="00D612B0" w:rsidRDefault="002168E8" w:rsidP="00744416">
            <w:pPr>
              <w:ind w:left="317"/>
              <w:jc w:val="both"/>
              <w:rPr>
                <w:rFonts w:ascii="Times New Roman" w:hAnsi="Times New Roman" w:cs="Times New Roman"/>
                <w:b/>
                <w:sz w:val="24"/>
                <w:szCs w:val="24"/>
              </w:rPr>
            </w:pPr>
            <w:r w:rsidRPr="00D612B0">
              <w:rPr>
                <w:rFonts w:ascii="Times New Roman" w:hAnsi="Times New Roman" w:cs="Times New Roman"/>
                <w:b/>
                <w:sz w:val="24"/>
                <w:szCs w:val="24"/>
              </w:rPr>
              <w:t xml:space="preserve">35–50 </w:t>
            </w:r>
            <w:proofErr w:type="spellStart"/>
            <w:r w:rsidRPr="00D612B0">
              <w:rPr>
                <w:rFonts w:ascii="Times New Roman" w:hAnsi="Times New Roman" w:cs="Times New Roman"/>
                <w:b/>
                <w:sz w:val="24"/>
                <w:szCs w:val="24"/>
              </w:rPr>
              <w:t>kV</w:t>
            </w:r>
            <w:proofErr w:type="spellEnd"/>
            <w:r w:rsidRPr="00D612B0">
              <w:rPr>
                <w:rFonts w:ascii="Times New Roman" w:hAnsi="Times New Roman" w:cs="Times New Roman"/>
                <w:b/>
                <w:sz w:val="24"/>
                <w:szCs w:val="24"/>
              </w:rPr>
              <w:t xml:space="preserve"> maakaabel-, veekaabel- või õhuliin ja/või selle juurde kuuluv alajaam</w:t>
            </w:r>
          </w:p>
          <w:p w14:paraId="483DC360" w14:textId="77777777" w:rsidR="002168E8" w:rsidRPr="00D612B0" w:rsidRDefault="002168E8" w:rsidP="00744416">
            <w:pPr>
              <w:ind w:left="317"/>
              <w:jc w:val="both"/>
              <w:rPr>
                <w:rFonts w:ascii="Times New Roman" w:hAnsi="Times New Roman" w:cs="Times New Roman"/>
                <w:b/>
                <w:sz w:val="24"/>
                <w:szCs w:val="24"/>
              </w:rPr>
            </w:pPr>
            <w:r w:rsidRPr="00D612B0">
              <w:rPr>
                <w:rFonts w:ascii="Times New Roman" w:hAnsi="Times New Roman" w:cs="Times New Roman"/>
                <w:b/>
                <w:sz w:val="24"/>
                <w:szCs w:val="24"/>
              </w:rPr>
              <w:t xml:space="preserve">Üle 50 </w:t>
            </w:r>
            <w:proofErr w:type="spellStart"/>
            <w:r w:rsidRPr="00D612B0">
              <w:rPr>
                <w:rFonts w:ascii="Times New Roman" w:hAnsi="Times New Roman" w:cs="Times New Roman"/>
                <w:b/>
                <w:sz w:val="24"/>
                <w:szCs w:val="24"/>
              </w:rPr>
              <w:t>kV</w:t>
            </w:r>
            <w:proofErr w:type="spellEnd"/>
            <w:r w:rsidRPr="00D612B0">
              <w:rPr>
                <w:rFonts w:ascii="Times New Roman" w:hAnsi="Times New Roman" w:cs="Times New Roman"/>
                <w:b/>
                <w:sz w:val="24"/>
                <w:szCs w:val="24"/>
              </w:rPr>
              <w:t xml:space="preserve"> maakaabel-, veekaabel- või õhuliin ja/või selle juurde kuuluv alajaam</w:t>
            </w:r>
          </w:p>
          <w:p w14:paraId="047D2553" w14:textId="77777777" w:rsidR="002168E8" w:rsidRPr="00D612B0" w:rsidRDefault="002168E8" w:rsidP="00744416">
            <w:pPr>
              <w:ind w:left="317"/>
              <w:jc w:val="both"/>
              <w:rPr>
                <w:rFonts w:ascii="Times New Roman" w:hAnsi="Times New Roman" w:cs="Times New Roman"/>
                <w:sz w:val="24"/>
                <w:szCs w:val="24"/>
              </w:rPr>
            </w:pPr>
          </w:p>
          <w:p w14:paraId="26E6084D" w14:textId="500DA6C3" w:rsidR="002168E8" w:rsidRPr="00D612B0" w:rsidRDefault="002168E8" w:rsidP="002168E8">
            <w:pPr>
              <w:ind w:left="317"/>
              <w:jc w:val="both"/>
              <w:rPr>
                <w:rFonts w:ascii="Times New Roman" w:hAnsi="Times New Roman" w:cs="Times New Roman"/>
                <w:sz w:val="24"/>
                <w:szCs w:val="24"/>
              </w:rPr>
            </w:pPr>
            <w:proofErr w:type="spellStart"/>
            <w:r w:rsidRPr="00D612B0">
              <w:rPr>
                <w:rFonts w:ascii="Times New Roman" w:hAnsi="Times New Roman" w:cs="Times New Roman"/>
                <w:sz w:val="24"/>
                <w:szCs w:val="24"/>
              </w:rPr>
              <w:t>KOV-ide</w:t>
            </w:r>
            <w:proofErr w:type="spellEnd"/>
            <w:r w:rsidRPr="00D612B0">
              <w:rPr>
                <w:rFonts w:ascii="Times New Roman" w:hAnsi="Times New Roman" w:cs="Times New Roman"/>
                <w:sz w:val="24"/>
                <w:szCs w:val="24"/>
              </w:rPr>
              <w:t xml:space="preserve"> erinevate tõlgenduste ja praktikate ennetamiseks (ja praeguste erinevate praktikate ühtlustamiseks) võiks seletuskirjas täpsustada, et pingklassi kohaldatakse nii maakaabel-, veekaabel- kui õhuliini puhul ja õhuliini puhul sõltumata selle tüübist, st õhuliini alla kuuluvad </w:t>
            </w:r>
            <w:proofErr w:type="spellStart"/>
            <w:r w:rsidRPr="00D612B0">
              <w:rPr>
                <w:rFonts w:ascii="Times New Roman" w:hAnsi="Times New Roman" w:cs="Times New Roman"/>
                <w:sz w:val="24"/>
                <w:szCs w:val="24"/>
              </w:rPr>
              <w:t>paljasjuhtmeline</w:t>
            </w:r>
            <w:proofErr w:type="spellEnd"/>
            <w:r w:rsidRPr="00D612B0">
              <w:rPr>
                <w:rFonts w:ascii="Times New Roman" w:hAnsi="Times New Roman" w:cs="Times New Roman"/>
                <w:sz w:val="24"/>
                <w:szCs w:val="24"/>
              </w:rPr>
              <w:t xml:space="preserve"> õhuliin, kaetud juhtmega õhuliin, õhukaabelliin jne.</w:t>
            </w:r>
          </w:p>
          <w:p w14:paraId="3326C1CF" w14:textId="77777777" w:rsidR="002168E8" w:rsidRPr="00F80A36" w:rsidRDefault="002168E8" w:rsidP="0025782C">
            <w:pPr>
              <w:ind w:left="317"/>
              <w:jc w:val="both"/>
              <w:rPr>
                <w:rFonts w:ascii="Times New Roman" w:hAnsi="Times New Roman" w:cs="Times New Roman"/>
                <w:sz w:val="24"/>
                <w:szCs w:val="24"/>
              </w:rPr>
            </w:pPr>
          </w:p>
          <w:p w14:paraId="3FEB9D60" w14:textId="51D4E56D" w:rsidR="0025782C" w:rsidRPr="00F80A36" w:rsidRDefault="0025782C" w:rsidP="0025782C">
            <w:pPr>
              <w:ind w:left="317"/>
              <w:jc w:val="both"/>
              <w:rPr>
                <w:rFonts w:ascii="Times New Roman" w:hAnsi="Times New Roman" w:cs="Times New Roman"/>
                <w:sz w:val="24"/>
                <w:szCs w:val="24"/>
              </w:rPr>
            </w:pPr>
          </w:p>
        </w:tc>
        <w:tc>
          <w:tcPr>
            <w:tcW w:w="6938" w:type="dxa"/>
          </w:tcPr>
          <w:p w14:paraId="75FCA823" w14:textId="5E7107A8" w:rsidR="00556E09" w:rsidRPr="00F80A36" w:rsidRDefault="00556E09" w:rsidP="00556E09">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78CB4710" w14:textId="447FCE50" w:rsidR="00556E09" w:rsidRPr="00F80A36" w:rsidRDefault="00556E09" w:rsidP="00556E09">
            <w:pPr>
              <w:jc w:val="both"/>
              <w:rPr>
                <w:rFonts w:ascii="Times New Roman" w:hAnsi="Times New Roman" w:cs="Times New Roman"/>
                <w:sz w:val="24"/>
                <w:szCs w:val="24"/>
              </w:rPr>
            </w:pPr>
          </w:p>
          <w:p w14:paraId="4DDEE752" w14:textId="1CB6C448" w:rsidR="008F15C8" w:rsidRPr="00F80A36" w:rsidRDefault="00556E09" w:rsidP="00556E09">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83 lg 2 p 2 täiendatakse selliselt, et projekteerimistingimused on nõutavad üksnes mitut kinnisasja läbiva ehitusloakohustusliku elektripaigaldise rajamiseks. Ühtlasi ei täiendata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 õhu-, vee- </w:t>
            </w:r>
            <w:r w:rsidRPr="00F80A36">
              <w:rPr>
                <w:rFonts w:ascii="Times New Roman" w:hAnsi="Times New Roman" w:cs="Times New Roman"/>
                <w:sz w:val="24"/>
                <w:szCs w:val="24"/>
              </w:rPr>
              <w:lastRenderedPageBreak/>
              <w:t xml:space="preserve">ja maakaabelliini rajatistega esialgsel kujul, selgitatakse mõiste „mitut kinnisasja“ sisu ning täpsustatakse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lisades olemasolevate õhu-, vee- ja maakaabelliini rajatiste sõnastust.</w:t>
            </w:r>
          </w:p>
          <w:p w14:paraId="7AE30875" w14:textId="77777777" w:rsidR="00196EA7" w:rsidRPr="00F80A36" w:rsidRDefault="00196EA7" w:rsidP="0025782C">
            <w:pPr>
              <w:jc w:val="both"/>
              <w:rPr>
                <w:rFonts w:ascii="Times New Roman" w:hAnsi="Times New Roman" w:cs="Times New Roman"/>
                <w:sz w:val="24"/>
                <w:szCs w:val="24"/>
              </w:rPr>
            </w:pPr>
          </w:p>
          <w:p w14:paraId="18E3E337" w14:textId="7BE98BDD" w:rsidR="00196EA7" w:rsidRPr="00F80A36" w:rsidRDefault="00C21DB5" w:rsidP="0025782C">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00196EA7" w:rsidRPr="00F80A36">
              <w:rPr>
                <w:rFonts w:ascii="Times New Roman" w:hAnsi="Times New Roman" w:cs="Times New Roman"/>
                <w:sz w:val="24"/>
                <w:szCs w:val="24"/>
              </w:rPr>
              <w:t xml:space="preserve"> lisa 1 ja 2 sõnastus</w:t>
            </w:r>
            <w:r w:rsidRPr="00F80A36">
              <w:rPr>
                <w:rFonts w:ascii="Times New Roman" w:hAnsi="Times New Roman" w:cs="Times New Roman"/>
                <w:sz w:val="24"/>
                <w:szCs w:val="24"/>
              </w:rPr>
              <w:t>t</w:t>
            </w:r>
            <w:r w:rsidR="00464105" w:rsidRPr="00F80A36">
              <w:rPr>
                <w:rFonts w:ascii="Times New Roman" w:hAnsi="Times New Roman" w:cs="Times New Roman"/>
                <w:sz w:val="24"/>
                <w:szCs w:val="24"/>
              </w:rPr>
              <w:t xml:space="preserve"> täpsustatakse</w:t>
            </w:r>
            <w:r w:rsidR="00942A5F" w:rsidRPr="00F80A36">
              <w:rPr>
                <w:rFonts w:ascii="Times New Roman" w:hAnsi="Times New Roman" w:cs="Times New Roman"/>
                <w:sz w:val="24"/>
                <w:szCs w:val="24"/>
              </w:rPr>
              <w:t xml:space="preserve"> vastavalt hilisemale ettepanekule</w:t>
            </w:r>
            <w:r w:rsidRPr="00F80A36">
              <w:rPr>
                <w:rFonts w:ascii="Times New Roman" w:hAnsi="Times New Roman" w:cs="Times New Roman"/>
                <w:sz w:val="24"/>
                <w:szCs w:val="24"/>
              </w:rPr>
              <w:t>.</w:t>
            </w:r>
            <w:r w:rsidR="00C7052C" w:rsidRPr="00F80A36">
              <w:rPr>
                <w:rFonts w:ascii="Times New Roman" w:hAnsi="Times New Roman" w:cs="Times New Roman"/>
                <w:sz w:val="24"/>
                <w:szCs w:val="24"/>
              </w:rPr>
              <w:t xml:space="preserve"> </w:t>
            </w:r>
            <w:r w:rsidR="00ED0193" w:rsidRPr="00F80A36">
              <w:rPr>
                <w:rFonts w:ascii="Times New Roman" w:hAnsi="Times New Roman" w:cs="Times New Roman"/>
                <w:sz w:val="24"/>
                <w:szCs w:val="24"/>
              </w:rPr>
              <w:t xml:space="preserve">Kohtumisel lepiti kokku ka see, et edasi uuritakse võimalusi ka loavabade liinide osas andmete edastamist </w:t>
            </w:r>
            <w:proofErr w:type="spellStart"/>
            <w:r w:rsidR="00ED0193" w:rsidRPr="00F80A36">
              <w:rPr>
                <w:rFonts w:ascii="Times New Roman" w:hAnsi="Times New Roman" w:cs="Times New Roman"/>
                <w:sz w:val="24"/>
                <w:szCs w:val="24"/>
              </w:rPr>
              <w:t>EHRile</w:t>
            </w:r>
            <w:proofErr w:type="spellEnd"/>
            <w:r w:rsidR="00ED0193" w:rsidRPr="00F80A36">
              <w:rPr>
                <w:rFonts w:ascii="Times New Roman" w:hAnsi="Times New Roman" w:cs="Times New Roman"/>
                <w:sz w:val="24"/>
                <w:szCs w:val="24"/>
              </w:rPr>
              <w:t xml:space="preserve">. </w:t>
            </w:r>
          </w:p>
          <w:p w14:paraId="02965FA7" w14:textId="5331B5CC" w:rsidR="00556E09" w:rsidRPr="00F80A36" w:rsidRDefault="00556E09" w:rsidP="00556E09">
            <w:pPr>
              <w:jc w:val="both"/>
              <w:rPr>
                <w:rFonts w:ascii="Times New Roman" w:hAnsi="Times New Roman" w:cs="Times New Roman"/>
                <w:sz w:val="24"/>
                <w:szCs w:val="24"/>
              </w:rPr>
            </w:pPr>
          </w:p>
          <w:p w14:paraId="4D014770" w14:textId="510295BF" w:rsidR="00936085" w:rsidRPr="00F80A36" w:rsidRDefault="002A6A19" w:rsidP="003902A4">
            <w:pPr>
              <w:spacing w:line="257" w:lineRule="auto"/>
              <w:jc w:val="both"/>
              <w:rPr>
                <w:rFonts w:ascii="Times New Roman" w:eastAsia="Aptos" w:hAnsi="Times New Roman" w:cs="Times New Roman"/>
                <w:sz w:val="24"/>
                <w:szCs w:val="24"/>
              </w:rPr>
            </w:pPr>
            <w:r w:rsidRPr="00F80A36">
              <w:rPr>
                <w:rFonts w:ascii="Times New Roman" w:hAnsi="Times New Roman" w:cs="Times New Roman"/>
                <w:sz w:val="24"/>
                <w:szCs w:val="24"/>
              </w:rPr>
              <w:t xml:space="preserve"> </w:t>
            </w:r>
          </w:p>
        </w:tc>
      </w:tr>
      <w:tr w:rsidR="0025782C" w:rsidRPr="003931E5" w14:paraId="4D3B5BA4" w14:textId="77777777" w:rsidTr="00D74681">
        <w:trPr>
          <w:trHeight w:val="300"/>
        </w:trPr>
        <w:tc>
          <w:tcPr>
            <w:tcW w:w="7056" w:type="dxa"/>
          </w:tcPr>
          <w:p w14:paraId="4E5EFC26" w14:textId="77777777" w:rsidR="0025782C" w:rsidRPr="005A48A8" w:rsidRDefault="0025782C" w:rsidP="0025782C">
            <w:pPr>
              <w:pStyle w:val="Loendilik"/>
              <w:numPr>
                <w:ilvl w:val="0"/>
                <w:numId w:val="17"/>
              </w:numPr>
              <w:ind w:left="317"/>
              <w:jc w:val="both"/>
              <w:rPr>
                <w:rFonts w:ascii="Times New Roman" w:hAnsi="Times New Roman" w:cs="Times New Roman"/>
                <w:sz w:val="24"/>
                <w:szCs w:val="24"/>
              </w:rPr>
            </w:pPr>
            <w:r w:rsidRPr="005A48A8">
              <w:rPr>
                <w:rFonts w:ascii="Times New Roman" w:hAnsi="Times New Roman" w:cs="Times New Roman"/>
                <w:sz w:val="24"/>
                <w:szCs w:val="24"/>
              </w:rPr>
              <w:lastRenderedPageBreak/>
              <w:t>Lisad 1 ja 2</w:t>
            </w:r>
          </w:p>
          <w:p w14:paraId="4DCFA65F" w14:textId="0793DBAC" w:rsidR="0025782C" w:rsidRPr="005A48A8" w:rsidRDefault="0025782C" w:rsidP="0025782C">
            <w:pPr>
              <w:pStyle w:val="Loendilik"/>
              <w:ind w:left="317"/>
              <w:jc w:val="both"/>
              <w:rPr>
                <w:rFonts w:ascii="Times New Roman" w:hAnsi="Times New Roman" w:cs="Times New Roman"/>
                <w:sz w:val="24"/>
                <w:szCs w:val="24"/>
              </w:rPr>
            </w:pPr>
            <w:proofErr w:type="spellStart"/>
            <w:r w:rsidRPr="005A48A8">
              <w:rPr>
                <w:rFonts w:ascii="Times New Roman" w:hAnsi="Times New Roman" w:cs="Times New Roman"/>
                <w:sz w:val="24"/>
                <w:szCs w:val="24"/>
              </w:rPr>
              <w:t>Elektritootmisrajatis</w:t>
            </w:r>
            <w:proofErr w:type="spellEnd"/>
            <w:r w:rsidRPr="005A48A8">
              <w:rPr>
                <w:rFonts w:ascii="Times New Roman" w:hAnsi="Times New Roman" w:cs="Times New Roman"/>
                <w:sz w:val="24"/>
                <w:szCs w:val="24"/>
              </w:rPr>
              <w:t xml:space="preserve">, üle 100 kW </w:t>
            </w:r>
            <w:proofErr w:type="spellStart"/>
            <w:r w:rsidRPr="005A48A8">
              <w:rPr>
                <w:rFonts w:ascii="Times New Roman" w:hAnsi="Times New Roman" w:cs="Times New Roman"/>
                <w:sz w:val="24"/>
                <w:szCs w:val="24"/>
              </w:rPr>
              <w:t>Elektritootmisrajatis</w:t>
            </w:r>
            <w:proofErr w:type="spellEnd"/>
            <w:r w:rsidRPr="005A48A8">
              <w:rPr>
                <w:rFonts w:ascii="Times New Roman" w:hAnsi="Times New Roman" w:cs="Times New Roman"/>
                <w:sz w:val="24"/>
                <w:szCs w:val="24"/>
              </w:rPr>
              <w:t>, kuni 100 kW.</w:t>
            </w:r>
          </w:p>
          <w:p w14:paraId="2C7F387E" w14:textId="44D9449E" w:rsidR="0025782C" w:rsidRPr="00F80A36" w:rsidRDefault="0025782C" w:rsidP="0025782C">
            <w:pPr>
              <w:ind w:left="317"/>
              <w:jc w:val="both"/>
              <w:rPr>
                <w:rFonts w:ascii="Times New Roman" w:hAnsi="Times New Roman" w:cs="Times New Roman"/>
                <w:color w:val="4EA72E" w:themeColor="accent6"/>
                <w:sz w:val="24"/>
                <w:szCs w:val="24"/>
              </w:rPr>
            </w:pPr>
            <w:r w:rsidRPr="005A48A8">
              <w:rPr>
                <w:rFonts w:ascii="Times New Roman" w:hAnsi="Times New Roman" w:cs="Times New Roman"/>
                <w:sz w:val="24"/>
                <w:szCs w:val="24"/>
              </w:rPr>
              <w:t xml:space="preserve">Elektrilevi teeb ettepaneku täpsustada lisades 1 ja 2, et </w:t>
            </w:r>
            <w:proofErr w:type="spellStart"/>
            <w:r w:rsidRPr="005A48A8">
              <w:rPr>
                <w:rFonts w:ascii="Times New Roman" w:hAnsi="Times New Roman" w:cs="Times New Roman"/>
                <w:sz w:val="24"/>
                <w:szCs w:val="24"/>
              </w:rPr>
              <w:t>elektritootmisrajatiseks</w:t>
            </w:r>
            <w:proofErr w:type="spellEnd"/>
            <w:r w:rsidRPr="005A48A8">
              <w:rPr>
                <w:rFonts w:ascii="Times New Roman" w:hAnsi="Times New Roman" w:cs="Times New Roman"/>
                <w:sz w:val="24"/>
                <w:szCs w:val="24"/>
              </w:rPr>
              <w:t xml:space="preserve"> loetakse ka energiasalvestusüksused ehk salvestid. Üldjuhul on salvestid osa energiapargimoodulist ning ühendatud tootmisüksusega, mis tähendab, et salvestiga toimub elektrienergia võrku andmine ehk elektrienergia tootmine. Sellest tulenevalt on asjakohane kohaldada salvestitele ka </w:t>
            </w:r>
            <w:proofErr w:type="spellStart"/>
            <w:r w:rsidRPr="005A48A8">
              <w:rPr>
                <w:rFonts w:ascii="Times New Roman" w:hAnsi="Times New Roman" w:cs="Times New Roman"/>
                <w:sz w:val="24"/>
                <w:szCs w:val="24"/>
              </w:rPr>
              <w:t>elektritootmisrajatistele</w:t>
            </w:r>
            <w:proofErr w:type="spellEnd"/>
            <w:r w:rsidRPr="005A48A8">
              <w:rPr>
                <w:rFonts w:ascii="Times New Roman" w:hAnsi="Times New Roman" w:cs="Times New Roman"/>
                <w:sz w:val="24"/>
                <w:szCs w:val="24"/>
              </w:rPr>
              <w:t xml:space="preserve"> kehtestatud regulatsiooni. Elektrilevi teeb </w:t>
            </w:r>
            <w:r w:rsidRPr="005A48A8">
              <w:rPr>
                <w:rFonts w:ascii="Times New Roman" w:hAnsi="Times New Roman" w:cs="Times New Roman"/>
                <w:sz w:val="24"/>
                <w:szCs w:val="24"/>
              </w:rPr>
              <w:lastRenderedPageBreak/>
              <w:t xml:space="preserve">ettepaneku sõnastuse täiendamiseks järgnevalt: </w:t>
            </w:r>
            <w:proofErr w:type="spellStart"/>
            <w:r w:rsidRPr="005A48A8">
              <w:rPr>
                <w:rFonts w:ascii="Times New Roman" w:hAnsi="Times New Roman" w:cs="Times New Roman"/>
                <w:sz w:val="24"/>
                <w:szCs w:val="24"/>
              </w:rPr>
              <w:t>Elektritootmisrajatis</w:t>
            </w:r>
            <w:proofErr w:type="spellEnd"/>
            <w:r w:rsidRPr="005A48A8">
              <w:rPr>
                <w:rFonts w:ascii="Times New Roman" w:hAnsi="Times New Roman" w:cs="Times New Roman"/>
                <w:sz w:val="24"/>
                <w:szCs w:val="24"/>
              </w:rPr>
              <w:t xml:space="preserve">, sh energiasalvestusüksus üle 100 kW </w:t>
            </w:r>
            <w:proofErr w:type="spellStart"/>
            <w:r w:rsidRPr="005A48A8">
              <w:rPr>
                <w:rFonts w:ascii="Times New Roman" w:hAnsi="Times New Roman" w:cs="Times New Roman"/>
                <w:sz w:val="24"/>
                <w:szCs w:val="24"/>
              </w:rPr>
              <w:t>Elektritootmisrajatis</w:t>
            </w:r>
            <w:proofErr w:type="spellEnd"/>
            <w:r w:rsidRPr="005A48A8">
              <w:rPr>
                <w:rFonts w:ascii="Times New Roman" w:hAnsi="Times New Roman" w:cs="Times New Roman"/>
                <w:sz w:val="24"/>
                <w:szCs w:val="24"/>
              </w:rPr>
              <w:t>, sh energiasalvestusüksus kuni 100 kW 6(11) Salvestile väljastatud ehitusluba, ehitusteatis või ehitusprojekt oleks tõendiks võrguettevõtjale salvestatud elektrienergiale edastamistasu vabastuse rakendamisel, mida Kliimaministeerium kavandab rakendada ELTS muutmise eelnõuga SE555.</w:t>
            </w:r>
          </w:p>
        </w:tc>
        <w:tc>
          <w:tcPr>
            <w:tcW w:w="6938" w:type="dxa"/>
          </w:tcPr>
          <w:p w14:paraId="2D1F5832" w14:textId="15B1ECF8"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w:t>
            </w:r>
          </w:p>
          <w:p w14:paraId="5BFEFC12" w14:textId="77777777" w:rsidR="0025782C" w:rsidRPr="00F80A36" w:rsidRDefault="0025782C" w:rsidP="0025782C">
            <w:pPr>
              <w:jc w:val="both"/>
              <w:rPr>
                <w:rFonts w:ascii="Times New Roman" w:hAnsi="Times New Roman" w:cs="Times New Roman"/>
                <w:sz w:val="24"/>
                <w:szCs w:val="24"/>
              </w:rPr>
            </w:pPr>
          </w:p>
          <w:p w14:paraId="27A7036E" w14:textId="67594230" w:rsidR="0025782C" w:rsidRPr="00F80A36" w:rsidRDefault="00FB0F5B" w:rsidP="0025782C">
            <w:pPr>
              <w:jc w:val="both"/>
              <w:rPr>
                <w:rFonts w:ascii="Times New Roman" w:hAnsi="Times New Roman" w:cs="Times New Roman"/>
                <w:b/>
                <w:sz w:val="24"/>
                <w:szCs w:val="24"/>
              </w:rPr>
            </w:pPr>
            <w:r w:rsidRPr="00F80A36">
              <w:rPr>
                <w:rFonts w:ascii="Times New Roman" w:hAnsi="Times New Roman" w:cs="Times New Roman"/>
                <w:sz w:val="24"/>
                <w:szCs w:val="24"/>
              </w:rPr>
              <w:t>Lisasid täiendatakse energiasalvestusüksuse mõistega.</w:t>
            </w:r>
          </w:p>
        </w:tc>
      </w:tr>
      <w:tr w:rsidR="0025782C" w:rsidRPr="003931E5" w14:paraId="404903E8" w14:textId="77777777" w:rsidTr="5CBEC128">
        <w:trPr>
          <w:trHeight w:val="300"/>
        </w:trPr>
        <w:tc>
          <w:tcPr>
            <w:tcW w:w="13994" w:type="dxa"/>
            <w:gridSpan w:val="2"/>
          </w:tcPr>
          <w:p w14:paraId="3A67EF02" w14:textId="1F0CA272" w:rsidR="0025782C" w:rsidRPr="00F80A36" w:rsidRDefault="0025782C" w:rsidP="0025782C">
            <w:pPr>
              <w:ind w:left="317"/>
              <w:jc w:val="both"/>
              <w:rPr>
                <w:rFonts w:ascii="Times New Roman" w:hAnsi="Times New Roman" w:cs="Times New Roman"/>
                <w:b/>
                <w:sz w:val="24"/>
                <w:szCs w:val="24"/>
              </w:rPr>
            </w:pPr>
            <w:r w:rsidRPr="00F80A36">
              <w:rPr>
                <w:rFonts w:ascii="Times New Roman" w:hAnsi="Times New Roman" w:cs="Times New Roman"/>
                <w:sz w:val="24"/>
                <w:szCs w:val="24"/>
              </w:rPr>
              <w:t>Elektrilevi täiendavad ettepanekud ehitusseadustiku ja riigilõivuseaduse muutmiseks:</w:t>
            </w:r>
          </w:p>
        </w:tc>
      </w:tr>
      <w:tr w:rsidR="0025782C" w:rsidRPr="003931E5" w14:paraId="3E226137" w14:textId="77777777" w:rsidTr="00D74681">
        <w:trPr>
          <w:trHeight w:val="300"/>
        </w:trPr>
        <w:tc>
          <w:tcPr>
            <w:tcW w:w="7056" w:type="dxa"/>
          </w:tcPr>
          <w:p w14:paraId="161C71FD" w14:textId="45DA668C" w:rsidR="0025782C" w:rsidRPr="000835B6" w:rsidRDefault="0025782C" w:rsidP="0025782C">
            <w:pPr>
              <w:pStyle w:val="Loendilik"/>
              <w:numPr>
                <w:ilvl w:val="0"/>
                <w:numId w:val="17"/>
              </w:numPr>
              <w:ind w:left="317"/>
              <w:jc w:val="both"/>
              <w:rPr>
                <w:rFonts w:ascii="Times New Roman" w:hAnsi="Times New Roman" w:cs="Times New Roman"/>
                <w:sz w:val="24"/>
                <w:szCs w:val="24"/>
              </w:rPr>
            </w:pPr>
            <w:proofErr w:type="spellStart"/>
            <w:r w:rsidRPr="000835B6">
              <w:rPr>
                <w:rFonts w:ascii="Times New Roman" w:hAnsi="Times New Roman" w:cs="Times New Roman"/>
                <w:sz w:val="24"/>
                <w:szCs w:val="24"/>
              </w:rPr>
              <w:t>EhS</w:t>
            </w:r>
            <w:proofErr w:type="spellEnd"/>
            <w:r w:rsidRPr="000835B6">
              <w:rPr>
                <w:rFonts w:ascii="Times New Roman" w:hAnsi="Times New Roman" w:cs="Times New Roman"/>
                <w:sz w:val="24"/>
                <w:szCs w:val="24"/>
              </w:rPr>
              <w:t xml:space="preserve"> § 31 Projekteerimistingimuste menetlus</w:t>
            </w:r>
          </w:p>
          <w:p w14:paraId="1B09C52C" w14:textId="4077D67A" w:rsidR="0025782C" w:rsidRPr="00F80A36" w:rsidRDefault="0025782C" w:rsidP="0025782C">
            <w:pPr>
              <w:ind w:left="317"/>
              <w:jc w:val="both"/>
              <w:rPr>
                <w:rFonts w:ascii="Times New Roman" w:hAnsi="Times New Roman" w:cs="Times New Roman"/>
                <w:color w:val="4EA72E" w:themeColor="accent6"/>
                <w:sz w:val="24"/>
                <w:szCs w:val="24"/>
              </w:rPr>
            </w:pPr>
            <w:r w:rsidRPr="000835B6">
              <w:rPr>
                <w:rFonts w:ascii="Times New Roman" w:hAnsi="Times New Roman" w:cs="Times New Roman"/>
                <w:sz w:val="24"/>
                <w:szCs w:val="24"/>
              </w:rPr>
              <w:t xml:space="preserve">Kui Kliimaministeerium nõustub Elektrilevi ülalkirjeldatud ettepanekuga, tuleks Elektrilevil endiselt taotleda projekteerimistingimused ehitusloakohustusliku tehnovõrgu rajamiseks. Samas on osad kohalikud omavalitsused Elektrilevile avaldanud, et neil puudub tehnovõrgu osas projekteerimistingimuste väljastamiseks vajalik pädevus. Kohalike omavalitsuste sõnul nõuab projekteerimistingimuste väljastamine erialaseid teadmisi ning lisaks oluliselt suuremat infovälja piirkonna elektrivõrkudest, teavet, millised taotlused on veel töös, millised on võrkude rekonstrueerimise ja uuendamise plaanid piirkonnas jne. Kuna vastav pädevus on võrguettevõtjal, leiab Elektrilevi, et kohalikesse omavalitustesse täiendavalt sellise pädevuse loomine ei ole otstarbekas ega vältimatult vajalik. Elektrilevi teeb ettepaneku asendada avalikes huvides rajatavate tehnovõrkude puhul projekteerimistingimused kohaliku omavalitsuse poolt väljastatavate tingimustega, mis põhinevad taotleja ehk Elektrilevi poolt esitatud tehnilistele tingimustele. Seda, milliselt tingimuste väljastamise menetlust läbi viiakse ning milliseid täiendavaid tingimusi saab kohalik omavalitsus võrguettevõtjale anda, on mõistlik ja vajalik arutada koostöös kohalike omavalitsustega, võttes arvesse ka nende pädevust, vajadusi ning ressursse. Kui Elektrilevi ettepanek ei leia toetust ja Elektrilevil tuleb jätkata ehitusloakohustusliku tehnovõrgu rajamiseks </w:t>
            </w:r>
            <w:r w:rsidRPr="000835B6">
              <w:rPr>
                <w:rFonts w:ascii="Times New Roman" w:hAnsi="Times New Roman" w:cs="Times New Roman"/>
                <w:sz w:val="24"/>
                <w:szCs w:val="24"/>
              </w:rPr>
              <w:lastRenderedPageBreak/>
              <w:t xml:space="preserve">projekteerimistingimuste taotlemist, palub Elektrilevi kaaluda avalikes huvides rajatavate tehnovõrkudele lihtsustatud projekteerimistingimuste menetluse loomist. Nagu ülal mainitud, tuleb Elektrilevi praktikas sageli ette olukordi, kus kohalikud 7(11) omavalitsused ei väljasta projekteerimistingimusi seaduses nõutud tähtaja jooksul. Elektrilevile ei ole täpselt teada menetluse viibimise põhjused, kuid võib eeldada, et viibimist põhjustab mh asjaolu, et projekteerimistingimuste menetlus tuleb läbi viia avatud menetlusena. Samas, kuna avalike tehnovõrkude puhul on kinnistu omanik kaasatud juba projekteerimise ja maakasutusõiguse seadmise etapis, siis leiab Elektrilevi, et avalikes huvides rajatava tehnovõrgu puhul võiks </w:t>
            </w:r>
            <w:proofErr w:type="spellStart"/>
            <w:r w:rsidRPr="000835B6">
              <w:rPr>
                <w:rFonts w:ascii="Times New Roman" w:hAnsi="Times New Roman" w:cs="Times New Roman"/>
                <w:sz w:val="24"/>
                <w:szCs w:val="24"/>
              </w:rPr>
              <w:t>EhS</w:t>
            </w:r>
            <w:proofErr w:type="spellEnd"/>
            <w:r w:rsidRPr="000835B6">
              <w:rPr>
                <w:rFonts w:ascii="Times New Roman" w:hAnsi="Times New Roman" w:cs="Times New Roman"/>
                <w:sz w:val="24"/>
                <w:szCs w:val="24"/>
              </w:rPr>
              <w:t xml:space="preserve"> ette näha lihtsustatud projekteerimistingimuste menetluse, kuhu kinnistu omanikke täiendavalt ei kaasata. See aitaks projekteerimistingimuste menetlusi ning sellest tulenevalt ka võrguettevõtja projekte kiirendada, seejuures kinnistu omanikule negatiivset mõju põhjustamata. Sellest tulenevalt teeb Elektrilevi ettepaneku </w:t>
            </w:r>
            <w:proofErr w:type="spellStart"/>
            <w:r w:rsidRPr="000835B6">
              <w:rPr>
                <w:rFonts w:ascii="Times New Roman" w:hAnsi="Times New Roman" w:cs="Times New Roman"/>
                <w:sz w:val="24"/>
                <w:szCs w:val="24"/>
              </w:rPr>
              <w:t>EhS</w:t>
            </w:r>
            <w:proofErr w:type="spellEnd"/>
            <w:r w:rsidRPr="000835B6">
              <w:rPr>
                <w:rFonts w:ascii="Times New Roman" w:hAnsi="Times New Roman" w:cs="Times New Roman"/>
                <w:sz w:val="24"/>
                <w:szCs w:val="24"/>
              </w:rPr>
              <w:t xml:space="preserve"> § 31 lg 3 täiendamiseks teise lausega järgnevalt: „(3) Pädev asutus kaasab menetlusse taotluses märgitud kinnisasja omaniku, kui taotlust ei ole esitanud omanik, ja vajaduse korral kinnisasjaga piirneva kinnisasja omaniku. Pädev asutus võib jätta kinnisasja omaniku projekteerimistingimuste menetlusse kaasamata, kui projekteerimistingimused väljastatakse avalikes huvides tehnovõrgu rajamiseks.“</w:t>
            </w:r>
          </w:p>
        </w:tc>
        <w:tc>
          <w:tcPr>
            <w:tcW w:w="6938" w:type="dxa"/>
          </w:tcPr>
          <w:p w14:paraId="6C5DB217" w14:textId="233AC1EF" w:rsidR="0025782C" w:rsidRPr="00F80A36" w:rsidRDefault="00D574E2"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7ABCCEEB" w14:textId="40BA317C" w:rsidR="00D574E2" w:rsidRPr="00F80A36" w:rsidRDefault="00D574E2" w:rsidP="00D574E2">
            <w:pPr>
              <w:jc w:val="both"/>
              <w:rPr>
                <w:rFonts w:ascii="Times New Roman" w:hAnsi="Times New Roman" w:cs="Times New Roman"/>
                <w:sz w:val="24"/>
                <w:szCs w:val="24"/>
              </w:rPr>
            </w:pPr>
          </w:p>
          <w:p w14:paraId="62123D22" w14:textId="77777777" w:rsidR="004D5634" w:rsidRPr="00F80A36" w:rsidRDefault="00E741AA" w:rsidP="00D574E2">
            <w:pPr>
              <w:jc w:val="both"/>
              <w:rPr>
                <w:rFonts w:ascii="Times New Roman" w:hAnsi="Times New Roman" w:cs="Times New Roman"/>
                <w:sz w:val="24"/>
                <w:szCs w:val="24"/>
              </w:rPr>
            </w:pPr>
            <w:r w:rsidRPr="00F80A36">
              <w:rPr>
                <w:rFonts w:ascii="Times New Roman" w:hAnsi="Times New Roman" w:cs="Times New Roman"/>
                <w:sz w:val="24"/>
                <w:szCs w:val="24"/>
              </w:rPr>
              <w:t>Kohtumisel selgitati, et peamiseks probleemiks on projekteerimistingimuste arv. Kavandatavate muudatuste</w:t>
            </w:r>
            <w:r w:rsidR="00616E88" w:rsidRPr="00F80A36">
              <w:rPr>
                <w:rFonts w:ascii="Times New Roman" w:hAnsi="Times New Roman" w:cs="Times New Roman"/>
                <w:sz w:val="24"/>
                <w:szCs w:val="24"/>
              </w:rPr>
              <w:t xml:space="preserve"> või nende </w:t>
            </w:r>
            <w:proofErr w:type="spellStart"/>
            <w:r w:rsidR="00616E88" w:rsidRPr="00F80A36">
              <w:rPr>
                <w:rFonts w:ascii="Times New Roman" w:hAnsi="Times New Roman" w:cs="Times New Roman"/>
                <w:sz w:val="24"/>
                <w:szCs w:val="24"/>
              </w:rPr>
              <w:t>ärajätmisega</w:t>
            </w:r>
            <w:proofErr w:type="spellEnd"/>
            <w:r w:rsidRPr="00F80A36">
              <w:rPr>
                <w:rFonts w:ascii="Times New Roman" w:hAnsi="Times New Roman" w:cs="Times New Roman"/>
                <w:sz w:val="24"/>
                <w:szCs w:val="24"/>
              </w:rPr>
              <w:t xml:space="preserve"> saame vähendada </w:t>
            </w:r>
            <w:r w:rsidR="00616E88" w:rsidRPr="00F80A36">
              <w:rPr>
                <w:rFonts w:ascii="Times New Roman" w:hAnsi="Times New Roman" w:cs="Times New Roman"/>
                <w:sz w:val="24"/>
                <w:szCs w:val="24"/>
              </w:rPr>
              <w:t>menetluste arvu.</w:t>
            </w:r>
          </w:p>
          <w:p w14:paraId="15F97399" w14:textId="64AA9AA7" w:rsidR="008B79E0" w:rsidRPr="00F80A36" w:rsidRDefault="008B79E0" w:rsidP="00D574E2">
            <w:pPr>
              <w:jc w:val="both"/>
              <w:rPr>
                <w:rFonts w:ascii="Times New Roman" w:hAnsi="Times New Roman" w:cs="Times New Roman"/>
                <w:sz w:val="24"/>
                <w:szCs w:val="24"/>
              </w:rPr>
            </w:pPr>
          </w:p>
          <w:p w14:paraId="5F25CC51" w14:textId="693A67B6" w:rsidR="00D574E2" w:rsidRPr="00F80A36" w:rsidRDefault="00D574E2" w:rsidP="00D574E2">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83 lg 2 p 2 täiendatakse selliselt, et projekteerimistingimused on nõutavad üksnes mitut kinnisasja läbiva ehitusloakohustusliku elektripaigaldise rajamiseks.</w:t>
            </w:r>
            <w:r w:rsidR="006B3395" w:rsidRPr="00F80A36">
              <w:rPr>
                <w:rFonts w:ascii="Times New Roman" w:hAnsi="Times New Roman" w:cs="Times New Roman"/>
                <w:sz w:val="24"/>
                <w:szCs w:val="24"/>
              </w:rPr>
              <w:t xml:space="preserve"> Ehitusloakohustuse puudumisel</w:t>
            </w:r>
            <w:r w:rsidR="006A74F9" w:rsidRPr="00F80A36">
              <w:rPr>
                <w:rFonts w:ascii="Times New Roman" w:hAnsi="Times New Roman" w:cs="Times New Roman"/>
                <w:sz w:val="24"/>
                <w:szCs w:val="24"/>
              </w:rPr>
              <w:t xml:space="preserve"> puudub</w:t>
            </w:r>
            <w:r w:rsidR="00DC74E5" w:rsidRPr="00F80A36">
              <w:rPr>
                <w:rFonts w:ascii="Times New Roman" w:hAnsi="Times New Roman" w:cs="Times New Roman"/>
                <w:sz w:val="24"/>
                <w:szCs w:val="24"/>
              </w:rPr>
              <w:t xml:space="preserve"> viidatud sätte aluse</w:t>
            </w:r>
            <w:r w:rsidR="004C64D0" w:rsidRPr="00F80A36">
              <w:rPr>
                <w:rFonts w:ascii="Times New Roman" w:hAnsi="Times New Roman" w:cs="Times New Roman"/>
                <w:sz w:val="24"/>
                <w:szCs w:val="24"/>
              </w:rPr>
              <w:t>l</w:t>
            </w:r>
            <w:r w:rsidR="00DC74E5" w:rsidRPr="00F80A36">
              <w:rPr>
                <w:rFonts w:ascii="Times New Roman" w:hAnsi="Times New Roman" w:cs="Times New Roman"/>
                <w:sz w:val="24"/>
                <w:szCs w:val="24"/>
              </w:rPr>
              <w:t xml:space="preserve"> projekteerimistingimuste </w:t>
            </w:r>
            <w:r w:rsidR="00233BBF" w:rsidRPr="00F80A36">
              <w:rPr>
                <w:rFonts w:ascii="Times New Roman" w:hAnsi="Times New Roman" w:cs="Times New Roman"/>
                <w:sz w:val="24"/>
                <w:szCs w:val="24"/>
              </w:rPr>
              <w:t>taotlemise</w:t>
            </w:r>
            <w:r w:rsidR="00DC74E5" w:rsidRPr="00F80A36">
              <w:rPr>
                <w:rFonts w:ascii="Times New Roman" w:hAnsi="Times New Roman" w:cs="Times New Roman"/>
                <w:sz w:val="24"/>
                <w:szCs w:val="24"/>
              </w:rPr>
              <w:t xml:space="preserve"> kohustus.</w:t>
            </w:r>
            <w:r w:rsidRPr="00F80A36">
              <w:rPr>
                <w:rFonts w:ascii="Times New Roman" w:hAnsi="Times New Roman" w:cs="Times New Roman"/>
                <w:sz w:val="24"/>
                <w:szCs w:val="24"/>
              </w:rPr>
              <w:t xml:space="preserve"> Ühtlasi ei täiendata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 õhu-, vee- ja maakaabelliini rajatistega esialgsel kujul, selgitatakse mõiste „mitut kinnisasja“ sisu ning täpsustatakse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lisades olemasolevate õhu-, vee- ja maakaabelliini rajatiste sõnastust.</w:t>
            </w:r>
          </w:p>
          <w:p w14:paraId="7098108E" w14:textId="77777777" w:rsidR="0025782C" w:rsidRPr="00F80A36" w:rsidRDefault="0025782C" w:rsidP="0025782C">
            <w:pPr>
              <w:jc w:val="both"/>
              <w:rPr>
                <w:rFonts w:ascii="Times New Roman" w:hAnsi="Times New Roman" w:cs="Times New Roman"/>
                <w:b/>
                <w:sz w:val="24"/>
                <w:szCs w:val="24"/>
              </w:rPr>
            </w:pPr>
          </w:p>
          <w:p w14:paraId="6BA85965" w14:textId="7A70742A" w:rsidR="0025782C" w:rsidRPr="00F80A36" w:rsidRDefault="002D3B00"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Projekteerimistingimustes määratakse asjakohasel juhul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26 </w:t>
            </w:r>
            <w:r w:rsidR="00D9712A" w:rsidRPr="00F80A36">
              <w:rPr>
                <w:rFonts w:ascii="Times New Roman" w:hAnsi="Times New Roman" w:cs="Times New Roman"/>
                <w:sz w:val="24"/>
                <w:szCs w:val="24"/>
              </w:rPr>
              <w:t>l</w:t>
            </w:r>
            <w:r w:rsidRPr="00F80A36">
              <w:rPr>
                <w:rFonts w:ascii="Times New Roman" w:hAnsi="Times New Roman" w:cs="Times New Roman"/>
                <w:sz w:val="24"/>
                <w:szCs w:val="24"/>
              </w:rPr>
              <w:t xml:space="preserve">g </w:t>
            </w:r>
            <w:r w:rsidR="0040085C" w:rsidRPr="00F80A36">
              <w:rPr>
                <w:rFonts w:ascii="Times New Roman" w:hAnsi="Times New Roman" w:cs="Times New Roman"/>
                <w:sz w:val="24"/>
                <w:szCs w:val="24"/>
              </w:rPr>
              <w:t xml:space="preserve">4 sätestatud tingimused. Projekteerimistingimuste regulatsioon ei eelda tingimuste määramist </w:t>
            </w:r>
            <w:r w:rsidR="0025782C" w:rsidRPr="00F80A36">
              <w:rPr>
                <w:rFonts w:ascii="Times New Roman" w:hAnsi="Times New Roman" w:cs="Times New Roman"/>
                <w:sz w:val="24"/>
                <w:szCs w:val="24"/>
              </w:rPr>
              <w:t>Elektrilevi tehnilis</w:t>
            </w:r>
            <w:r w:rsidR="00BE4354" w:rsidRPr="00F80A36">
              <w:rPr>
                <w:rFonts w:ascii="Times New Roman" w:hAnsi="Times New Roman" w:cs="Times New Roman"/>
                <w:sz w:val="24"/>
                <w:szCs w:val="24"/>
              </w:rPr>
              <w:t>te tingimuste täpsuses</w:t>
            </w:r>
            <w:r w:rsidR="0025782C" w:rsidRPr="00F80A36">
              <w:rPr>
                <w:rFonts w:ascii="Times New Roman" w:hAnsi="Times New Roman" w:cs="Times New Roman"/>
                <w:sz w:val="24"/>
                <w:szCs w:val="24"/>
              </w:rPr>
              <w:t>.</w:t>
            </w:r>
            <w:r w:rsidR="00BE4354" w:rsidRPr="00F80A36">
              <w:rPr>
                <w:rFonts w:ascii="Times New Roman" w:hAnsi="Times New Roman" w:cs="Times New Roman"/>
                <w:sz w:val="24"/>
                <w:szCs w:val="24"/>
              </w:rPr>
              <w:t xml:space="preserve"> Projekteerimistingimused on vajalikud projekteerimise lähteandmete</w:t>
            </w:r>
            <w:r w:rsidR="007E5112" w:rsidRPr="00F80A36">
              <w:rPr>
                <w:rFonts w:ascii="Times New Roman" w:hAnsi="Times New Roman" w:cs="Times New Roman"/>
                <w:sz w:val="24"/>
                <w:szCs w:val="24"/>
              </w:rPr>
              <w:t xml:space="preserve"> määratlemiseks.</w:t>
            </w:r>
          </w:p>
          <w:p w14:paraId="7988A85E" w14:textId="332DE665" w:rsidR="2524269B" w:rsidRPr="00F80A36" w:rsidRDefault="2524269B" w:rsidP="00BA0951">
            <w:pPr>
              <w:spacing w:after="160" w:line="257" w:lineRule="auto"/>
              <w:jc w:val="both"/>
              <w:rPr>
                <w:rFonts w:ascii="Times New Roman" w:eastAsia="Aptos" w:hAnsi="Times New Roman" w:cs="Times New Roman"/>
                <w:color w:val="0070C0"/>
                <w:sz w:val="24"/>
                <w:szCs w:val="24"/>
              </w:rPr>
            </w:pPr>
          </w:p>
          <w:p w14:paraId="3F7064F7" w14:textId="2F122205"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Omanike kaasamata jätmine</w:t>
            </w:r>
            <w:r w:rsidR="00B26556" w:rsidRPr="00F80A36">
              <w:rPr>
                <w:rFonts w:ascii="Times New Roman" w:hAnsi="Times New Roman" w:cs="Times New Roman"/>
                <w:sz w:val="24"/>
                <w:szCs w:val="24"/>
              </w:rPr>
              <w:t xml:space="preserve"> haldusmenetluse läbiviimisel</w:t>
            </w:r>
            <w:r w:rsidRPr="00F80A36">
              <w:rPr>
                <w:rFonts w:ascii="Times New Roman" w:hAnsi="Times New Roman" w:cs="Times New Roman"/>
                <w:sz w:val="24"/>
                <w:szCs w:val="24"/>
              </w:rPr>
              <w:t xml:space="preserve"> ei ole võimalik tulenevalt HMS põhimõtetest</w:t>
            </w:r>
            <w:r w:rsidR="00BA6FE7" w:rsidRPr="00F80A36">
              <w:rPr>
                <w:rFonts w:ascii="Times New Roman" w:hAnsi="Times New Roman" w:cs="Times New Roman"/>
                <w:sz w:val="24"/>
                <w:szCs w:val="24"/>
              </w:rPr>
              <w:t xml:space="preserve"> (HMS § 11</w:t>
            </w:r>
            <w:r w:rsidR="004E32F8" w:rsidRPr="00F80A36">
              <w:rPr>
                <w:rFonts w:ascii="Times New Roman" w:hAnsi="Times New Roman" w:cs="Times New Roman"/>
                <w:sz w:val="24"/>
                <w:szCs w:val="24"/>
              </w:rPr>
              <w:t xml:space="preserve">, § 36 lg 1, § 40 </w:t>
            </w:r>
            <w:r w:rsidR="004E32F8" w:rsidRPr="00F80A36">
              <w:rPr>
                <w:rFonts w:ascii="Times New Roman" w:hAnsi="Times New Roman" w:cs="Times New Roman"/>
                <w:sz w:val="24"/>
                <w:szCs w:val="24"/>
              </w:rPr>
              <w:lastRenderedPageBreak/>
              <w:t>jms)</w:t>
            </w:r>
            <w:r w:rsidRPr="00F80A36">
              <w:rPr>
                <w:rFonts w:ascii="Times New Roman" w:hAnsi="Times New Roman" w:cs="Times New Roman"/>
                <w:sz w:val="24"/>
                <w:szCs w:val="24"/>
              </w:rPr>
              <w:t>.</w:t>
            </w:r>
            <w:r w:rsidR="004E32F8" w:rsidRPr="00F80A36">
              <w:rPr>
                <w:rFonts w:ascii="Times New Roman" w:hAnsi="Times New Roman" w:cs="Times New Roman"/>
                <w:sz w:val="24"/>
                <w:szCs w:val="24"/>
              </w:rPr>
              <w:t xml:space="preserve"> Õiguste riive oleks liialt intensiivne </w:t>
            </w:r>
            <w:proofErr w:type="spellStart"/>
            <w:r w:rsidR="004E32F8" w:rsidRPr="00F80A36">
              <w:rPr>
                <w:rFonts w:ascii="Times New Roman" w:hAnsi="Times New Roman" w:cs="Times New Roman"/>
                <w:sz w:val="24"/>
                <w:szCs w:val="24"/>
              </w:rPr>
              <w:t>üldseadusest</w:t>
            </w:r>
            <w:proofErr w:type="spellEnd"/>
            <w:r w:rsidR="004E32F8" w:rsidRPr="00F80A36">
              <w:rPr>
                <w:rFonts w:ascii="Times New Roman" w:hAnsi="Times New Roman" w:cs="Times New Roman"/>
                <w:sz w:val="24"/>
                <w:szCs w:val="24"/>
              </w:rPr>
              <w:t xml:space="preserve"> (HMS) erisuse loomiseks.</w:t>
            </w:r>
          </w:p>
          <w:p w14:paraId="60DDF58F" w14:textId="2BE99967" w:rsidR="00764124" w:rsidRPr="00F80A36" w:rsidRDefault="00764124" w:rsidP="003902A4">
            <w:pPr>
              <w:spacing w:line="257" w:lineRule="auto"/>
              <w:jc w:val="both"/>
              <w:rPr>
                <w:rFonts w:ascii="Times New Roman" w:hAnsi="Times New Roman" w:cs="Times New Roman"/>
                <w:b/>
                <w:sz w:val="24"/>
                <w:szCs w:val="24"/>
              </w:rPr>
            </w:pPr>
          </w:p>
        </w:tc>
      </w:tr>
      <w:tr w:rsidR="0025782C" w:rsidRPr="003931E5" w14:paraId="0612E397" w14:textId="77777777" w:rsidTr="00D74681">
        <w:trPr>
          <w:trHeight w:val="300"/>
        </w:trPr>
        <w:tc>
          <w:tcPr>
            <w:tcW w:w="7056" w:type="dxa"/>
          </w:tcPr>
          <w:p w14:paraId="03367CCC" w14:textId="77777777" w:rsidR="0025782C" w:rsidRPr="007462B4" w:rsidRDefault="0025782C" w:rsidP="0025782C">
            <w:pPr>
              <w:pStyle w:val="Loendilik"/>
              <w:numPr>
                <w:ilvl w:val="0"/>
                <w:numId w:val="17"/>
              </w:numPr>
              <w:ind w:left="317"/>
              <w:jc w:val="both"/>
              <w:rPr>
                <w:rFonts w:ascii="Times New Roman" w:hAnsi="Times New Roman" w:cs="Times New Roman"/>
                <w:sz w:val="24"/>
                <w:szCs w:val="24"/>
              </w:rPr>
            </w:pPr>
            <w:proofErr w:type="spellStart"/>
            <w:r w:rsidRPr="007462B4">
              <w:rPr>
                <w:rFonts w:ascii="Times New Roman" w:hAnsi="Times New Roman" w:cs="Times New Roman"/>
                <w:sz w:val="24"/>
                <w:szCs w:val="24"/>
              </w:rPr>
              <w:lastRenderedPageBreak/>
              <w:t>EhS</w:t>
            </w:r>
            <w:proofErr w:type="spellEnd"/>
            <w:r w:rsidRPr="007462B4">
              <w:rPr>
                <w:rFonts w:ascii="Times New Roman" w:hAnsi="Times New Roman" w:cs="Times New Roman"/>
                <w:sz w:val="24"/>
                <w:szCs w:val="24"/>
              </w:rPr>
              <w:t xml:space="preserve"> § 70 lg 2: (2) Kaitsevööndis on keelatud: 1) ohustada ehitist või selle korrakohast kasutamist; 2) ehitada ehitusloakohustuslikku teist ehitist, sealhulgas eemaldada ning kuhjata pinnast; 3) takistada ehitisele juurdepääsu; 4) takistada ehitise hooldamist, sealhulgas kaitsevööndiga ehitise asukohast või ehitisest tulenevast ohust teavitavate tähiste paigaldamist; 5) takistada kaitsevööndis asuva taimestiku või pinnase säilitamist seisundis, mis ei ohusta ehitist; 6) muud seaduses sätestatud tegevused.</w:t>
            </w:r>
          </w:p>
          <w:p w14:paraId="7676961D" w14:textId="77777777" w:rsidR="0025782C" w:rsidRPr="007462B4" w:rsidRDefault="0025782C" w:rsidP="0025782C">
            <w:pPr>
              <w:ind w:left="317"/>
              <w:jc w:val="both"/>
              <w:rPr>
                <w:rFonts w:ascii="Times New Roman" w:hAnsi="Times New Roman" w:cs="Times New Roman"/>
                <w:sz w:val="24"/>
                <w:szCs w:val="24"/>
              </w:rPr>
            </w:pPr>
            <w:r w:rsidRPr="007462B4">
              <w:rPr>
                <w:rFonts w:ascii="Times New Roman" w:hAnsi="Times New Roman" w:cs="Times New Roman"/>
                <w:sz w:val="24"/>
                <w:szCs w:val="24"/>
              </w:rPr>
              <w:lastRenderedPageBreak/>
              <w:t>Elektrilevil on kokku 64 466 km liine, mis tähendab muuhulgas, et elektriliine ümbritseva kaitsevööndi regulatsioon on Elektrilevi jaoks aktuaalne ning olulise tähtsusega. Kaitsevööndis tegutsemise nõuded tagavad Elektrilevi võrgu ohutuse, samas määravad tingimused ka Elektrilevile elektriliinide ehitus-, remondi- ja hooldustööde läbiviimiseks. Kuna kaitsevööndi regulatsioon on püsinud pikalt muutumatuna, siis on praktiliste juhtumite pinnalt ilmnenud vajadusi senise regulatsiooni täiendamiseks.</w:t>
            </w:r>
          </w:p>
          <w:p w14:paraId="709B0C4C" w14:textId="77777777" w:rsidR="0025782C" w:rsidRPr="007462B4" w:rsidRDefault="0025782C" w:rsidP="0025782C">
            <w:pPr>
              <w:ind w:left="317"/>
              <w:jc w:val="both"/>
              <w:rPr>
                <w:rFonts w:ascii="Times New Roman" w:hAnsi="Times New Roman" w:cs="Times New Roman"/>
                <w:sz w:val="24"/>
                <w:szCs w:val="24"/>
              </w:rPr>
            </w:pPr>
            <w:r w:rsidRPr="007462B4">
              <w:rPr>
                <w:rFonts w:ascii="Times New Roman" w:hAnsi="Times New Roman" w:cs="Times New Roman"/>
                <w:sz w:val="24"/>
                <w:szCs w:val="24"/>
              </w:rPr>
              <w:t xml:space="preserve">Alljärgnevalt teeb Elektrilevi ettepanekud </w:t>
            </w: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 § 70 lg 2 täiendamiseks: 2) Kaitsevööndis on keelatud: 2) ehitada teist ehitist, sealhulgas eemaldada ning kuhjata pinnast; 8(11) Kaitsevööndi ulatuses on kinnisasja kasutamine ja sellel tegutsemine piiratud ohutuse ning ehitise toimivuse tagamiseks. Tehnovõrgule ei pruugi alati ohtu kujutada ainult ehitusloakohustuslikud ehitised, vaid ka sellised ehitised, mille rajamiseks ehitusloa kohustus puudub. Ehitusloa kohustuse määrab üldjuhul ehitisaluse pinna ulatus. Samas tehnovõrgu ohutuse vaates on olulised ehitise muud omadused. Nt võib kinnistu omanik kaitsevööndisse, otse õhuliini alla ehitada alla 20 m2 ehitisealuse pinnaga saunahoone, mille korsten ulatub elektriliini rippeni või selle vahetuslähedusse. Seega ei kujuta liinile ohtu mitte hoone selle ehitisealuse pinna ulatuse tõttu, vaid antud juhul selle korstna pikkus tõttu. Sellest tulenevalt teeb Elektrilevi ettepaneku eemaldada p-st 2 sõna „ehitusloakohustuslik“ ning keelata üldreeglina kaitsevööndisse mistahes ehitiste ehitamise. Samas on kinnistu omanikul alati võimalik võrguettevõtjalt taotleda nõusolekut ehitise ehitamiseks ning juhul, kui rajatav ehitis elektriliinile ohtu ei kujuta, võrguettevõtja vastava nõusoleku ka väljastab. 3) takistada ehitisele ja talumiskohustusega alale juurdepääsu; Kuna Elektrilevi poolt rajatav võrk on vajalik avalikes huvides ning elutähtsa teenuse osutamiseks, siis on tehnovõrgule ligipääsetavus kriitilise tähtsusega. Sellest olenemata on endiselt kinnistu omanikke, kes Elektrilevile juurdepääsu ei võimalda. Ka on </w:t>
            </w:r>
            <w:r w:rsidRPr="007462B4">
              <w:rPr>
                <w:rFonts w:ascii="Times New Roman" w:hAnsi="Times New Roman" w:cs="Times New Roman"/>
                <w:sz w:val="24"/>
                <w:szCs w:val="24"/>
              </w:rPr>
              <w:lastRenderedPageBreak/>
              <w:t xml:space="preserve">Elektrilevil praktikas ette tulnud olukordi, kus Elektrilevile on väljastatud kohaliku omavalitsuse poolt sundvalduse seadmise korraldus, mis annab Elektrilevile õiguse kinnistule tehnovõrk rajada, kuid kinnistu omanik ei võimalda Elektrilevile selleks ligipääsu. Sellisel juhul ei ole kinnistule veel ehitist, millele juurdepääsu nõuda, rajatud. Selleks, et kaitsevööndiga ehitise omanik saaks kinnistu omanikult nõuda kinnistule juurdepääsu ka kaitsevööndiga ehitise rajamiseks, teeb Elektrilevi ettepaneku täiendada </w:t>
            </w:r>
            <w:proofErr w:type="spellStart"/>
            <w:r w:rsidRPr="007462B4">
              <w:rPr>
                <w:rFonts w:ascii="Times New Roman" w:hAnsi="Times New Roman" w:cs="Times New Roman"/>
                <w:sz w:val="24"/>
                <w:szCs w:val="24"/>
              </w:rPr>
              <w:t>p-i</w:t>
            </w:r>
            <w:proofErr w:type="spellEnd"/>
            <w:r w:rsidRPr="007462B4">
              <w:rPr>
                <w:rFonts w:ascii="Times New Roman" w:hAnsi="Times New Roman" w:cs="Times New Roman"/>
                <w:sz w:val="24"/>
                <w:szCs w:val="24"/>
              </w:rPr>
              <w:t xml:space="preserve"> 3 kinnistu omaniku kohustusega võimaldada kaitsevööndiga ehitise omanikule juurdepääs talumiskohustusega alale. Talumiskohustus tekib AÕS § 158</w:t>
            </w:r>
            <w:r w:rsidRPr="007462B4">
              <w:rPr>
                <w:rFonts w:ascii="Times New Roman" w:hAnsi="Times New Roman" w:cs="Times New Roman"/>
                <w:sz w:val="24"/>
                <w:szCs w:val="24"/>
                <w:vertAlign w:val="superscript"/>
              </w:rPr>
              <w:t>1</w:t>
            </w:r>
            <w:r w:rsidRPr="007462B4">
              <w:rPr>
                <w:rFonts w:ascii="Times New Roman" w:hAnsi="Times New Roman" w:cs="Times New Roman"/>
                <w:sz w:val="24"/>
                <w:szCs w:val="24"/>
              </w:rPr>
              <w:t xml:space="preserve"> kohaselt poolte kokkuleppel või kohaliku omavalitsuse poolt sundvalduse seadmisega.</w:t>
            </w:r>
          </w:p>
          <w:p w14:paraId="1BA2CB5D" w14:textId="77777777" w:rsidR="000C4FBC" w:rsidRPr="007462B4" w:rsidRDefault="000C4FBC" w:rsidP="0025782C">
            <w:pPr>
              <w:ind w:left="317"/>
              <w:jc w:val="both"/>
              <w:rPr>
                <w:rFonts w:ascii="Times New Roman" w:hAnsi="Times New Roman" w:cs="Times New Roman"/>
                <w:sz w:val="24"/>
                <w:szCs w:val="24"/>
              </w:rPr>
            </w:pPr>
          </w:p>
          <w:p w14:paraId="21A943D5" w14:textId="4D4A5E8B" w:rsidR="000C4FBC" w:rsidRPr="007462B4" w:rsidRDefault="000C4FBC" w:rsidP="0074113A">
            <w:pPr>
              <w:ind w:left="313"/>
              <w:jc w:val="both"/>
              <w:rPr>
                <w:rFonts w:ascii="Times New Roman" w:hAnsi="Times New Roman" w:cs="Times New Roman"/>
                <w:sz w:val="24"/>
                <w:szCs w:val="24"/>
              </w:rPr>
            </w:pPr>
            <w:r w:rsidRPr="007462B4">
              <w:rPr>
                <w:rFonts w:ascii="Times New Roman" w:hAnsi="Times New Roman" w:cs="Times New Roman"/>
                <w:sz w:val="24"/>
                <w:szCs w:val="24"/>
              </w:rPr>
              <w:t xml:space="preserve">Elektrilevi hilisemad täpsustused: </w:t>
            </w:r>
          </w:p>
          <w:p w14:paraId="16EDC245" w14:textId="00FC8C73" w:rsidR="0082557F" w:rsidRPr="007462B4" w:rsidRDefault="0082557F" w:rsidP="0074113A">
            <w:pPr>
              <w:ind w:left="313"/>
              <w:jc w:val="both"/>
              <w:rPr>
                <w:rFonts w:ascii="Times New Roman" w:hAnsi="Times New Roman" w:cs="Times New Roman"/>
                <w:sz w:val="24"/>
                <w:szCs w:val="24"/>
              </w:rPr>
            </w:pPr>
            <w:r w:rsidRPr="007462B4">
              <w:rPr>
                <w:rFonts w:ascii="Times New Roman" w:hAnsi="Times New Roman" w:cs="Times New Roman"/>
                <w:sz w:val="24"/>
                <w:szCs w:val="24"/>
              </w:rPr>
              <w:t>Kehtivas regulatsioonis laieneb keeld ainult ehitusloakohustuslikule ehitisele, mis tähendab, et kaitsevööndisse võib kehtiva seaduse järgi ehitada kõike, mis ei nõua ehitusluba, näiteks õhuliini alla või kaablite peale elamud kuni 20 m</w:t>
            </w:r>
            <w:r w:rsidRPr="007462B4">
              <w:rPr>
                <w:rFonts w:ascii="Times New Roman" w:hAnsi="Times New Roman" w:cs="Times New Roman"/>
                <w:sz w:val="24"/>
                <w:szCs w:val="24"/>
                <w:vertAlign w:val="superscript"/>
              </w:rPr>
              <w:t>2</w:t>
            </w:r>
            <w:r w:rsidRPr="007462B4">
              <w:rPr>
                <w:rFonts w:ascii="Times New Roman" w:hAnsi="Times New Roman" w:cs="Times New Roman"/>
                <w:sz w:val="24"/>
                <w:szCs w:val="24"/>
              </w:rPr>
              <w:t xml:space="preserve">, mänguväljakud, sissesõiduteed, terrassid, välikohvikud jne, mis ei ole EHS lisa 1 tabelis märgitud. Samas on võrguettevõtjal võimalus nõuda ehitise eemaldamist </w:t>
            </w: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 § 70 lg 2 p 1 alusel, kui see osutub elektripaigaldisele ohtlikuks. See tekitab kinnistu omanikule lisakulutusi.</w:t>
            </w:r>
          </w:p>
          <w:p w14:paraId="1532CCD5" w14:textId="77777777" w:rsidR="0074113A" w:rsidRPr="007462B4" w:rsidRDefault="0074113A" w:rsidP="0074113A">
            <w:pPr>
              <w:ind w:left="313"/>
              <w:jc w:val="both"/>
              <w:rPr>
                <w:rFonts w:ascii="Times New Roman" w:hAnsi="Times New Roman" w:cs="Times New Roman"/>
                <w:sz w:val="24"/>
                <w:szCs w:val="24"/>
              </w:rPr>
            </w:pPr>
          </w:p>
          <w:p w14:paraId="5885960A" w14:textId="77777777" w:rsidR="0074113A" w:rsidRPr="007462B4" w:rsidRDefault="0082557F" w:rsidP="0074113A">
            <w:pPr>
              <w:ind w:left="313"/>
              <w:jc w:val="both"/>
              <w:rPr>
                <w:rFonts w:ascii="Times New Roman" w:hAnsi="Times New Roman" w:cs="Times New Roman"/>
                <w:sz w:val="24"/>
                <w:szCs w:val="24"/>
              </w:rPr>
            </w:pPr>
            <w:r w:rsidRPr="007462B4">
              <w:rPr>
                <w:rFonts w:ascii="Times New Roman" w:hAnsi="Times New Roman" w:cs="Times New Roman"/>
                <w:sz w:val="24"/>
                <w:szCs w:val="24"/>
              </w:rPr>
              <w:t>Samuti ei oma Elektrilevi kõrgendatud ohuallika valdajana hetkel ülevaadet kaitsevööndis tegutsemise üle ega saa sekkuda, kui kaitsevööndisse ehitatakse ehitis, mis ei ole ehitusloakohustuslik, kuid mille kasutamine õhuliini all on ohtlik. Nii luuakse perspektiivseid ohuallikaid nii kaitsevööndiga ehitisele kui kaitsevööndis viibijatele.</w:t>
            </w:r>
          </w:p>
          <w:p w14:paraId="3E69C1AF" w14:textId="7DAEB107" w:rsidR="0082557F" w:rsidRPr="007462B4" w:rsidRDefault="0082557F" w:rsidP="0074113A">
            <w:pPr>
              <w:ind w:left="313"/>
              <w:jc w:val="both"/>
              <w:rPr>
                <w:rFonts w:ascii="Times New Roman" w:hAnsi="Times New Roman" w:cs="Times New Roman"/>
                <w:sz w:val="24"/>
                <w:szCs w:val="24"/>
              </w:rPr>
            </w:pPr>
          </w:p>
          <w:p w14:paraId="1670E25B" w14:textId="77777777" w:rsidR="00FE22B7" w:rsidRPr="007462B4" w:rsidRDefault="00FE22B7" w:rsidP="0074113A">
            <w:pPr>
              <w:ind w:left="313"/>
              <w:jc w:val="both"/>
              <w:rPr>
                <w:rFonts w:ascii="Times New Roman" w:hAnsi="Times New Roman" w:cs="Times New Roman"/>
                <w:sz w:val="24"/>
                <w:szCs w:val="24"/>
              </w:rPr>
            </w:pPr>
            <w:proofErr w:type="spellStart"/>
            <w:r w:rsidRPr="007462B4">
              <w:rPr>
                <w:rFonts w:ascii="Times New Roman" w:hAnsi="Times New Roman" w:cs="Times New Roman"/>
                <w:sz w:val="24"/>
                <w:szCs w:val="24"/>
              </w:rPr>
              <w:lastRenderedPageBreak/>
              <w:t>EhS</w:t>
            </w:r>
            <w:proofErr w:type="spellEnd"/>
            <w:r w:rsidRPr="007462B4">
              <w:rPr>
                <w:rFonts w:ascii="Times New Roman" w:hAnsi="Times New Roman" w:cs="Times New Roman"/>
                <w:sz w:val="24"/>
                <w:szCs w:val="24"/>
              </w:rPr>
              <w:t xml:space="preserve"> § 70 lg 3 võimaldab kaitsevööndis kehtivatest piirangutest kõrvale kalduda kaitsevööndiga ehitise omaniku nõusolekul, kui see ei vähenda ehitise ohutust. Elektrilevi eesmärk ei ole praegu ega ole ka tulevikus hakata kinnistu omanikke põhjendamatult piirama, vaid veenduda, et elektripaigaldise kaitsevööndisse rajatavad ehitised oleksid ohutud elektripaigaldisele ning ka kinnistu omanikule – tööriistakuuri näitel, seda on lubatud ehitada, kuid tagatud peab olema õhuvahemik katuse ja liini vahel. Samamoodi on maakaabli kaitsevööndisse lubatud ehitis rajada, kuid tagatud peab olema, et vundament jääks kaablist teatud vahemaa kaugusele.</w:t>
            </w:r>
          </w:p>
          <w:p w14:paraId="7A3826D2" w14:textId="2A27BF16" w:rsidR="00FE22B7" w:rsidRPr="007462B4" w:rsidRDefault="00FE22B7" w:rsidP="0074113A">
            <w:pPr>
              <w:ind w:left="313"/>
              <w:jc w:val="both"/>
              <w:rPr>
                <w:rFonts w:ascii="Times New Roman" w:hAnsi="Times New Roman" w:cs="Times New Roman"/>
                <w:sz w:val="24"/>
                <w:szCs w:val="24"/>
              </w:rPr>
            </w:pPr>
          </w:p>
          <w:p w14:paraId="4F50C0B5" w14:textId="4522B7EA" w:rsidR="000C4FBC" w:rsidRPr="007462B4" w:rsidRDefault="00FE22B7" w:rsidP="0074113A">
            <w:pPr>
              <w:ind w:left="313"/>
              <w:jc w:val="both"/>
              <w:rPr>
                <w:rFonts w:ascii="Times New Roman" w:hAnsi="Times New Roman" w:cs="Times New Roman"/>
                <w:sz w:val="24"/>
                <w:szCs w:val="24"/>
              </w:rPr>
            </w:pPr>
            <w:r w:rsidRPr="007462B4">
              <w:rPr>
                <w:rFonts w:ascii="Times New Roman" w:hAnsi="Times New Roman" w:cs="Times New Roman"/>
                <w:sz w:val="24"/>
                <w:szCs w:val="24"/>
              </w:rPr>
              <w:t xml:space="preserve">Elektrilevi soov on kinnistu omanikel võimaldada kaitsevööndi ala kasutada ning kooskõlastamise nõue võimaldab maaomanikku enne ehitustegevuse algust nõustada, et tagatud oleks mõlema osapoole vara ohutus. Eesmärk oleks regulatsiooni täiendada nii, et kaitsevööndisse rajatav ehitustegevus oleks juba algusjärgus võrguettevõtja ja kinnistu omaniku vahel kooskõlastatud ning kumbki osapool ei peaks hiljem tegema lisakulutusi ning võimalik oleks aegsasti vältida ohuallikaid.  </w:t>
            </w:r>
          </w:p>
          <w:p w14:paraId="7F6299A5" w14:textId="58AE2591" w:rsidR="0025782C" w:rsidRPr="00F80A36" w:rsidRDefault="0025782C" w:rsidP="0025782C">
            <w:pPr>
              <w:ind w:left="317"/>
              <w:jc w:val="both"/>
              <w:rPr>
                <w:rFonts w:ascii="Times New Roman" w:hAnsi="Times New Roman" w:cs="Times New Roman"/>
                <w:color w:val="4EA72E" w:themeColor="accent6"/>
                <w:sz w:val="24"/>
                <w:szCs w:val="24"/>
              </w:rPr>
            </w:pPr>
          </w:p>
        </w:tc>
        <w:tc>
          <w:tcPr>
            <w:tcW w:w="6938" w:type="dxa"/>
          </w:tcPr>
          <w:p w14:paraId="17BD8AB9" w14:textId="704BB658" w:rsidR="0025782C" w:rsidRPr="00F80A36" w:rsidRDefault="00413EEE" w:rsidP="0025782C">
            <w:pPr>
              <w:jc w:val="both"/>
              <w:rPr>
                <w:rFonts w:ascii="Times New Roman" w:hAnsi="Times New Roman" w:cs="Times New Roman"/>
                <w:b/>
                <w:sz w:val="24"/>
                <w:szCs w:val="24"/>
              </w:rPr>
            </w:pPr>
            <w:r w:rsidRPr="00F80A36">
              <w:rPr>
                <w:rFonts w:ascii="Times New Roman" w:hAnsi="Times New Roman" w:cs="Times New Roman"/>
                <w:sz w:val="24"/>
                <w:szCs w:val="24"/>
              </w:rPr>
              <w:lastRenderedPageBreak/>
              <w:t xml:space="preserve"> </w:t>
            </w:r>
            <w:r w:rsidRPr="00F80A36">
              <w:rPr>
                <w:rFonts w:ascii="Times New Roman" w:hAnsi="Times New Roman" w:cs="Times New Roman"/>
                <w:b/>
                <w:sz w:val="24"/>
                <w:szCs w:val="24"/>
              </w:rPr>
              <w:t>Mittearvestatud</w:t>
            </w:r>
          </w:p>
          <w:p w14:paraId="4339CED0" w14:textId="77777777" w:rsidR="0025782C" w:rsidRPr="00F80A36" w:rsidRDefault="0025782C" w:rsidP="0025782C">
            <w:pPr>
              <w:jc w:val="both"/>
              <w:rPr>
                <w:rFonts w:ascii="Times New Roman" w:hAnsi="Times New Roman" w:cs="Times New Roman"/>
                <w:sz w:val="24"/>
                <w:szCs w:val="24"/>
              </w:rPr>
            </w:pPr>
          </w:p>
          <w:p w14:paraId="12C7B869" w14:textId="7C187C7D" w:rsidR="0074113A" w:rsidRPr="00F80A36" w:rsidRDefault="00413EEE"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 70 lg 2 reguleerib kõikide ehitiste kaitsevööndeid. Puudub põhjendus ja vajadus keelata </w:t>
            </w:r>
            <w:r w:rsidR="00A00E2B" w:rsidRPr="00F80A36">
              <w:rPr>
                <w:rFonts w:ascii="Times New Roman" w:hAnsi="Times New Roman" w:cs="Times New Roman"/>
                <w:sz w:val="24"/>
                <w:szCs w:val="24"/>
              </w:rPr>
              <w:t xml:space="preserve">etteulatuvalt </w:t>
            </w:r>
            <w:r w:rsidRPr="00F80A36">
              <w:rPr>
                <w:rFonts w:ascii="Times New Roman" w:hAnsi="Times New Roman" w:cs="Times New Roman"/>
                <w:sz w:val="24"/>
                <w:szCs w:val="24"/>
              </w:rPr>
              <w:t>iga ehitise</w:t>
            </w:r>
            <w:r w:rsidR="0074113A" w:rsidRPr="00F80A36">
              <w:rPr>
                <w:rFonts w:ascii="Times New Roman" w:hAnsi="Times New Roman" w:cs="Times New Roman"/>
                <w:sz w:val="24"/>
                <w:szCs w:val="24"/>
              </w:rPr>
              <w:t>,</w:t>
            </w:r>
            <w:r w:rsidRPr="00F80A36">
              <w:rPr>
                <w:rFonts w:ascii="Times New Roman" w:hAnsi="Times New Roman" w:cs="Times New Roman"/>
                <w:sz w:val="24"/>
                <w:szCs w:val="24"/>
              </w:rPr>
              <w:t xml:space="preserve"> </w:t>
            </w:r>
            <w:r w:rsidR="00FA3D83" w:rsidRPr="00F80A36">
              <w:rPr>
                <w:rFonts w:ascii="Times New Roman" w:hAnsi="Times New Roman" w:cs="Times New Roman"/>
                <w:sz w:val="24"/>
                <w:szCs w:val="24"/>
              </w:rPr>
              <w:t>ka teatisekohustuslike või loavabade ehitiste</w:t>
            </w:r>
            <w:r w:rsidR="0074113A" w:rsidRPr="00F80A36">
              <w:rPr>
                <w:rFonts w:ascii="Times New Roman" w:hAnsi="Times New Roman" w:cs="Times New Roman"/>
                <w:sz w:val="24"/>
                <w:szCs w:val="24"/>
              </w:rPr>
              <w:t>,</w:t>
            </w:r>
            <w:r w:rsidR="00FA3D83" w:rsidRPr="00F80A36">
              <w:rPr>
                <w:rFonts w:ascii="Times New Roman" w:hAnsi="Times New Roman" w:cs="Times New Roman"/>
                <w:sz w:val="24"/>
                <w:szCs w:val="24"/>
              </w:rPr>
              <w:t xml:space="preserve"> ehitamise. See tooks kaasa ebaproportsi</w:t>
            </w:r>
            <w:r w:rsidR="009238B8" w:rsidRPr="00F80A36">
              <w:rPr>
                <w:rFonts w:ascii="Times New Roman" w:hAnsi="Times New Roman" w:cs="Times New Roman"/>
                <w:sz w:val="24"/>
                <w:szCs w:val="24"/>
              </w:rPr>
              <w:t xml:space="preserve">onaalse koormuse nii kinnisasja omanikele kui ka kaitsevööndit põhjustava ehitise omanikule. </w:t>
            </w:r>
          </w:p>
          <w:p w14:paraId="5536A2A7" w14:textId="77777777" w:rsidR="0074113A" w:rsidRPr="00F80A36" w:rsidRDefault="0074113A" w:rsidP="0025782C">
            <w:pPr>
              <w:jc w:val="both"/>
              <w:rPr>
                <w:rFonts w:ascii="Times New Roman" w:hAnsi="Times New Roman" w:cs="Times New Roman"/>
                <w:sz w:val="24"/>
                <w:szCs w:val="24"/>
              </w:rPr>
            </w:pPr>
          </w:p>
          <w:p w14:paraId="1E0B6BEC" w14:textId="529F81D5" w:rsidR="00D279DA" w:rsidRPr="00F80A36" w:rsidRDefault="00D279DA"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Kaitsevööndis ehitise ehitamiseks õigus </w:t>
            </w:r>
            <w:r w:rsidR="00A00E2B" w:rsidRPr="00F80A36">
              <w:rPr>
                <w:rFonts w:ascii="Times New Roman" w:hAnsi="Times New Roman" w:cs="Times New Roman"/>
                <w:sz w:val="24"/>
                <w:szCs w:val="24"/>
              </w:rPr>
              <w:t>asjaõiguslikust</w:t>
            </w:r>
            <w:r w:rsidR="00D6420D" w:rsidRPr="00F80A36">
              <w:rPr>
                <w:rFonts w:ascii="Times New Roman" w:hAnsi="Times New Roman" w:cs="Times New Roman"/>
                <w:sz w:val="24"/>
                <w:szCs w:val="24"/>
              </w:rPr>
              <w:t xml:space="preserve"> vaatest </w:t>
            </w:r>
            <w:r w:rsidRPr="00F80A36">
              <w:rPr>
                <w:rFonts w:ascii="Times New Roman" w:hAnsi="Times New Roman" w:cs="Times New Roman"/>
                <w:sz w:val="24"/>
                <w:szCs w:val="24"/>
              </w:rPr>
              <w:t>tekib sundvaldustega</w:t>
            </w:r>
            <w:r w:rsidR="00D6420D" w:rsidRPr="00F80A36">
              <w:rPr>
                <w:rFonts w:ascii="Times New Roman" w:hAnsi="Times New Roman" w:cs="Times New Roman"/>
                <w:sz w:val="24"/>
                <w:szCs w:val="24"/>
              </w:rPr>
              <w:t xml:space="preserve">. Juhul kui ehitist ei ole, siis ei ole sellel ka kaitsevööndit, sest see on ehitise enda kaitseks. Seega ei ole mõistlik ega võimalik vastavat probleemi lahendada kaitsevööndi regulatsiooniga. </w:t>
            </w:r>
          </w:p>
          <w:p w14:paraId="1197BB22" w14:textId="77777777" w:rsidR="00D279DA" w:rsidRPr="00F80A36" w:rsidRDefault="00D279DA" w:rsidP="0025782C">
            <w:pPr>
              <w:jc w:val="both"/>
              <w:rPr>
                <w:rFonts w:ascii="Times New Roman" w:hAnsi="Times New Roman" w:cs="Times New Roman"/>
                <w:sz w:val="24"/>
                <w:szCs w:val="24"/>
              </w:rPr>
            </w:pPr>
          </w:p>
          <w:p w14:paraId="04AD43E9" w14:textId="05B59B68" w:rsidR="00DF0BE2" w:rsidRPr="00F80A36" w:rsidRDefault="00DF0BE2" w:rsidP="0025782C">
            <w:pPr>
              <w:jc w:val="both"/>
              <w:rPr>
                <w:rFonts w:ascii="Times New Roman" w:hAnsi="Times New Roman" w:cs="Times New Roman"/>
                <w:b/>
                <w:sz w:val="24"/>
                <w:szCs w:val="24"/>
              </w:rPr>
            </w:pPr>
          </w:p>
        </w:tc>
      </w:tr>
      <w:tr w:rsidR="0025782C" w:rsidRPr="003931E5" w14:paraId="35847E99" w14:textId="77777777" w:rsidTr="00D74681">
        <w:trPr>
          <w:trHeight w:val="300"/>
        </w:trPr>
        <w:tc>
          <w:tcPr>
            <w:tcW w:w="7056" w:type="dxa"/>
          </w:tcPr>
          <w:p w14:paraId="29BC7117" w14:textId="3619D472" w:rsidR="0025782C" w:rsidRPr="00967C97" w:rsidRDefault="0025782C" w:rsidP="0025782C">
            <w:pPr>
              <w:pStyle w:val="Loendilik"/>
              <w:numPr>
                <w:ilvl w:val="0"/>
                <w:numId w:val="17"/>
              </w:numPr>
              <w:ind w:left="317"/>
              <w:jc w:val="both"/>
              <w:rPr>
                <w:rFonts w:ascii="Times New Roman" w:hAnsi="Times New Roman" w:cs="Times New Roman"/>
                <w:sz w:val="24"/>
                <w:szCs w:val="24"/>
              </w:rPr>
            </w:pPr>
            <w:proofErr w:type="spellStart"/>
            <w:r w:rsidRPr="00967C97">
              <w:rPr>
                <w:rFonts w:ascii="Times New Roman" w:hAnsi="Times New Roman" w:cs="Times New Roman"/>
                <w:sz w:val="24"/>
                <w:szCs w:val="24"/>
              </w:rPr>
              <w:lastRenderedPageBreak/>
              <w:t>EhS</w:t>
            </w:r>
            <w:proofErr w:type="spellEnd"/>
            <w:r w:rsidRPr="00967C97">
              <w:rPr>
                <w:rFonts w:ascii="Times New Roman" w:hAnsi="Times New Roman" w:cs="Times New Roman"/>
                <w:sz w:val="24"/>
                <w:szCs w:val="24"/>
              </w:rPr>
              <w:t xml:space="preserve"> § 77 lg 2: (2) Elektripaigaldise kaitsevööndis on keelatud: 1) ladustada jäätmeid, materjale ja aineid, teha mis tahes mäe-, laadimis-, süvendus-, lõhkamis- ja maaparandustöid, teha tuld, istutada ning langetada puid; 2) ankurdada veesõidukit, liikuda heidetud ankru, kettide, logide, traalide ja võrkudega, paigaldada veesõidukite liiklustähiseid ja poisid ning varuda jääd – veekaabelliinina rajatud elektripaigaldise kaitsevööndis; 3) sõita masinate ja mehhanismidega, mille </w:t>
            </w:r>
            <w:proofErr w:type="spellStart"/>
            <w:r w:rsidRPr="00967C97">
              <w:rPr>
                <w:rFonts w:ascii="Times New Roman" w:hAnsi="Times New Roman" w:cs="Times New Roman"/>
                <w:sz w:val="24"/>
                <w:szCs w:val="24"/>
              </w:rPr>
              <w:t>üldkõrgus</w:t>
            </w:r>
            <w:proofErr w:type="spellEnd"/>
            <w:r w:rsidRPr="00967C97">
              <w:rPr>
                <w:rFonts w:ascii="Times New Roman" w:hAnsi="Times New Roman" w:cs="Times New Roman"/>
                <w:sz w:val="24"/>
                <w:szCs w:val="24"/>
              </w:rPr>
              <w:t xml:space="preserve"> maapinnast koos veosega või ilma selleta on üle 4,5 meetri – õhuliinide kaitsevööndis; 4) ehitada traattarasid, rajada loomade joogikohti ja korraldada massiüritusi – kõrgepingepaigaldise õhuliinide kaitsevööndis; 5) töötada löökmehhanismidega, tasandada pinnast, teha mullatöid </w:t>
            </w:r>
            <w:r w:rsidRPr="00967C97">
              <w:rPr>
                <w:rFonts w:ascii="Times New Roman" w:hAnsi="Times New Roman" w:cs="Times New Roman"/>
                <w:sz w:val="24"/>
                <w:szCs w:val="24"/>
              </w:rPr>
              <w:lastRenderedPageBreak/>
              <w:t>sügavamal kui 0,3 meetrit, küntaval maal sügavamal kui 0,45 meetrit, ning ladustada ja teisaldada raskusi – õhu- ja maakaabelliinide kaitsevööndites.</w:t>
            </w:r>
          </w:p>
          <w:p w14:paraId="207FB1A9" w14:textId="454FBCF7" w:rsidR="0025782C" w:rsidRPr="00967C97" w:rsidRDefault="0025782C" w:rsidP="0025782C">
            <w:pPr>
              <w:ind w:left="317"/>
              <w:jc w:val="both"/>
              <w:rPr>
                <w:rFonts w:ascii="Times New Roman" w:hAnsi="Times New Roman" w:cs="Times New Roman"/>
                <w:sz w:val="24"/>
                <w:szCs w:val="24"/>
              </w:rPr>
            </w:pPr>
            <w:r w:rsidRPr="00967C97">
              <w:rPr>
                <w:rFonts w:ascii="Times New Roman" w:hAnsi="Times New Roman" w:cs="Times New Roman"/>
                <w:sz w:val="24"/>
                <w:szCs w:val="24"/>
              </w:rPr>
              <w:t xml:space="preserve">Alljärgnevalt teeb Elektrilevi ettepanekud </w:t>
            </w:r>
            <w:proofErr w:type="spellStart"/>
            <w:r w:rsidRPr="00967C97">
              <w:rPr>
                <w:rFonts w:ascii="Times New Roman" w:hAnsi="Times New Roman" w:cs="Times New Roman"/>
                <w:sz w:val="24"/>
                <w:szCs w:val="24"/>
              </w:rPr>
              <w:t>EhS</w:t>
            </w:r>
            <w:proofErr w:type="spellEnd"/>
            <w:r w:rsidRPr="00967C97">
              <w:rPr>
                <w:rFonts w:ascii="Times New Roman" w:hAnsi="Times New Roman" w:cs="Times New Roman"/>
                <w:sz w:val="24"/>
                <w:szCs w:val="24"/>
              </w:rPr>
              <w:t xml:space="preserve"> § 77 lg 2 täiendamiseks: (2) Elektripaigaldise kaitsevööndis on keelatud: 1) ladustada jäätmeid, materjale, aineid ja esemeid, teha mis tahes mäe-, laadimis-, süvendus-, lõhkamis- ja maaparandustöid, teha tuld, istutada ning langetada puid; Elektrilevil on praktikas esinenud juhtumeid, kus kaitsevööndisse ladustatakse esemeid, mis takistavad tehnovõrgule ligipääsu. Nt takistavad elektripaigaldise kaitsevööndisse ladustatud merekonteinerid elektripaigaldise rikke kõrvaldamist. Samas ei liigitu merekonteiner jäätmete, materjalide ja ainete alla, mis tähendab, et kehtiv raamistik ei anna võrguettevõtjale selget võimalust nõuda kinnistu omanikult konteinerite ümberladustamist. Sellest tulenevalt teeb Elektrilevi ettepaneku nimekirja täiendada esemetega. Märgime, et kinnistu omanikul on jätkuvalt võimalik ladustada kaitsevööndis esemeid, mille ladustamiseks annab kaitsevööndiga ehitise omanik nõusoleku, kui see ei põhjusta elektripaigaldisele ohtu. 4) ehitada traattarasid, metallist aedasid ja piirdeid, rajada loomade joogikohti ja korraldada massiüritusi – kõrgepingepaigaldise õhuliinide kaitsevööndis; Kuna ohtu kujutab ka metallist aedade ja piirete rajamine elektripaigaldise kaitsevööndisse, siis teeme ettepaneku </w:t>
            </w:r>
            <w:proofErr w:type="spellStart"/>
            <w:r w:rsidRPr="00967C97">
              <w:rPr>
                <w:rFonts w:ascii="Times New Roman" w:hAnsi="Times New Roman" w:cs="Times New Roman"/>
                <w:sz w:val="24"/>
                <w:szCs w:val="24"/>
              </w:rPr>
              <w:t>p-i</w:t>
            </w:r>
            <w:proofErr w:type="spellEnd"/>
            <w:r w:rsidRPr="00967C97">
              <w:rPr>
                <w:rFonts w:ascii="Times New Roman" w:hAnsi="Times New Roman" w:cs="Times New Roman"/>
                <w:sz w:val="24"/>
                <w:szCs w:val="24"/>
              </w:rPr>
              <w:t xml:space="preserve"> 4 vastavalt täiendada. 6) takistada elektripaigaldise ehitus-, hooldus- ja remonditöid ning elektripaigaldise kaitsevööndi hooldamist, sh raietöid. Kuna teatav hulk kinnistu omanikke takistab Elektrilevil elektriliine hooldada ja remontida, samuti hooldada liinikoridore, siis vajab Elektrilevi hinnangul õigusaktis selgesõnalist väljendamist, et selline takistamine on keelatud. Tehnovõrgu hooldus- ja parandustööde ja liinikoridori hooldustööde takistamisel võivad olla väga laiaulatuslikud tagajärjed. Näiteks on kinnistu omanikke, kes takistavad võssa kasvanud liinikoridoride </w:t>
            </w:r>
            <w:r w:rsidRPr="00967C97">
              <w:rPr>
                <w:rFonts w:ascii="Times New Roman" w:hAnsi="Times New Roman" w:cs="Times New Roman"/>
                <w:sz w:val="24"/>
                <w:szCs w:val="24"/>
              </w:rPr>
              <w:lastRenderedPageBreak/>
              <w:t xml:space="preserve">hooldamist ning iga tormiga on selles piirkonnas elektrikatkestused, 10(11) põhjustades kahju ja ebamugavusi teistele võrguteenuse kasutajatele ja kahju võrguettevõtjale, kel tuleb kanda iga rikke kõrvaldamisega kaasnevad kulud. Praegu on võrguettevõtjal võimalik sellised olukorrad lahendada üksnes kohtu kaudu, st taotleda kohtu kaudu elektripaigaldisele ligipääsu selle hooldamiseks. Kohtumenetlus võib aga teadaolevalt võtta aega aastaid, mis ei ole selliste olukordade lahendamiseks piisavalt operatiivne lahendus. Sellest tulenevalt teeb Elektrilevi ettepaneku täiendada </w:t>
            </w:r>
            <w:proofErr w:type="spellStart"/>
            <w:r w:rsidRPr="00967C97">
              <w:rPr>
                <w:rFonts w:ascii="Times New Roman" w:hAnsi="Times New Roman" w:cs="Times New Roman"/>
                <w:sz w:val="24"/>
                <w:szCs w:val="24"/>
              </w:rPr>
              <w:t>EhS</w:t>
            </w:r>
            <w:proofErr w:type="spellEnd"/>
            <w:r w:rsidRPr="00967C97">
              <w:rPr>
                <w:rFonts w:ascii="Times New Roman" w:hAnsi="Times New Roman" w:cs="Times New Roman"/>
                <w:sz w:val="24"/>
                <w:szCs w:val="24"/>
              </w:rPr>
              <w:t xml:space="preserve"> 16. peatükki vastutuse koosseisuga, mis näeb ette võimaluse kinnistu omanikku rahatrahviga karistada, kui kinnistu omanik takistab ilma õiguslikku alust omamata kaitsevööndiga ehitisele või kaitsevööndiga alale juurdepääsu.</w:t>
            </w:r>
          </w:p>
          <w:p w14:paraId="0C0405AD" w14:textId="77777777" w:rsidR="002C5EBD" w:rsidRPr="00967C97" w:rsidRDefault="002C5EBD" w:rsidP="0025782C">
            <w:pPr>
              <w:ind w:left="317"/>
              <w:jc w:val="both"/>
              <w:rPr>
                <w:rFonts w:ascii="Times New Roman" w:hAnsi="Times New Roman" w:cs="Times New Roman"/>
                <w:sz w:val="24"/>
                <w:szCs w:val="24"/>
              </w:rPr>
            </w:pPr>
          </w:p>
          <w:p w14:paraId="4C86282F" w14:textId="5155F9D9" w:rsidR="005001CF" w:rsidRPr="00967C97" w:rsidRDefault="005001CF" w:rsidP="002C5EBD">
            <w:pPr>
              <w:ind w:left="313"/>
              <w:jc w:val="both"/>
              <w:rPr>
                <w:rFonts w:ascii="Times New Roman" w:hAnsi="Times New Roman" w:cs="Times New Roman"/>
                <w:sz w:val="24"/>
                <w:szCs w:val="24"/>
              </w:rPr>
            </w:pPr>
            <w:r w:rsidRPr="00967C97">
              <w:rPr>
                <w:rFonts w:ascii="Times New Roman" w:hAnsi="Times New Roman" w:cs="Times New Roman"/>
                <w:sz w:val="24"/>
                <w:szCs w:val="24"/>
              </w:rPr>
              <w:t xml:space="preserve">Elektrilevi hilisemad täpsustused: </w:t>
            </w:r>
          </w:p>
          <w:p w14:paraId="259746A3" w14:textId="1F20D391" w:rsidR="005001CF" w:rsidRPr="00967C97" w:rsidRDefault="005001CF" w:rsidP="002C5EBD">
            <w:pPr>
              <w:ind w:left="313"/>
              <w:jc w:val="both"/>
              <w:rPr>
                <w:rFonts w:ascii="Times New Roman" w:hAnsi="Times New Roman" w:cs="Times New Roman"/>
                <w:b/>
                <w:sz w:val="24"/>
                <w:szCs w:val="24"/>
              </w:rPr>
            </w:pPr>
            <w:r w:rsidRPr="00967C97">
              <w:rPr>
                <w:rFonts w:ascii="Times New Roman" w:hAnsi="Times New Roman" w:cs="Times New Roman"/>
                <w:b/>
                <w:sz w:val="24"/>
                <w:szCs w:val="24"/>
              </w:rPr>
              <w:t xml:space="preserve">Täpsustatud ettepanek </w:t>
            </w:r>
            <w:proofErr w:type="spellStart"/>
            <w:r w:rsidRPr="00967C97">
              <w:rPr>
                <w:rFonts w:ascii="Times New Roman" w:hAnsi="Times New Roman" w:cs="Times New Roman"/>
                <w:b/>
                <w:sz w:val="24"/>
                <w:szCs w:val="24"/>
              </w:rPr>
              <w:t>EhS</w:t>
            </w:r>
            <w:proofErr w:type="spellEnd"/>
            <w:r w:rsidRPr="00967C97">
              <w:rPr>
                <w:rFonts w:ascii="Times New Roman" w:hAnsi="Times New Roman" w:cs="Times New Roman"/>
                <w:b/>
                <w:sz w:val="24"/>
                <w:szCs w:val="24"/>
              </w:rPr>
              <w:t xml:space="preserve"> § 77 lg 2 muutmiseks:</w:t>
            </w:r>
          </w:p>
          <w:p w14:paraId="377D90F0" w14:textId="452CCD40" w:rsidR="005001CF" w:rsidRPr="00967C97" w:rsidRDefault="005001CF" w:rsidP="002C5EBD">
            <w:pPr>
              <w:ind w:left="313"/>
              <w:jc w:val="both"/>
              <w:rPr>
                <w:rFonts w:ascii="Times New Roman" w:hAnsi="Times New Roman" w:cs="Times New Roman"/>
                <w:b/>
                <w:sz w:val="24"/>
                <w:szCs w:val="24"/>
              </w:rPr>
            </w:pPr>
            <w:r w:rsidRPr="00967C97">
              <w:rPr>
                <w:rFonts w:ascii="Times New Roman" w:hAnsi="Times New Roman" w:cs="Times New Roman"/>
                <w:b/>
                <w:sz w:val="24"/>
                <w:szCs w:val="24"/>
              </w:rPr>
              <w:t>(2) Elektripaig</w:t>
            </w:r>
            <w:r w:rsidR="006A39EF" w:rsidRPr="00967C97">
              <w:rPr>
                <w:rFonts w:ascii="Times New Roman" w:hAnsi="Times New Roman" w:cs="Times New Roman"/>
                <w:b/>
                <w:sz w:val="24"/>
                <w:szCs w:val="24"/>
              </w:rPr>
              <w:t>a</w:t>
            </w:r>
            <w:r w:rsidRPr="00967C97">
              <w:rPr>
                <w:rFonts w:ascii="Times New Roman" w:hAnsi="Times New Roman" w:cs="Times New Roman"/>
                <w:b/>
                <w:sz w:val="24"/>
                <w:szCs w:val="24"/>
              </w:rPr>
              <w:t xml:space="preserve">ldise kaitsevööndis on keelatud: </w:t>
            </w:r>
          </w:p>
          <w:p w14:paraId="671E1878" w14:textId="672E2A17" w:rsidR="005001CF" w:rsidRPr="00967C97" w:rsidRDefault="005001CF" w:rsidP="002C5EBD">
            <w:pPr>
              <w:ind w:left="313"/>
              <w:jc w:val="both"/>
              <w:rPr>
                <w:rFonts w:ascii="Times New Roman" w:hAnsi="Times New Roman" w:cs="Times New Roman"/>
                <w:sz w:val="24"/>
                <w:szCs w:val="24"/>
              </w:rPr>
            </w:pPr>
            <w:r w:rsidRPr="00967C97">
              <w:rPr>
                <w:rFonts w:ascii="Times New Roman" w:hAnsi="Times New Roman" w:cs="Times New Roman"/>
                <w:sz w:val="24"/>
                <w:szCs w:val="24"/>
              </w:rPr>
              <w:t xml:space="preserve">1) ladustada jäätmeid, materjale, aineid ja esemeid, </w:t>
            </w:r>
            <w:r w:rsidRPr="00967C97">
              <w:rPr>
                <w:rFonts w:ascii="Times New Roman" w:hAnsi="Times New Roman" w:cs="Times New Roman"/>
                <w:sz w:val="24"/>
                <w:szCs w:val="24"/>
                <w:u w:val="single"/>
              </w:rPr>
              <w:t>mis ohustavad elektripaigaldist või takistavad elektripaigaldisele ligipääsu</w:t>
            </w:r>
            <w:r w:rsidRPr="00967C97">
              <w:rPr>
                <w:rFonts w:ascii="Times New Roman" w:hAnsi="Times New Roman" w:cs="Times New Roman"/>
                <w:sz w:val="24"/>
                <w:szCs w:val="24"/>
              </w:rPr>
              <w:t>, teha mis tahes mäe-, laadimis-, süvendus-, lõhkamis- ja maaparandustöid, teha tuld, istutada ning langetada puid;</w:t>
            </w:r>
          </w:p>
          <w:p w14:paraId="3743E566" w14:textId="77777777" w:rsidR="005001CF" w:rsidRPr="00967C97" w:rsidRDefault="005001CF" w:rsidP="002C5EBD">
            <w:pPr>
              <w:ind w:left="313"/>
              <w:jc w:val="both"/>
              <w:rPr>
                <w:rFonts w:ascii="Times New Roman" w:hAnsi="Times New Roman" w:cs="Times New Roman"/>
                <w:sz w:val="24"/>
                <w:szCs w:val="24"/>
              </w:rPr>
            </w:pPr>
          </w:p>
          <w:p w14:paraId="462FE431" w14:textId="77777777" w:rsidR="00646F89" w:rsidRPr="00967C97" w:rsidRDefault="00646F89" w:rsidP="002C5EBD">
            <w:pPr>
              <w:ind w:left="313"/>
              <w:jc w:val="both"/>
              <w:rPr>
                <w:rFonts w:ascii="Times New Roman" w:hAnsi="Times New Roman" w:cs="Times New Roman"/>
                <w:sz w:val="24"/>
                <w:szCs w:val="24"/>
              </w:rPr>
            </w:pPr>
            <w:r w:rsidRPr="00967C97">
              <w:rPr>
                <w:rFonts w:ascii="Times New Roman" w:hAnsi="Times New Roman" w:cs="Times New Roman"/>
                <w:sz w:val="24"/>
                <w:szCs w:val="24"/>
              </w:rPr>
              <w:t>Jääme selle ettepaneku (metallist aed) juurde. Metall juhib elektrit ning võib rikke- või avariiolukorras sattuda pinge alla, mis on inimelule ohtlik. Piirang kohaldub üksnes kõrgepingepaigaldise õhuliinide kaitsevööndis.</w:t>
            </w:r>
          </w:p>
          <w:p w14:paraId="5176DF81" w14:textId="77777777" w:rsidR="007165A8" w:rsidRPr="00967C97" w:rsidRDefault="007165A8" w:rsidP="002C5EBD">
            <w:pPr>
              <w:ind w:left="313"/>
              <w:jc w:val="both"/>
              <w:rPr>
                <w:rFonts w:ascii="Times New Roman" w:hAnsi="Times New Roman" w:cs="Times New Roman"/>
                <w:sz w:val="24"/>
                <w:szCs w:val="24"/>
              </w:rPr>
            </w:pPr>
          </w:p>
          <w:p w14:paraId="08AD4528" w14:textId="77777777" w:rsidR="007165A8" w:rsidRPr="00967C97" w:rsidRDefault="007165A8" w:rsidP="002C5EBD">
            <w:pPr>
              <w:ind w:left="313"/>
              <w:jc w:val="both"/>
              <w:rPr>
                <w:rFonts w:ascii="Times New Roman" w:hAnsi="Times New Roman" w:cs="Times New Roman"/>
                <w:sz w:val="24"/>
                <w:szCs w:val="24"/>
              </w:rPr>
            </w:pPr>
            <w:r w:rsidRPr="00967C97">
              <w:rPr>
                <w:rFonts w:ascii="Times New Roman" w:hAnsi="Times New Roman" w:cs="Times New Roman"/>
                <w:sz w:val="24"/>
                <w:szCs w:val="24"/>
              </w:rPr>
              <w:t xml:space="preserve">Hooldustööde takistamine: </w:t>
            </w:r>
          </w:p>
          <w:p w14:paraId="453B0021"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Selgitame, et juba kehtiv </w:t>
            </w:r>
            <w:proofErr w:type="spellStart"/>
            <w:r w:rsidRPr="00967C97">
              <w:rPr>
                <w:rFonts w:ascii="Times New Roman" w:eastAsia="Times New Roman" w:hAnsi="Times New Roman" w:cs="Times New Roman"/>
                <w:kern w:val="0"/>
                <w:sz w:val="24"/>
                <w:szCs w:val="24"/>
                <w:lang w:eastAsia="et-EE"/>
                <w14:ligatures w14:val="none"/>
              </w:rPr>
              <w:t>EhS</w:t>
            </w:r>
            <w:proofErr w:type="spellEnd"/>
            <w:r w:rsidRPr="00967C97">
              <w:rPr>
                <w:rFonts w:ascii="Times New Roman" w:eastAsia="Times New Roman" w:hAnsi="Times New Roman" w:cs="Times New Roman"/>
                <w:kern w:val="0"/>
                <w:sz w:val="24"/>
                <w:szCs w:val="24"/>
                <w:lang w:eastAsia="et-EE"/>
                <w14:ligatures w14:val="none"/>
              </w:rPr>
              <w:t xml:space="preserve"> võimaldab teatud oluliste rikkumiste korral väärteomenetluse alustada, nt ehitus- või kasutusloata ehitamise korral, ehitisele esitatavate nõuete rikkumise eest jne. Elektrilevi tegi ettepaneku lisada </w:t>
            </w:r>
            <w:proofErr w:type="spellStart"/>
            <w:r w:rsidRPr="00967C97">
              <w:rPr>
                <w:rFonts w:ascii="Times New Roman" w:eastAsia="Times New Roman" w:hAnsi="Times New Roman" w:cs="Times New Roman"/>
                <w:kern w:val="0"/>
                <w:sz w:val="24"/>
                <w:szCs w:val="24"/>
                <w:lang w:eastAsia="et-EE"/>
                <w14:ligatures w14:val="none"/>
              </w:rPr>
              <w:t>EhS-i</w:t>
            </w:r>
            <w:proofErr w:type="spellEnd"/>
            <w:r w:rsidRPr="00967C97">
              <w:rPr>
                <w:rFonts w:ascii="Times New Roman" w:eastAsia="Times New Roman" w:hAnsi="Times New Roman" w:cs="Times New Roman"/>
                <w:kern w:val="0"/>
                <w:sz w:val="24"/>
                <w:szCs w:val="24"/>
                <w:lang w:eastAsia="et-EE"/>
                <w14:ligatures w14:val="none"/>
              </w:rPr>
              <w:t xml:space="preserve"> täiendav koosseis, mille </w:t>
            </w:r>
            <w:r w:rsidRPr="00967C97">
              <w:rPr>
                <w:rFonts w:ascii="Times New Roman" w:eastAsia="Times New Roman" w:hAnsi="Times New Roman" w:cs="Times New Roman"/>
                <w:kern w:val="0"/>
                <w:sz w:val="24"/>
                <w:szCs w:val="24"/>
                <w:lang w:eastAsia="et-EE"/>
                <w14:ligatures w14:val="none"/>
              </w:rPr>
              <w:lastRenderedPageBreak/>
              <w:t>alusel on võimalik TTJA-l sekkuda, kui kinnistu omanik takistab kaitsevööndiga elektripaigaldisele juurdepääsu ning seeläbi tekib oht elektripaigaldisele. Eelkõige on ohutuse tagamiseks ajakriitiline elektripaigaldisele ligipääs elektripaigaldise hooldamiseks, asendamiseks, kasutamiseks või remontimiseks ning elektripaigaldise kaitsevööndi (liinikoridoride) hooldamiseks.</w:t>
            </w:r>
          </w:p>
          <w:p w14:paraId="0380D1AD"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p>
          <w:p w14:paraId="7FF88B99"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Elektripaigaldise juurdepääsu küsimusi ei saa pidada eraõiguslikeks, mida on õige lahendada üksnes tsiviilkohtus – Elektrilevi osutab elutähtsat teenust. Samuti on elektripaigaldis suurema ohu allikas, mille ohutuse tagamiseks tuleb võtta tavapärasest tõhusamaid meetmeid. Juhul, kui kinnistu omanik ei võimalda elektripaigaldisele ligipääsu, on reaalne oht elektripaigaldisele – liinikoridoris kasvavad puud võivad langeda liinile, põhjustades liini kahjustamise ning elektrivarustuskindluse katkemise, ka võrgu õigeaegne rekonstrueerimata jätmine/remontimine võib põhjustada laiaulatuslikud elektrikatkestused. </w:t>
            </w:r>
          </w:p>
          <w:p w14:paraId="7D105DCC"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p>
          <w:p w14:paraId="77EB46A1"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Võrguteenuse toimepidevuse katkemisel ei ole võimalik ka ülejäänud ühiskonnal toimida – tekivad laiaulatuslikud kahjud (sh kinnistu omanikule endale), mida kinnistu omanik ei suuda hoomata. Seega on juurdepääs vajalik üksnes ja ainult elektripaigaldise ohutuse ja varustuskindluse tagamiseks, millest kumbagi ei saa pidada üksikisiku tsiviilõiguslikuks küsimuseks, vaid laiemaks avalikuks huviks.  </w:t>
            </w:r>
          </w:p>
          <w:p w14:paraId="18018182"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p>
          <w:p w14:paraId="0CD204D0"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Elektrilevi hinnangul on TTJA-l vajalik kompetents selliste juhtumite menetlemiseks ning elektripaigaldiste ohutuse temaatika kuulub ka praegu TTJA pädevusse. Elektrilevil ei ole plaanis väärteomenetluse alustamise teateid kergekäeliselt esitada. Elektrilevi jaoks on esmane prioriteet jõuda kinnistu omanikuga kokkuleppele ja vajalikud tööd kokkuleppel ära teha. Siiski on </w:t>
            </w:r>
            <w:r w:rsidRPr="00967C97">
              <w:rPr>
                <w:rFonts w:ascii="Times New Roman" w:eastAsia="Times New Roman" w:hAnsi="Times New Roman" w:cs="Times New Roman"/>
                <w:kern w:val="0"/>
                <w:sz w:val="24"/>
                <w:szCs w:val="24"/>
                <w:lang w:eastAsia="et-EE"/>
                <w14:ligatures w14:val="none"/>
              </w:rPr>
              <w:lastRenderedPageBreak/>
              <w:t xml:space="preserve">mõningad juhtumid, kus kinnistu omaniku ükskõiksuse tõttu jäävad liinid ja liinikoridorid hooldamata, kahjustades seeläbi teiste tarbijate õigust saada kvaliteetset võrguteenust ja rõhutame veelkord, elutähtsat teenust. </w:t>
            </w:r>
          </w:p>
          <w:p w14:paraId="700F55F5" w14:textId="77777777" w:rsidR="00E209E5" w:rsidRPr="00967C97" w:rsidRDefault="00E209E5" w:rsidP="002C5EBD">
            <w:pPr>
              <w:ind w:left="313" w:hanging="10"/>
              <w:jc w:val="both"/>
              <w:rPr>
                <w:rFonts w:ascii="Times New Roman" w:eastAsia="Times New Roman" w:hAnsi="Times New Roman" w:cs="Times New Roman"/>
                <w:i/>
                <w:kern w:val="0"/>
                <w:sz w:val="24"/>
                <w:szCs w:val="24"/>
                <w:lang w:eastAsia="et-EE"/>
                <w14:ligatures w14:val="none"/>
              </w:rPr>
            </w:pPr>
          </w:p>
          <w:p w14:paraId="17619344" w14:textId="77777777" w:rsidR="00E209E5" w:rsidRPr="00967C97" w:rsidRDefault="00E209E5"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Võimalik mõju TTJA-</w:t>
            </w:r>
            <w:proofErr w:type="spellStart"/>
            <w:r w:rsidRPr="00967C97">
              <w:rPr>
                <w:rFonts w:ascii="Times New Roman" w:eastAsia="Times New Roman" w:hAnsi="Times New Roman" w:cs="Times New Roman"/>
                <w:kern w:val="0"/>
                <w:sz w:val="24"/>
                <w:szCs w:val="24"/>
                <w:lang w:eastAsia="et-EE"/>
                <w14:ligatures w14:val="none"/>
              </w:rPr>
              <w:t>le</w:t>
            </w:r>
            <w:proofErr w:type="spellEnd"/>
            <w:r w:rsidRPr="00967C97">
              <w:rPr>
                <w:rFonts w:ascii="Times New Roman" w:eastAsia="Times New Roman" w:hAnsi="Times New Roman" w:cs="Times New Roman"/>
                <w:kern w:val="0"/>
                <w:sz w:val="24"/>
                <w:szCs w:val="24"/>
                <w:lang w:eastAsia="et-EE"/>
                <w14:ligatures w14:val="none"/>
              </w:rPr>
              <w:t>:</w:t>
            </w:r>
          </w:p>
          <w:p w14:paraId="3D08CE64"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Elektrilevil on jäänud viimastel aastatel maaomaniku täieliku keeldumise tõttu hooldamata:</w:t>
            </w:r>
          </w:p>
          <w:p w14:paraId="15E2A32E" w14:textId="77777777" w:rsidR="00616B1A" w:rsidRPr="00967C97" w:rsidRDefault="00616B1A" w:rsidP="002C5EBD">
            <w:pPr>
              <w:ind w:left="313"/>
              <w:jc w:val="both"/>
              <w:rPr>
                <w:rFonts w:ascii="Times New Roman" w:eastAsia="Times New Roman" w:hAnsi="Times New Roman" w:cs="Times New Roman"/>
                <w:kern w:val="0"/>
                <w:sz w:val="24"/>
                <w:szCs w:val="24"/>
                <w:lang w:eastAsia="et-EE"/>
                <w14:ligatures w14:val="none"/>
              </w:rPr>
            </w:pPr>
          </w:p>
          <w:p w14:paraId="329ACED0" w14:textId="77777777" w:rsidR="00616B1A" w:rsidRPr="00967C97" w:rsidRDefault="00616B1A" w:rsidP="002C5EBD">
            <w:pPr>
              <w:pStyle w:val="Loendilik"/>
              <w:numPr>
                <w:ilvl w:val="0"/>
                <w:numId w:val="38"/>
              </w:numPr>
              <w:ind w:left="313"/>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2022. aastal 8 </w:t>
            </w:r>
            <w:proofErr w:type="spellStart"/>
            <w:r w:rsidRPr="00967C97">
              <w:rPr>
                <w:rFonts w:ascii="Times New Roman" w:eastAsia="Times New Roman" w:hAnsi="Times New Roman" w:cs="Times New Roman"/>
                <w:kern w:val="0"/>
                <w:sz w:val="24"/>
                <w:szCs w:val="24"/>
                <w:lang w:eastAsia="et-EE"/>
                <w14:ligatures w14:val="none"/>
              </w:rPr>
              <w:t>keskpinge</w:t>
            </w:r>
            <w:proofErr w:type="spellEnd"/>
            <w:r w:rsidRPr="00967C97">
              <w:rPr>
                <w:rFonts w:ascii="Times New Roman" w:eastAsia="Times New Roman" w:hAnsi="Times New Roman" w:cs="Times New Roman"/>
                <w:kern w:val="0"/>
                <w:sz w:val="24"/>
                <w:szCs w:val="24"/>
                <w:lang w:eastAsia="et-EE"/>
                <w14:ligatures w14:val="none"/>
              </w:rPr>
              <w:t xml:space="preserve"> visangut ja 25  madalpinge visangut;</w:t>
            </w:r>
          </w:p>
          <w:p w14:paraId="77FCD6C1" w14:textId="77777777" w:rsidR="00616B1A" w:rsidRPr="00967C97" w:rsidRDefault="00616B1A" w:rsidP="002C5EBD">
            <w:pPr>
              <w:pStyle w:val="Loendilik"/>
              <w:numPr>
                <w:ilvl w:val="0"/>
                <w:numId w:val="38"/>
              </w:numPr>
              <w:ind w:left="313"/>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2023. aastal 3 </w:t>
            </w:r>
            <w:proofErr w:type="spellStart"/>
            <w:r w:rsidRPr="00967C97">
              <w:rPr>
                <w:rFonts w:ascii="Times New Roman" w:eastAsia="Times New Roman" w:hAnsi="Times New Roman" w:cs="Times New Roman"/>
                <w:kern w:val="0"/>
                <w:sz w:val="24"/>
                <w:szCs w:val="24"/>
                <w:lang w:eastAsia="et-EE"/>
                <w14:ligatures w14:val="none"/>
              </w:rPr>
              <w:t>keskpinge</w:t>
            </w:r>
            <w:proofErr w:type="spellEnd"/>
            <w:r w:rsidRPr="00967C97">
              <w:rPr>
                <w:rFonts w:ascii="Times New Roman" w:eastAsia="Times New Roman" w:hAnsi="Times New Roman" w:cs="Times New Roman"/>
                <w:kern w:val="0"/>
                <w:sz w:val="24"/>
                <w:szCs w:val="24"/>
                <w:lang w:eastAsia="et-EE"/>
                <w14:ligatures w14:val="none"/>
              </w:rPr>
              <w:t xml:space="preserve"> visangut ja 7 madalpinge visangut;</w:t>
            </w:r>
          </w:p>
          <w:p w14:paraId="39C7981C" w14:textId="77777777" w:rsidR="00616B1A" w:rsidRPr="00967C97" w:rsidRDefault="00616B1A" w:rsidP="002C5EBD">
            <w:pPr>
              <w:pStyle w:val="Loendilik"/>
              <w:numPr>
                <w:ilvl w:val="0"/>
                <w:numId w:val="38"/>
              </w:numPr>
              <w:ind w:left="313"/>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2024. aastal 3 </w:t>
            </w:r>
            <w:proofErr w:type="spellStart"/>
            <w:r w:rsidRPr="00967C97">
              <w:rPr>
                <w:rFonts w:ascii="Times New Roman" w:eastAsia="Times New Roman" w:hAnsi="Times New Roman" w:cs="Times New Roman"/>
                <w:kern w:val="0"/>
                <w:sz w:val="24"/>
                <w:szCs w:val="24"/>
                <w:lang w:eastAsia="et-EE"/>
                <w14:ligatures w14:val="none"/>
              </w:rPr>
              <w:t>keskpinge</w:t>
            </w:r>
            <w:proofErr w:type="spellEnd"/>
            <w:r w:rsidRPr="00967C97">
              <w:rPr>
                <w:rFonts w:ascii="Times New Roman" w:eastAsia="Times New Roman" w:hAnsi="Times New Roman" w:cs="Times New Roman"/>
                <w:kern w:val="0"/>
                <w:sz w:val="24"/>
                <w:szCs w:val="24"/>
                <w:lang w:eastAsia="et-EE"/>
                <w14:ligatures w14:val="none"/>
              </w:rPr>
              <w:t xml:space="preserve"> visangut ja 22 madalpinge visangut. </w:t>
            </w:r>
          </w:p>
          <w:p w14:paraId="39233686"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p>
          <w:p w14:paraId="16EF900B"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Kuivõrd ühel kinnistul võib paikneda mitu visangut, siis maaomanikke, kelle tõttu pole olnud võimalik töid teostada, on selles arvestuses numbriliselt vähem. </w:t>
            </w:r>
          </w:p>
          <w:p w14:paraId="7F75B5E8" w14:textId="77777777" w:rsidR="00616B1A" w:rsidRPr="00967C97" w:rsidRDefault="00616B1A" w:rsidP="002C5EBD">
            <w:pPr>
              <w:ind w:left="313"/>
              <w:jc w:val="both"/>
              <w:rPr>
                <w:rFonts w:ascii="Times New Roman" w:eastAsia="Times New Roman" w:hAnsi="Times New Roman" w:cs="Times New Roman"/>
                <w:kern w:val="0"/>
                <w:sz w:val="24"/>
                <w:szCs w:val="24"/>
                <w:lang w:eastAsia="et-EE"/>
                <w14:ligatures w14:val="none"/>
              </w:rPr>
            </w:pPr>
          </w:p>
          <w:p w14:paraId="61D08329"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Samas on tegelikkuses keelduvaid maaomanikke rohkem, kui ülal mainitud, kuid läbi aeganõudvate selgituste on Elektrilevi saanud osadel juhtudel siiski tööd teostatud - seda küll planeeritust hiljem ja mitte alati soovitud mahus.</w:t>
            </w:r>
          </w:p>
          <w:p w14:paraId="17449BBB"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p>
          <w:p w14:paraId="3E1714A0"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2024. aastal oli rikkeid, mille põhjuseks määratletud „Puude ja okste murdumine liinile“ 2 211 tk (</w:t>
            </w:r>
            <w:proofErr w:type="spellStart"/>
            <w:r w:rsidRPr="00967C97">
              <w:rPr>
                <w:rFonts w:ascii="Times New Roman" w:eastAsia="Times New Roman" w:hAnsi="Times New Roman" w:cs="Times New Roman"/>
                <w:kern w:val="0"/>
                <w:sz w:val="24"/>
                <w:szCs w:val="24"/>
                <w:lang w:eastAsia="et-EE"/>
                <w14:ligatures w14:val="none"/>
              </w:rPr>
              <w:t>keskpinges</w:t>
            </w:r>
            <w:proofErr w:type="spellEnd"/>
            <w:r w:rsidRPr="00967C97">
              <w:rPr>
                <w:rFonts w:ascii="Times New Roman" w:eastAsia="Times New Roman" w:hAnsi="Times New Roman" w:cs="Times New Roman"/>
                <w:kern w:val="0"/>
                <w:sz w:val="24"/>
                <w:szCs w:val="24"/>
                <w:lang w:eastAsia="et-EE"/>
                <w14:ligatures w14:val="none"/>
              </w:rPr>
              <w:t xml:space="preserve"> 926 tk ja madalpinges 1285 tk; kokku rikkeid 2024.a ca 14 200 tk). Samas klientide kogetavast katkestusajast moodustab see veelgi suurema osa – puude või okste murdumisest tingitud rikked moodustavad katkestusajast kuni 50%. </w:t>
            </w:r>
          </w:p>
          <w:p w14:paraId="167F00BD"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p>
          <w:p w14:paraId="214C187F" w14:textId="77777777" w:rsidR="00616B1A" w:rsidRPr="00967C97" w:rsidRDefault="00616B1A" w:rsidP="002C5EBD">
            <w:pPr>
              <w:ind w:left="313"/>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Ehk katkestuste ja katkestusaegade vähendamiseks on liinikoridoride hooldamine planeeritud mahus ja ajakavas äärmiselt oluline. Kuivõrd Elektrilevi teeb seda avalikes, st kogu ühiskonna huvides, siis oleks vajalik, et riik tagaks tööde läbiviimiseks </w:t>
            </w:r>
            <w:r w:rsidRPr="00967C97">
              <w:rPr>
                <w:rFonts w:ascii="Times New Roman" w:eastAsia="Times New Roman" w:hAnsi="Times New Roman" w:cs="Times New Roman"/>
                <w:kern w:val="0"/>
                <w:sz w:val="24"/>
                <w:szCs w:val="24"/>
                <w:lang w:eastAsia="et-EE"/>
                <w14:ligatures w14:val="none"/>
              </w:rPr>
              <w:lastRenderedPageBreak/>
              <w:t>seadusandlikult ka vajalikud vahendid. Praegu võrguettevõtjale loodud võimalused (nõuda ligipääsu kohtu kaudu ning hiljem täitemenetluses kohtutäiturit kaasates) ei ole sellisteks olukordadeks piisavalt kiired ja tõhusad.</w:t>
            </w:r>
          </w:p>
          <w:p w14:paraId="7F547EB3"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p>
          <w:p w14:paraId="678D8C91"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 xml:space="preserve">Ühe rikke likvideerimise ehk tellimuse, kus põhjuseks on olnud „puude okste murdumine liinile“ keskmine hind 2024. aastal oli ca 1700 eurot. Olukorras, kus rike on tekkinud liinilõigul, mille hooldamist on kinnistu omanik takistanud, saaks võrguettevõtja rikke kõrvaldamisega seotud kulud sisse nõuda kinnistu omanikult. Võib arvata, et kinnistu omanik ei hooma, millised tagajärjed on liinikoridoride  hooldamise takistamisel ning seepärast oleks vajalik, et võrguettevõtjal oleksid vajalikud hoovad reageerida enne, kui hooldustööde tegemata jätmine hakkab rikkeid põhjustama.  </w:t>
            </w:r>
          </w:p>
          <w:p w14:paraId="3C56741D"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p>
          <w:p w14:paraId="5BB1436A" w14:textId="77777777" w:rsidR="00616B1A" w:rsidRPr="00967C97" w:rsidRDefault="00616B1A" w:rsidP="002C5EBD">
            <w:pPr>
              <w:ind w:left="313" w:hanging="10"/>
              <w:jc w:val="both"/>
              <w:rPr>
                <w:rFonts w:ascii="Times New Roman" w:eastAsia="Times New Roman" w:hAnsi="Times New Roman" w:cs="Times New Roman"/>
                <w:kern w:val="0"/>
                <w:sz w:val="24"/>
                <w:szCs w:val="24"/>
                <w:lang w:eastAsia="et-EE"/>
                <w14:ligatures w14:val="none"/>
              </w:rPr>
            </w:pPr>
            <w:r w:rsidRPr="00967C97">
              <w:rPr>
                <w:rFonts w:ascii="Times New Roman" w:eastAsia="Times New Roman" w:hAnsi="Times New Roman" w:cs="Times New Roman"/>
                <w:kern w:val="0"/>
                <w:sz w:val="24"/>
                <w:szCs w:val="24"/>
                <w:lang w:eastAsia="et-EE"/>
                <w14:ligatures w14:val="none"/>
              </w:rPr>
              <w:t>Ka on Elektrilevi veendumusel, et väärteomenetluse lõppemine rahatrahviga oleks praktikas pigem erandlik ning pigem loodab Elektrilevi, et juhul, kui liinikoridoride hooldamata jätmisest põhjustatud ohtu selgitab kinnistu omanikule kolmas ja sõltumatu osapool, on võimalik kinnistu omanikuga siiski kokkuleppele jõuda.</w:t>
            </w:r>
          </w:p>
          <w:p w14:paraId="3CD7EDC2" w14:textId="5F58860A" w:rsidR="0025782C" w:rsidRPr="00F80A36" w:rsidRDefault="0025782C" w:rsidP="0025782C">
            <w:pPr>
              <w:ind w:left="317"/>
              <w:jc w:val="both"/>
              <w:rPr>
                <w:rFonts w:ascii="Times New Roman" w:hAnsi="Times New Roman" w:cs="Times New Roman"/>
                <w:sz w:val="24"/>
                <w:szCs w:val="24"/>
              </w:rPr>
            </w:pPr>
          </w:p>
        </w:tc>
        <w:tc>
          <w:tcPr>
            <w:tcW w:w="6938" w:type="dxa"/>
          </w:tcPr>
          <w:p w14:paraId="6F1E3332" w14:textId="07E98FB2" w:rsidR="00F3465E" w:rsidRPr="00F80A36" w:rsidRDefault="00D803C8" w:rsidP="00D803C8">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osaliselt</w:t>
            </w:r>
          </w:p>
          <w:p w14:paraId="749F031E" w14:textId="77777777" w:rsidR="00D803C8" w:rsidRPr="00F80A36" w:rsidRDefault="00D803C8" w:rsidP="00D803C8">
            <w:pPr>
              <w:jc w:val="both"/>
              <w:rPr>
                <w:rFonts w:ascii="Times New Roman" w:hAnsi="Times New Roman" w:cs="Times New Roman"/>
                <w:sz w:val="24"/>
                <w:szCs w:val="24"/>
              </w:rPr>
            </w:pPr>
          </w:p>
          <w:p w14:paraId="13477CC7" w14:textId="17F7DEF3" w:rsidR="00D803C8" w:rsidRPr="00F80A36" w:rsidRDefault="005410C0" w:rsidP="00D803C8">
            <w:pPr>
              <w:jc w:val="both"/>
              <w:rPr>
                <w:rFonts w:ascii="Times New Roman" w:hAnsi="Times New Roman" w:cs="Times New Roman"/>
                <w:sz w:val="24"/>
                <w:szCs w:val="24"/>
              </w:rPr>
            </w:pPr>
            <w:r w:rsidRPr="00F80A36">
              <w:rPr>
                <w:rFonts w:ascii="Times New Roman" w:hAnsi="Times New Roman" w:cs="Times New Roman"/>
                <w:sz w:val="24"/>
                <w:szCs w:val="24"/>
              </w:rPr>
              <w:t xml:space="preserve">Kaitsevööndi piirangute regulatsiooni täiendatakse nii punkti </w:t>
            </w:r>
            <w:r w:rsidR="00E105D5" w:rsidRPr="00F80A36">
              <w:rPr>
                <w:rFonts w:ascii="Times New Roman" w:hAnsi="Times New Roman" w:cs="Times New Roman"/>
                <w:sz w:val="24"/>
                <w:szCs w:val="24"/>
              </w:rPr>
              <w:t xml:space="preserve">1 kui ka 4 osas. Punkti 1 </w:t>
            </w:r>
            <w:r w:rsidR="007245B9" w:rsidRPr="00F80A36">
              <w:rPr>
                <w:rFonts w:ascii="Times New Roman" w:hAnsi="Times New Roman" w:cs="Times New Roman"/>
                <w:sz w:val="24"/>
                <w:szCs w:val="24"/>
              </w:rPr>
              <w:t xml:space="preserve">lisatakse sõna esemed ning muuhulgas </w:t>
            </w:r>
            <w:r w:rsidR="00B8516E" w:rsidRPr="00F80A36">
              <w:rPr>
                <w:rFonts w:ascii="Times New Roman" w:hAnsi="Times New Roman" w:cs="Times New Roman"/>
                <w:sz w:val="24"/>
                <w:szCs w:val="24"/>
              </w:rPr>
              <w:t xml:space="preserve">keelatakse loetelu vaid olukorras, kus see on rajatisele ohtlik. Punkti 4 osas täiendatakse, et ka metallist aiad on keelatud teatud tüüpi liinide kaitsevööndis.  </w:t>
            </w:r>
            <w:r w:rsidR="00C00C30" w:rsidRPr="00F80A36">
              <w:rPr>
                <w:rFonts w:ascii="Times New Roman" w:hAnsi="Times New Roman" w:cs="Times New Roman"/>
                <w:sz w:val="24"/>
                <w:szCs w:val="24"/>
              </w:rPr>
              <w:t xml:space="preserve"> </w:t>
            </w:r>
          </w:p>
          <w:p w14:paraId="388AA0E8" w14:textId="77777777" w:rsidR="000A0B20" w:rsidRPr="00F80A36" w:rsidRDefault="000A0B20" w:rsidP="00D803C8">
            <w:pPr>
              <w:jc w:val="both"/>
              <w:rPr>
                <w:rFonts w:ascii="Times New Roman" w:hAnsi="Times New Roman" w:cs="Times New Roman"/>
                <w:sz w:val="24"/>
                <w:szCs w:val="24"/>
              </w:rPr>
            </w:pPr>
          </w:p>
          <w:p w14:paraId="394BAA1D" w14:textId="0CB84479" w:rsidR="000A0B20" w:rsidRPr="00F80A36" w:rsidRDefault="002C0CEA" w:rsidP="006C5A8F">
            <w:pPr>
              <w:jc w:val="both"/>
              <w:rPr>
                <w:rFonts w:ascii="Times New Roman" w:hAnsi="Times New Roman" w:cs="Times New Roman"/>
                <w:sz w:val="24"/>
                <w:szCs w:val="24"/>
              </w:rPr>
            </w:pPr>
            <w:r>
              <w:rPr>
                <w:rFonts w:ascii="Times New Roman" w:hAnsi="Times New Roman" w:cs="Times New Roman"/>
                <w:sz w:val="24"/>
                <w:szCs w:val="24"/>
              </w:rPr>
              <w:t>E</w:t>
            </w:r>
            <w:r w:rsidR="00173FFB">
              <w:rPr>
                <w:rFonts w:ascii="Times New Roman" w:hAnsi="Times New Roman" w:cs="Times New Roman"/>
                <w:sz w:val="24"/>
                <w:szCs w:val="24"/>
              </w:rPr>
              <w:t>ttepanekut seoses p</w:t>
            </w:r>
            <w:r w:rsidR="00EA4A28" w:rsidRPr="00F80A36">
              <w:rPr>
                <w:rFonts w:ascii="Times New Roman" w:hAnsi="Times New Roman" w:cs="Times New Roman"/>
                <w:sz w:val="24"/>
                <w:szCs w:val="24"/>
              </w:rPr>
              <w:t>unkti 6 lisamise ja vastutuse peatüki täiendamise osas ei arvestata</w:t>
            </w:r>
            <w:r w:rsidR="00173FFB">
              <w:rPr>
                <w:rFonts w:ascii="Times New Roman" w:hAnsi="Times New Roman" w:cs="Times New Roman"/>
                <w:sz w:val="24"/>
                <w:szCs w:val="24"/>
              </w:rPr>
              <w:t xml:space="preserve">. Punkti 6 soovitud eesmärk on kaetud juba </w:t>
            </w:r>
            <w:r w:rsidR="00857068">
              <w:rPr>
                <w:rFonts w:ascii="Times New Roman" w:hAnsi="Times New Roman" w:cs="Times New Roman"/>
                <w:sz w:val="24"/>
                <w:szCs w:val="24"/>
              </w:rPr>
              <w:t>kõikidele kaitsevöönditele kohalduvates üldistes keeldud</w:t>
            </w:r>
            <w:r w:rsidR="005B5255">
              <w:rPr>
                <w:rFonts w:ascii="Times New Roman" w:hAnsi="Times New Roman" w:cs="Times New Roman"/>
                <w:sz w:val="24"/>
                <w:szCs w:val="24"/>
              </w:rPr>
              <w:t>es (</w:t>
            </w:r>
            <w:r w:rsidR="00173FFB">
              <w:rPr>
                <w:rFonts w:ascii="Times New Roman" w:hAnsi="Times New Roman" w:cs="Times New Roman"/>
                <w:sz w:val="24"/>
                <w:szCs w:val="24"/>
              </w:rPr>
              <w:t xml:space="preserve">§ 70 lg </w:t>
            </w:r>
            <w:r w:rsidR="00857068">
              <w:rPr>
                <w:rFonts w:ascii="Times New Roman" w:hAnsi="Times New Roman" w:cs="Times New Roman"/>
                <w:sz w:val="24"/>
                <w:szCs w:val="24"/>
              </w:rPr>
              <w:t>1 p 4</w:t>
            </w:r>
            <w:r w:rsidR="00E81A98">
              <w:rPr>
                <w:rFonts w:ascii="Times New Roman" w:hAnsi="Times New Roman" w:cs="Times New Roman"/>
                <w:sz w:val="24"/>
                <w:szCs w:val="24"/>
              </w:rPr>
              <w:t xml:space="preserve"> ja p 3</w:t>
            </w:r>
            <w:r w:rsidR="00173FFB">
              <w:rPr>
                <w:rFonts w:ascii="Times New Roman" w:hAnsi="Times New Roman" w:cs="Times New Roman"/>
                <w:sz w:val="24"/>
                <w:szCs w:val="24"/>
              </w:rPr>
              <w:t>).</w:t>
            </w:r>
            <w:r w:rsidR="00E81A98">
              <w:rPr>
                <w:rFonts w:ascii="Times New Roman" w:hAnsi="Times New Roman" w:cs="Times New Roman"/>
                <w:sz w:val="24"/>
                <w:szCs w:val="24"/>
              </w:rPr>
              <w:t xml:space="preserve"> Lisaks </w:t>
            </w:r>
            <w:r w:rsidR="00C30349">
              <w:rPr>
                <w:rFonts w:ascii="Times New Roman" w:hAnsi="Times New Roman" w:cs="Times New Roman"/>
                <w:sz w:val="24"/>
                <w:szCs w:val="24"/>
              </w:rPr>
              <w:t xml:space="preserve">on </w:t>
            </w:r>
            <w:proofErr w:type="spellStart"/>
            <w:r w:rsidR="00E81A98">
              <w:rPr>
                <w:rFonts w:ascii="Times New Roman" w:hAnsi="Times New Roman" w:cs="Times New Roman"/>
                <w:sz w:val="24"/>
                <w:szCs w:val="24"/>
              </w:rPr>
              <w:t>EhS</w:t>
            </w:r>
            <w:proofErr w:type="spellEnd"/>
            <w:r w:rsidR="00E81A98">
              <w:rPr>
                <w:rFonts w:ascii="Times New Roman" w:hAnsi="Times New Roman" w:cs="Times New Roman"/>
                <w:sz w:val="24"/>
                <w:szCs w:val="24"/>
              </w:rPr>
              <w:t xml:space="preserve"> § 140 juba </w:t>
            </w:r>
            <w:r w:rsidR="00C30349">
              <w:rPr>
                <w:rFonts w:ascii="Times New Roman" w:hAnsi="Times New Roman" w:cs="Times New Roman"/>
                <w:sz w:val="24"/>
                <w:szCs w:val="24"/>
              </w:rPr>
              <w:t xml:space="preserve">reguleeritud </w:t>
            </w:r>
            <w:r w:rsidR="00AC06F1">
              <w:rPr>
                <w:rFonts w:ascii="Times New Roman" w:hAnsi="Times New Roman" w:cs="Times New Roman"/>
                <w:sz w:val="24"/>
                <w:szCs w:val="24"/>
              </w:rPr>
              <w:t>rahatrahv n</w:t>
            </w:r>
            <w:r w:rsidR="00AC06F1" w:rsidRPr="00AC06F1">
              <w:rPr>
                <w:rFonts w:ascii="Times New Roman" w:hAnsi="Times New Roman" w:cs="Times New Roman"/>
                <w:sz w:val="24"/>
                <w:szCs w:val="24"/>
              </w:rPr>
              <w:t xml:space="preserve">õuetele mittevastava </w:t>
            </w:r>
            <w:r w:rsidR="00AC06F1" w:rsidRPr="00AC06F1">
              <w:rPr>
                <w:rFonts w:ascii="Times New Roman" w:hAnsi="Times New Roman" w:cs="Times New Roman"/>
                <w:sz w:val="24"/>
                <w:szCs w:val="24"/>
              </w:rPr>
              <w:lastRenderedPageBreak/>
              <w:t>tegevuse korral ehitise kaitsevööndis, kui sellega kaasneb oht inimese elule, tervisele, varale või keskkonnale</w:t>
            </w:r>
            <w:r w:rsidR="00AC06F1">
              <w:rPr>
                <w:rFonts w:ascii="Times New Roman" w:hAnsi="Times New Roman" w:cs="Times New Roman"/>
                <w:sz w:val="24"/>
                <w:szCs w:val="24"/>
              </w:rPr>
              <w:t>.</w:t>
            </w:r>
            <w:r w:rsidR="00173FFB">
              <w:rPr>
                <w:rFonts w:ascii="Times New Roman" w:hAnsi="Times New Roman" w:cs="Times New Roman"/>
                <w:sz w:val="24"/>
                <w:szCs w:val="24"/>
              </w:rPr>
              <w:t xml:space="preserve"> </w:t>
            </w:r>
          </w:p>
          <w:p w14:paraId="23DF1A43" w14:textId="77777777" w:rsidR="00EA4A28" w:rsidRPr="00F80A36" w:rsidRDefault="00EA4A28" w:rsidP="006C5A8F">
            <w:pPr>
              <w:jc w:val="both"/>
              <w:rPr>
                <w:rFonts w:ascii="Times New Roman" w:hAnsi="Times New Roman" w:cs="Times New Roman"/>
                <w:sz w:val="24"/>
                <w:szCs w:val="24"/>
              </w:rPr>
            </w:pPr>
          </w:p>
          <w:p w14:paraId="26C9FF77" w14:textId="77777777" w:rsidR="002235D6" w:rsidRPr="00F80A36" w:rsidRDefault="00B8516E"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Muuhulgas pöördusime vastava küsimuse osas ka TTJA ning Justiits- ja Digiministeeriumi poole arvamuse saamiseks: </w:t>
            </w:r>
          </w:p>
          <w:p w14:paraId="64744653" w14:textId="77777777" w:rsidR="003902A4" w:rsidRPr="00F80A36" w:rsidRDefault="003902A4" w:rsidP="0025782C">
            <w:pPr>
              <w:jc w:val="both"/>
              <w:rPr>
                <w:rFonts w:ascii="Times New Roman" w:hAnsi="Times New Roman" w:cs="Times New Roman"/>
                <w:sz w:val="24"/>
                <w:szCs w:val="24"/>
              </w:rPr>
            </w:pPr>
          </w:p>
          <w:p w14:paraId="2F1C6279" w14:textId="3F5BD610" w:rsidR="003902A4" w:rsidRPr="00F80A36" w:rsidRDefault="002235D6" w:rsidP="00D803C8">
            <w:pPr>
              <w:jc w:val="both"/>
              <w:rPr>
                <w:rFonts w:ascii="Times New Roman" w:hAnsi="Times New Roman" w:cs="Times New Roman"/>
                <w:sz w:val="24"/>
                <w:szCs w:val="24"/>
              </w:rPr>
            </w:pPr>
            <w:r w:rsidRPr="00F80A36">
              <w:rPr>
                <w:rFonts w:ascii="Times New Roman" w:hAnsi="Times New Roman" w:cs="Times New Roman"/>
                <w:sz w:val="24"/>
                <w:szCs w:val="24"/>
              </w:rPr>
              <w:t>TTJA:</w:t>
            </w:r>
            <w:r w:rsidR="00DE654D" w:rsidRPr="00F80A36">
              <w:rPr>
                <w:rFonts w:ascii="Times New Roman" w:hAnsi="Times New Roman" w:cs="Times New Roman"/>
                <w:sz w:val="24"/>
                <w:szCs w:val="24"/>
              </w:rPr>
              <w:t xml:space="preserve"> Võrguvaldajaid tuleb kohelda võrdselt ning kui muudatus puudutab Elektrilevi liine, siis see puudutab ka kõikide teiste liine.  Tänases poliitilises fookuses on ametikohtade, ametite rahastuse kärpimine, riigisektori õhemaks tegemine. Võrguvaldajatel olemas vajalikud mehhanismid näiteks kasutusõiguse, sundvalduse tingimuste näol ning neid tuleb vajadusel rakendada. TTJA menetlus ja rahatrahv ei vii liinihooldetööde teostamist kiiremaks ning muudatus sellisel kujul võib tekitada riigile lisa ressursikulu kiiremat tulemust andmata.</w:t>
            </w:r>
          </w:p>
          <w:p w14:paraId="78501896" w14:textId="77777777" w:rsidR="003902A4" w:rsidRPr="00F80A36" w:rsidRDefault="003902A4" w:rsidP="00D803C8">
            <w:pPr>
              <w:jc w:val="both"/>
              <w:rPr>
                <w:rFonts w:ascii="Times New Roman" w:hAnsi="Times New Roman" w:cs="Times New Roman"/>
                <w:sz w:val="24"/>
                <w:szCs w:val="24"/>
              </w:rPr>
            </w:pPr>
          </w:p>
          <w:p w14:paraId="1BD69452" w14:textId="77777777" w:rsidR="00D803C8" w:rsidRPr="00F80A36" w:rsidRDefault="004F0543" w:rsidP="00D803C8">
            <w:pPr>
              <w:jc w:val="both"/>
              <w:rPr>
                <w:rFonts w:ascii="Times New Roman" w:hAnsi="Times New Roman" w:cs="Times New Roman"/>
                <w:sz w:val="24"/>
                <w:szCs w:val="24"/>
              </w:rPr>
            </w:pPr>
            <w:r w:rsidRPr="00F80A36">
              <w:rPr>
                <w:rFonts w:ascii="Times New Roman" w:hAnsi="Times New Roman" w:cs="Times New Roman"/>
                <w:sz w:val="24"/>
                <w:szCs w:val="24"/>
              </w:rPr>
              <w:t xml:space="preserve">Justiits- ja Digiministeerium: </w:t>
            </w:r>
          </w:p>
          <w:p w14:paraId="20611703" w14:textId="3169E0D0" w:rsidR="00184468" w:rsidRDefault="00184468" w:rsidP="00184468">
            <w:pPr>
              <w:jc w:val="both"/>
              <w:rPr>
                <w:rFonts w:ascii="Times New Roman" w:hAnsi="Times New Roman" w:cs="Times New Roman"/>
                <w:sz w:val="24"/>
                <w:szCs w:val="24"/>
              </w:rPr>
            </w:pP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-s ka olemas sätted millele tugineda ning mille sisu on sama, mida Elektrilevi loodab saavutada. </w:t>
            </w: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 § 70 käsitleb ehitise kaitsevööndit, mis on maa-ala, mille ulatuses on kinnisasja omanikul kohustus taluda võõrast ehitist ning mille piires on kinnisasja kasutamine piiratud ohutuse ning ehitise toimivuse tagamiseks. </w:t>
            </w: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 § 70 lg 2 p 3 keelab takistada ehitisele juurdepääsu ja </w:t>
            </w: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 § 70 lg 2 p 4 keelab takistada ehitise hooldamist. Elektripaigaldise kaitsevööndit reguleerib </w:t>
            </w: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 § 77, mis sätestab tegevused, mis on kaitsevööndis keelatud, et tagada elektripaigaldise ohutus.</w:t>
            </w:r>
          </w:p>
          <w:p w14:paraId="0C19CC0E" w14:textId="77777777" w:rsidR="007462B4" w:rsidRPr="007462B4" w:rsidRDefault="007462B4" w:rsidP="00184468">
            <w:pPr>
              <w:jc w:val="both"/>
              <w:rPr>
                <w:rFonts w:ascii="Times New Roman" w:hAnsi="Times New Roman" w:cs="Times New Roman"/>
                <w:sz w:val="24"/>
                <w:szCs w:val="24"/>
              </w:rPr>
            </w:pPr>
          </w:p>
          <w:p w14:paraId="47BC8E3A" w14:textId="77777777" w:rsidR="00184468" w:rsidRPr="007462B4" w:rsidRDefault="00184468" w:rsidP="00184468">
            <w:pPr>
              <w:jc w:val="both"/>
              <w:rPr>
                <w:rFonts w:ascii="Times New Roman" w:hAnsi="Times New Roman" w:cs="Times New Roman"/>
                <w:sz w:val="24"/>
                <w:szCs w:val="24"/>
              </w:rPr>
            </w:pPr>
            <w:r w:rsidRPr="007462B4">
              <w:rPr>
                <w:rFonts w:ascii="Times New Roman" w:hAnsi="Times New Roman" w:cs="Times New Roman"/>
                <w:sz w:val="24"/>
                <w:szCs w:val="24"/>
              </w:rPr>
              <w:t xml:space="preserve">Talumiskohustus tuleb AÕS § 158 </w:t>
            </w:r>
            <w:proofErr w:type="spellStart"/>
            <w:r w:rsidRPr="007462B4">
              <w:rPr>
                <w:rFonts w:ascii="Times New Roman" w:hAnsi="Times New Roman" w:cs="Times New Roman"/>
                <w:sz w:val="24"/>
                <w:szCs w:val="24"/>
              </w:rPr>
              <w:t>lg-st</w:t>
            </w:r>
            <w:proofErr w:type="spellEnd"/>
            <w:r w:rsidRPr="007462B4">
              <w:rPr>
                <w:rFonts w:ascii="Times New Roman" w:hAnsi="Times New Roman" w:cs="Times New Roman"/>
                <w:sz w:val="24"/>
                <w:szCs w:val="24"/>
              </w:rPr>
              <w:t xml:space="preserve"> 1, mille kohaselt on kinnisasja omanik kohustatud taluma tema kinnisasjal tehnovõrke ja -rajatisi, kui need on teiste kinnisasjade eesmärgipäraseks kasutamiseks vajalikud. AÕS § 158¹ lg 1 sätestab, et kinnisasja omanik on kohustatud taluma oma kinnisasjal tehnovõrku või -rajatist ja lubama selle ehitamist kinnisasjale, kui tehnovõrk või -rajatis on vajalik avalikes huvides.</w:t>
            </w:r>
          </w:p>
          <w:p w14:paraId="27A9337E" w14:textId="54B5DE85" w:rsidR="00184468" w:rsidRDefault="00184468" w:rsidP="00184468">
            <w:pPr>
              <w:jc w:val="both"/>
              <w:rPr>
                <w:rFonts w:ascii="Times New Roman" w:hAnsi="Times New Roman" w:cs="Times New Roman"/>
                <w:sz w:val="24"/>
                <w:szCs w:val="24"/>
              </w:rPr>
            </w:pPr>
            <w:r w:rsidRPr="007462B4">
              <w:rPr>
                <w:rFonts w:ascii="Times New Roman" w:hAnsi="Times New Roman" w:cs="Times New Roman"/>
                <w:sz w:val="24"/>
                <w:szCs w:val="24"/>
              </w:rPr>
              <w:lastRenderedPageBreak/>
              <w:t xml:space="preserve">Elektripaigaldiste hooldustööde takistamine võib suurendada ka tulekahjude tekkimise ohtu, mistõttu on vajalik pöörata pilk ka </w:t>
            </w:r>
            <w:proofErr w:type="spellStart"/>
            <w:r w:rsidRPr="007462B4">
              <w:rPr>
                <w:rFonts w:ascii="Times New Roman" w:hAnsi="Times New Roman" w:cs="Times New Roman"/>
                <w:sz w:val="24"/>
                <w:szCs w:val="24"/>
              </w:rPr>
              <w:t>TuOS</w:t>
            </w:r>
            <w:proofErr w:type="spellEnd"/>
            <w:r w:rsidRPr="007462B4">
              <w:rPr>
                <w:rFonts w:ascii="Times New Roman" w:hAnsi="Times New Roman" w:cs="Times New Roman"/>
                <w:sz w:val="24"/>
                <w:szCs w:val="24"/>
              </w:rPr>
              <w:t xml:space="preserve"> § 3 lg 1 p-le 1, mille kohaselt on isik kohustatud järgima tuleohutusnõudeid.</w:t>
            </w:r>
          </w:p>
          <w:p w14:paraId="3FEF0896" w14:textId="77777777" w:rsidR="007462B4" w:rsidRPr="007462B4" w:rsidRDefault="007462B4" w:rsidP="00184468">
            <w:pPr>
              <w:jc w:val="both"/>
              <w:rPr>
                <w:rFonts w:ascii="Times New Roman" w:hAnsi="Times New Roman" w:cs="Times New Roman"/>
                <w:sz w:val="24"/>
                <w:szCs w:val="24"/>
              </w:rPr>
            </w:pPr>
          </w:p>
          <w:p w14:paraId="268C4ACC" w14:textId="21293C3F" w:rsidR="00D803C8" w:rsidRPr="00F80A36" w:rsidRDefault="00184468" w:rsidP="00D803C8">
            <w:pPr>
              <w:jc w:val="both"/>
              <w:rPr>
                <w:rFonts w:ascii="Times New Roman" w:hAnsi="Times New Roman" w:cs="Times New Roman"/>
                <w:b/>
                <w:sz w:val="24"/>
                <w:szCs w:val="24"/>
              </w:rPr>
            </w:pPr>
            <w:proofErr w:type="spellStart"/>
            <w:r w:rsidRPr="007462B4">
              <w:rPr>
                <w:rFonts w:ascii="Times New Roman" w:hAnsi="Times New Roman" w:cs="Times New Roman"/>
                <w:sz w:val="24"/>
                <w:szCs w:val="24"/>
              </w:rPr>
              <w:t>EhS</w:t>
            </w:r>
            <w:proofErr w:type="spellEnd"/>
            <w:r w:rsidRPr="007462B4">
              <w:rPr>
                <w:rFonts w:ascii="Times New Roman" w:hAnsi="Times New Roman" w:cs="Times New Roman"/>
                <w:sz w:val="24"/>
                <w:szCs w:val="24"/>
              </w:rPr>
              <w:t xml:space="preserve"> § 140 ütleb, et nõuetele mittevastava tegevuse korral ehitise kaitsevööndis, kui sellega kaasneb oht inimese elule, tervisele, varale või keskkonnale, võib karistada rahatrahviga</w:t>
            </w:r>
          </w:p>
        </w:tc>
      </w:tr>
      <w:tr w:rsidR="0025782C" w:rsidRPr="003931E5" w14:paraId="378EE61D" w14:textId="77777777" w:rsidTr="00D74681">
        <w:trPr>
          <w:trHeight w:val="300"/>
        </w:trPr>
        <w:tc>
          <w:tcPr>
            <w:tcW w:w="7056" w:type="dxa"/>
            <w:shd w:val="clear" w:color="auto" w:fill="FFFFFF" w:themeFill="background1"/>
          </w:tcPr>
          <w:p w14:paraId="345554BA" w14:textId="28F975E2" w:rsidR="0025782C" w:rsidRPr="00D02F55" w:rsidRDefault="0025782C" w:rsidP="0025782C">
            <w:pPr>
              <w:pStyle w:val="Loendilik"/>
              <w:numPr>
                <w:ilvl w:val="0"/>
                <w:numId w:val="17"/>
              </w:numPr>
              <w:ind w:left="317"/>
              <w:jc w:val="both"/>
              <w:rPr>
                <w:rFonts w:ascii="Times New Roman" w:hAnsi="Times New Roman" w:cs="Times New Roman"/>
                <w:sz w:val="24"/>
                <w:szCs w:val="24"/>
              </w:rPr>
            </w:pPr>
            <w:r w:rsidRPr="00D02F55">
              <w:rPr>
                <w:rFonts w:ascii="Times New Roman" w:hAnsi="Times New Roman" w:cs="Times New Roman"/>
                <w:sz w:val="24"/>
                <w:szCs w:val="24"/>
              </w:rPr>
              <w:lastRenderedPageBreak/>
              <w:t>Riigilõivuseadus: § 215</w:t>
            </w:r>
            <w:r w:rsidRPr="00D02F55">
              <w:rPr>
                <w:rFonts w:ascii="Times New Roman" w:hAnsi="Times New Roman" w:cs="Times New Roman"/>
                <w:sz w:val="24"/>
                <w:szCs w:val="24"/>
                <w:vertAlign w:val="superscript"/>
              </w:rPr>
              <w:t>13</w:t>
            </w:r>
            <w:r w:rsidRPr="00D02F55">
              <w:rPr>
                <w:rFonts w:ascii="Times New Roman" w:hAnsi="Times New Roman" w:cs="Times New Roman"/>
                <w:sz w:val="24"/>
                <w:szCs w:val="24"/>
              </w:rPr>
              <w:t>. Hoonestusloa taotluse läbivaatamine (1) Hoonestusloa taotluse, välja arvatud käesoleva paragrahvi lõikes 2 nimetatud hoonestusloa taotlus, läbivaatamise eest tasutakse riigilõivu 2800 eurot.</w:t>
            </w:r>
          </w:p>
          <w:p w14:paraId="7789FC5D" w14:textId="7D85B5B2" w:rsidR="0025782C" w:rsidRPr="00F80A36" w:rsidRDefault="0025782C" w:rsidP="00D02F55">
            <w:pPr>
              <w:pStyle w:val="Loendilik"/>
              <w:ind w:left="317"/>
              <w:jc w:val="both"/>
              <w:rPr>
                <w:rFonts w:ascii="Times New Roman" w:hAnsi="Times New Roman" w:cs="Times New Roman"/>
                <w:color w:val="4EA72E" w:themeColor="accent6"/>
                <w:sz w:val="24"/>
                <w:szCs w:val="24"/>
              </w:rPr>
            </w:pPr>
            <w:r w:rsidRPr="00D02F55">
              <w:rPr>
                <w:rFonts w:ascii="Times New Roman" w:hAnsi="Times New Roman" w:cs="Times New Roman"/>
                <w:sz w:val="24"/>
                <w:szCs w:val="24"/>
              </w:rPr>
              <w:t xml:space="preserve">Hoonestusloa taotlemine on vajalik ka avalikes huvides veekogudesse kaablite rajamiseks. Seega tuleb hoonestusloa taotluse läbivaatamise eest riigilõivu maksta ka võrguettevõtjatel. Kõik võrguettevõtja poolt makstavad riiklikud tasud, sh hoonestusloa taotluse läbivaatamise riigilõiv kajastub võrgutasus, mis tähendab, et selline tasu mõjutab võrguteenuse hinda. Palume kaaluda, kas </w:t>
            </w:r>
            <w:r w:rsidRPr="00D02F55">
              <w:rPr>
                <w:rFonts w:ascii="Times New Roman" w:hAnsi="Times New Roman" w:cs="Times New Roman"/>
                <w:sz w:val="24"/>
                <w:szCs w:val="24"/>
              </w:rPr>
              <w:lastRenderedPageBreak/>
              <w:t>avalikes huvides tehnovõrgu- ja rajatiste osas esitatud hoonestusload võiksid olla riigilõivu maksmisest vabastatud.</w:t>
            </w:r>
          </w:p>
        </w:tc>
        <w:tc>
          <w:tcPr>
            <w:tcW w:w="6938" w:type="dxa"/>
          </w:tcPr>
          <w:p w14:paraId="61DE0BD3" w14:textId="6D95A4F1"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65E10839" w14:textId="77777777" w:rsidR="0025782C" w:rsidRPr="00F80A36" w:rsidRDefault="0025782C" w:rsidP="0025782C">
            <w:pPr>
              <w:jc w:val="both"/>
              <w:rPr>
                <w:rFonts w:ascii="Times New Roman" w:hAnsi="Times New Roman" w:cs="Times New Roman"/>
                <w:sz w:val="24"/>
                <w:szCs w:val="24"/>
              </w:rPr>
            </w:pPr>
          </w:p>
          <w:p w14:paraId="66968590" w14:textId="6019331A"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Erisuse loomiseks hoonestusloa menetluses puuduvad kaalukad põhjendused. Riigilõivu suurus võrreldes ehitise (kaablite) projekteerimise, ehitamise ja hoonestustasu tasumisega on äärmiselt madal. Avalikes huvides on täna igasugune taastuvenergia ja seega tekitaksime ebavõrdse kohtlemise ja ebaselge normi riigilõivust vabastamise osas. </w:t>
            </w:r>
          </w:p>
        </w:tc>
      </w:tr>
      <w:tr w:rsidR="0025782C" w:rsidRPr="003931E5" w14:paraId="278B8114" w14:textId="77777777" w:rsidTr="00D74681">
        <w:trPr>
          <w:trHeight w:val="300"/>
        </w:trPr>
        <w:tc>
          <w:tcPr>
            <w:tcW w:w="7056" w:type="dxa"/>
          </w:tcPr>
          <w:p w14:paraId="62765E31" w14:textId="2117DA35" w:rsidR="0025782C" w:rsidRPr="002E06CA" w:rsidRDefault="0025782C" w:rsidP="0025782C">
            <w:pPr>
              <w:pStyle w:val="Loendilik"/>
              <w:numPr>
                <w:ilvl w:val="0"/>
                <w:numId w:val="17"/>
              </w:numPr>
              <w:ind w:left="317"/>
              <w:jc w:val="both"/>
              <w:rPr>
                <w:rFonts w:ascii="Times New Roman" w:hAnsi="Times New Roman" w:cs="Times New Roman"/>
                <w:sz w:val="24"/>
                <w:szCs w:val="24"/>
              </w:rPr>
            </w:pPr>
            <w:r w:rsidRPr="002E06CA">
              <w:rPr>
                <w:rFonts w:ascii="Times New Roman" w:hAnsi="Times New Roman" w:cs="Times New Roman"/>
                <w:sz w:val="24"/>
                <w:szCs w:val="24"/>
              </w:rPr>
              <w:t>Riigilõivuseadus: § 135</w:t>
            </w:r>
            <w:r w:rsidRPr="002E06CA">
              <w:rPr>
                <w:rFonts w:ascii="Times New Roman" w:hAnsi="Times New Roman" w:cs="Times New Roman"/>
                <w:sz w:val="24"/>
                <w:szCs w:val="24"/>
                <w:vertAlign w:val="superscript"/>
              </w:rPr>
              <w:t>1</w:t>
            </w:r>
            <w:r w:rsidRPr="002E06CA">
              <w:rPr>
                <w:rFonts w:ascii="Times New Roman" w:hAnsi="Times New Roman" w:cs="Times New Roman"/>
                <w:sz w:val="24"/>
                <w:szCs w:val="24"/>
              </w:rPr>
              <w:t xml:space="preserve"> . Metsateatise läbivaatamine ja riigilõivu tasumine (1) Raadamise ja uuendusraie kohta esitatava metsateatise läbivaatamise eest tasutakse riigilõivu 30 eurot. (2) Käesoleva paragrahvi lõikes 1 sätestatud riigilõiv tasutakse seitsme päeva jooksul pärast metsateatise registreerimist metsaregistris või registreerimisest keeldumist.</w:t>
            </w:r>
          </w:p>
          <w:p w14:paraId="766F4DFD" w14:textId="5F5E0F12" w:rsidR="0025782C" w:rsidRPr="00F80A36" w:rsidRDefault="0025782C" w:rsidP="0025782C">
            <w:pPr>
              <w:ind w:left="317"/>
              <w:jc w:val="both"/>
              <w:rPr>
                <w:rFonts w:ascii="Times New Roman" w:hAnsi="Times New Roman" w:cs="Times New Roman"/>
                <w:color w:val="4EA72E" w:themeColor="accent6"/>
                <w:sz w:val="24"/>
                <w:szCs w:val="24"/>
              </w:rPr>
            </w:pPr>
            <w:r w:rsidRPr="002E06CA">
              <w:rPr>
                <w:rFonts w:ascii="Times New Roman" w:hAnsi="Times New Roman" w:cs="Times New Roman"/>
                <w:sz w:val="24"/>
                <w:szCs w:val="24"/>
              </w:rPr>
              <w:t>Elektrilevi kordab Kliimaministeeriumile varasemalt korduvalt esitatud ettepanekut vabastada liinikoridoride hooldamiseks esitatud metsateatised riigilõivu tasumise kohustusest. Selleks, et vabastada metsaomanikud põhjendamatust riigilõivu tasumise kohustusest olukorras, kus raadamine on vajalik võrguettevõtjale liinikoridori hooldamiseks, ning tagada võrguettevõtjatele võimalus talle õigusaktide pandud kohustuste täitmiseks, tuleb riigilõivuseadusesse sätestada alljärgnev erisus: (3) Käesoleva paragrahvi lõikes 1 sätestatud riigilõivu tasumise kohustust ei rakendata kaitsevööndiga ehitise ja selle kaitsevööndi korrashoiu kohta kehtestatud nõuete täitmiseks esitatud metsateatiste läbivaatamise eest. Juhime tähelepanu, et sarnane erisus on kehtestatud raadamisõiguse tasu kohta. Alates 01.07.2024 jõustuv keskkonnatasude seaduse 11(11) § 81 lõige 5 punkt 1 näeb ette, et raadamisõiguse tasu ei nõuta, kui raadamist tehakse kaitsevööndi ehitise ja selle kaitsevööndi korrashoiu kohta kehtestatud nõuete täitmiseks.</w:t>
            </w:r>
          </w:p>
        </w:tc>
        <w:tc>
          <w:tcPr>
            <w:tcW w:w="6938" w:type="dxa"/>
          </w:tcPr>
          <w:p w14:paraId="098D3E9E" w14:textId="2DBF5B86" w:rsidR="00F62375" w:rsidRPr="00F80A36" w:rsidRDefault="00F62375" w:rsidP="00F62375">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547F96BF" w14:textId="77777777" w:rsidR="00F62375" w:rsidRPr="00F80A36" w:rsidRDefault="00F62375" w:rsidP="00F62375">
            <w:pPr>
              <w:jc w:val="both"/>
              <w:rPr>
                <w:rFonts w:ascii="Times New Roman" w:hAnsi="Times New Roman" w:cs="Times New Roman"/>
                <w:sz w:val="24"/>
                <w:szCs w:val="24"/>
              </w:rPr>
            </w:pPr>
          </w:p>
          <w:p w14:paraId="22CCE7B1" w14:textId="0B3A3E95" w:rsidR="00F62375" w:rsidRPr="00F80A36" w:rsidRDefault="00F62375" w:rsidP="00F62375">
            <w:pPr>
              <w:jc w:val="both"/>
              <w:rPr>
                <w:rFonts w:ascii="Times New Roman" w:hAnsi="Times New Roman" w:cs="Times New Roman"/>
                <w:sz w:val="24"/>
                <w:szCs w:val="24"/>
              </w:rPr>
            </w:pPr>
            <w:r w:rsidRPr="00F80A36">
              <w:rPr>
                <w:rFonts w:ascii="Times New Roman" w:hAnsi="Times New Roman" w:cs="Times New Roman"/>
                <w:sz w:val="24"/>
                <w:szCs w:val="24"/>
              </w:rPr>
              <w:t>Riigilõivu seaduse kohaselt (§ 135¹ ) tasutakse riigilõivu raadamise ja uuendusraie kohta esitatava metsateatise läbivaatamise eest. Seega hooldusraie tegemise eest ei pea riigilõivu tasuma.</w:t>
            </w:r>
          </w:p>
          <w:p w14:paraId="5B0C6A15" w14:textId="77777777" w:rsidR="0074113A" w:rsidRPr="00F80A36" w:rsidRDefault="0074113A" w:rsidP="00F62375">
            <w:pPr>
              <w:jc w:val="both"/>
              <w:rPr>
                <w:rFonts w:ascii="Times New Roman" w:hAnsi="Times New Roman" w:cs="Times New Roman"/>
                <w:sz w:val="24"/>
                <w:szCs w:val="24"/>
              </w:rPr>
            </w:pPr>
          </w:p>
          <w:p w14:paraId="29E13497" w14:textId="77777777" w:rsidR="00F62375" w:rsidRPr="00F80A36" w:rsidRDefault="00F62375" w:rsidP="00F62375">
            <w:pPr>
              <w:jc w:val="both"/>
              <w:rPr>
                <w:rFonts w:ascii="Times New Roman" w:hAnsi="Times New Roman" w:cs="Times New Roman"/>
                <w:sz w:val="24"/>
                <w:szCs w:val="24"/>
              </w:rPr>
            </w:pPr>
            <w:r w:rsidRPr="00F80A36">
              <w:rPr>
                <w:rFonts w:ascii="Times New Roman" w:hAnsi="Times New Roman" w:cs="Times New Roman"/>
                <w:sz w:val="24"/>
                <w:szCs w:val="24"/>
              </w:rPr>
              <w:t xml:space="preserve">Esitatud ettepanek, vabastada liinikoridoride hooldamiseks esitatud metsateatised riigilõivu tasumise kohustusest, puudutab ilmselt olukorda, kus on vajalik mittemetsamaal trassi hooldada kuid alal kasvab puittaimestik, mida saab lugeda metsaks metsaseaduse tähenduses. </w:t>
            </w:r>
          </w:p>
          <w:p w14:paraId="3FAB3CAD" w14:textId="77777777" w:rsidR="00F62375" w:rsidRPr="00F80A36" w:rsidRDefault="00F62375" w:rsidP="00F62375">
            <w:pPr>
              <w:jc w:val="both"/>
              <w:rPr>
                <w:rFonts w:ascii="Times New Roman" w:hAnsi="Times New Roman" w:cs="Times New Roman"/>
                <w:sz w:val="24"/>
                <w:szCs w:val="24"/>
              </w:rPr>
            </w:pPr>
          </w:p>
          <w:p w14:paraId="68398645" w14:textId="309319F7" w:rsidR="00F62375" w:rsidRPr="00F80A36" w:rsidRDefault="00F62375" w:rsidP="00F62375">
            <w:pPr>
              <w:jc w:val="both"/>
              <w:rPr>
                <w:rFonts w:ascii="Times New Roman" w:hAnsi="Times New Roman" w:cs="Times New Roman"/>
                <w:sz w:val="24"/>
                <w:szCs w:val="24"/>
              </w:rPr>
            </w:pPr>
            <w:r w:rsidRPr="00F80A36">
              <w:rPr>
                <w:rFonts w:ascii="Times New Roman" w:hAnsi="Times New Roman" w:cs="Times New Roman"/>
                <w:sz w:val="24"/>
                <w:szCs w:val="24"/>
              </w:rPr>
              <w:t xml:space="preserve">Metsaseaduse eelnõus on kavandatud selliste hooldamiste tegemine edaspidi  trassiraiena. Eelnõu kohaselt on trassiraie raie, mille hulka kuulub kvartali- või piirisihi </w:t>
            </w:r>
            <w:proofErr w:type="spellStart"/>
            <w:r w:rsidRPr="00F80A36">
              <w:rPr>
                <w:rFonts w:ascii="Times New Roman" w:hAnsi="Times New Roman" w:cs="Times New Roman"/>
                <w:sz w:val="24"/>
                <w:szCs w:val="24"/>
              </w:rPr>
              <w:t>sisseraie</w:t>
            </w:r>
            <w:proofErr w:type="spellEnd"/>
            <w:r w:rsidRPr="00F80A36">
              <w:rPr>
                <w:rFonts w:ascii="Times New Roman" w:hAnsi="Times New Roman" w:cs="Times New Roman"/>
                <w:sz w:val="24"/>
                <w:szCs w:val="24"/>
              </w:rPr>
              <w:t xml:space="preserve"> või olemasoleva sihi või teeserva, kraavikalda ja kraaviserva või mõne muu varem raadatud ala puhastamine puudest või puittaimestikust, mille keskmine </w:t>
            </w:r>
            <w:proofErr w:type="spellStart"/>
            <w:r w:rsidRPr="00F80A36">
              <w:rPr>
                <w:rFonts w:ascii="Times New Roman" w:hAnsi="Times New Roman" w:cs="Times New Roman"/>
                <w:sz w:val="24"/>
                <w:szCs w:val="24"/>
              </w:rPr>
              <w:t>rinnasdiameeter</w:t>
            </w:r>
            <w:proofErr w:type="spellEnd"/>
            <w:r w:rsidRPr="00F80A36">
              <w:rPr>
                <w:rFonts w:ascii="Times New Roman" w:hAnsi="Times New Roman" w:cs="Times New Roman"/>
                <w:sz w:val="24"/>
                <w:szCs w:val="24"/>
              </w:rPr>
              <w:t xml:space="preserve"> ületab kaheksat sentimeetrit. </w:t>
            </w:r>
          </w:p>
          <w:p w14:paraId="65B52FA6" w14:textId="77777777" w:rsidR="0074113A" w:rsidRPr="00F80A36" w:rsidRDefault="0074113A" w:rsidP="00F62375">
            <w:pPr>
              <w:jc w:val="both"/>
              <w:rPr>
                <w:rFonts w:ascii="Times New Roman" w:hAnsi="Times New Roman" w:cs="Times New Roman"/>
                <w:sz w:val="24"/>
                <w:szCs w:val="24"/>
              </w:rPr>
            </w:pPr>
          </w:p>
          <w:p w14:paraId="5591E03F" w14:textId="77777777" w:rsidR="00F62375" w:rsidRPr="00F80A36" w:rsidRDefault="00F62375" w:rsidP="00F62375">
            <w:pPr>
              <w:jc w:val="both"/>
              <w:rPr>
                <w:rFonts w:ascii="Times New Roman" w:hAnsi="Times New Roman" w:cs="Times New Roman"/>
                <w:sz w:val="24"/>
                <w:szCs w:val="24"/>
              </w:rPr>
            </w:pPr>
            <w:r w:rsidRPr="00F80A36">
              <w:rPr>
                <w:rFonts w:ascii="Times New Roman" w:hAnsi="Times New Roman" w:cs="Times New Roman"/>
                <w:sz w:val="24"/>
                <w:szCs w:val="24"/>
              </w:rPr>
              <w:t>Kui trassiraie laius on üle nelja meetri, esitatakse trassi hooldamiseks või kaitsevööndiga ehitise korral ehitise ja selle kaitsevööndi korrashoiuks õigusaktides sätestatud tulenev kehtiv projekt, hoolduskava või muu dokument.</w:t>
            </w:r>
          </w:p>
          <w:p w14:paraId="2C584A7F" w14:textId="77777777" w:rsidR="00F62375" w:rsidRPr="00F80A36" w:rsidRDefault="00F62375" w:rsidP="00F62375">
            <w:pPr>
              <w:jc w:val="both"/>
              <w:rPr>
                <w:rFonts w:ascii="Times New Roman" w:hAnsi="Times New Roman" w:cs="Times New Roman"/>
                <w:sz w:val="24"/>
                <w:szCs w:val="24"/>
              </w:rPr>
            </w:pPr>
            <w:r w:rsidRPr="00F80A36">
              <w:rPr>
                <w:rFonts w:ascii="Times New Roman" w:hAnsi="Times New Roman" w:cs="Times New Roman"/>
                <w:sz w:val="24"/>
                <w:szCs w:val="24"/>
              </w:rPr>
              <w:t xml:space="preserve">Sellest tulenevalt ei nõuta  sätte jõustumisel metsateatise esitamisel riigilõivu. </w:t>
            </w:r>
          </w:p>
          <w:p w14:paraId="1D4D68FF" w14:textId="77777777" w:rsidR="0074113A" w:rsidRPr="00F80A36" w:rsidRDefault="0074113A" w:rsidP="00F62375">
            <w:pPr>
              <w:jc w:val="both"/>
              <w:rPr>
                <w:rFonts w:ascii="Times New Roman" w:hAnsi="Times New Roman" w:cs="Times New Roman"/>
                <w:sz w:val="24"/>
                <w:szCs w:val="24"/>
              </w:rPr>
            </w:pPr>
          </w:p>
          <w:p w14:paraId="270FE330" w14:textId="642D3882" w:rsidR="0025782C" w:rsidRPr="00F80A36" w:rsidRDefault="00F62375" w:rsidP="0025782C">
            <w:pPr>
              <w:jc w:val="both"/>
              <w:rPr>
                <w:rFonts w:ascii="Times New Roman" w:hAnsi="Times New Roman" w:cs="Times New Roman"/>
                <w:sz w:val="24"/>
                <w:szCs w:val="24"/>
              </w:rPr>
            </w:pPr>
            <w:r w:rsidRPr="00F80A36">
              <w:rPr>
                <w:rFonts w:ascii="Times New Roman" w:hAnsi="Times New Roman" w:cs="Times New Roman"/>
                <w:sz w:val="24"/>
                <w:szCs w:val="24"/>
              </w:rPr>
              <w:t>Juhime ka tähelepanu, et riigilõivu kohustus ei ole seotud raadamisetasu erisusega Keskkonnatasude seaduses.</w:t>
            </w:r>
          </w:p>
        </w:tc>
      </w:tr>
      <w:tr w:rsidR="0025782C" w:rsidRPr="003931E5" w14:paraId="7A0D863B" w14:textId="77777777" w:rsidTr="00D74681">
        <w:trPr>
          <w:trHeight w:val="300"/>
        </w:trPr>
        <w:tc>
          <w:tcPr>
            <w:tcW w:w="7056" w:type="dxa"/>
            <w:shd w:val="clear" w:color="auto" w:fill="E8E8E8" w:themeFill="background2"/>
          </w:tcPr>
          <w:p w14:paraId="196E3BBF" w14:textId="54D4D719"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Saaremaa vallavalitsus</w:t>
            </w:r>
          </w:p>
        </w:tc>
        <w:tc>
          <w:tcPr>
            <w:tcW w:w="6938" w:type="dxa"/>
            <w:shd w:val="clear" w:color="auto" w:fill="E8E8E8" w:themeFill="background2"/>
          </w:tcPr>
          <w:p w14:paraId="34F6C5C2" w14:textId="77777777" w:rsidR="0025782C" w:rsidRPr="00F80A36" w:rsidRDefault="0025782C" w:rsidP="0025782C">
            <w:pPr>
              <w:jc w:val="both"/>
              <w:rPr>
                <w:rFonts w:ascii="Times New Roman" w:hAnsi="Times New Roman" w:cs="Times New Roman"/>
                <w:b/>
                <w:sz w:val="24"/>
                <w:szCs w:val="24"/>
              </w:rPr>
            </w:pPr>
          </w:p>
        </w:tc>
      </w:tr>
      <w:tr w:rsidR="0025782C" w:rsidRPr="003931E5" w14:paraId="1B0D28D3" w14:textId="77777777" w:rsidTr="00D74681">
        <w:trPr>
          <w:trHeight w:val="300"/>
        </w:trPr>
        <w:tc>
          <w:tcPr>
            <w:tcW w:w="7056" w:type="dxa"/>
          </w:tcPr>
          <w:p w14:paraId="60971E41" w14:textId="1685897E" w:rsidR="0025782C" w:rsidRPr="00F80A36" w:rsidRDefault="0025782C" w:rsidP="0025782C">
            <w:pPr>
              <w:pStyle w:val="Loendilik"/>
              <w:numPr>
                <w:ilvl w:val="0"/>
                <w:numId w:val="18"/>
              </w:numPr>
              <w:ind w:left="317"/>
              <w:jc w:val="both"/>
              <w:rPr>
                <w:rFonts w:ascii="Times New Roman" w:hAnsi="Times New Roman" w:cs="Times New Roman"/>
                <w:color w:val="4EA72E" w:themeColor="accent6"/>
                <w:sz w:val="24"/>
                <w:szCs w:val="24"/>
              </w:rPr>
            </w:pPr>
            <w:r w:rsidRPr="00650770">
              <w:rPr>
                <w:rFonts w:ascii="Times New Roman" w:hAnsi="Times New Roman" w:cs="Times New Roman"/>
                <w:sz w:val="24"/>
                <w:szCs w:val="24"/>
              </w:rPr>
              <w:lastRenderedPageBreak/>
              <w:t>§ 70 lõige 2 punkt 5 – Kaitsevööndis on keelatud takistada kaitsevööndis asuva taimestiku või pinnase säilitamist seisundis, mis ei ohusta ehitist. Nimetatud punkt vajab täpsemalt lahti seletamist seletuskirjas, st vajaks selgemat sõnastust, kuna vallavalitsuse hinnangul on selle kohta erinevaid tõlgendusi, mis tekitab küsimusi.</w:t>
            </w:r>
          </w:p>
        </w:tc>
        <w:tc>
          <w:tcPr>
            <w:tcW w:w="6938" w:type="dxa"/>
          </w:tcPr>
          <w:p w14:paraId="414957EA" w14:textId="16C4D1FA" w:rsidR="0025782C" w:rsidRDefault="00091996" w:rsidP="0025782C">
            <w:pPr>
              <w:jc w:val="both"/>
              <w:rPr>
                <w:rFonts w:ascii="Times New Roman" w:hAnsi="Times New Roman" w:cs="Times New Roman"/>
                <w:b/>
                <w:sz w:val="24"/>
                <w:szCs w:val="24"/>
              </w:rPr>
            </w:pPr>
            <w:r>
              <w:rPr>
                <w:rFonts w:ascii="Times New Roman" w:hAnsi="Times New Roman" w:cs="Times New Roman"/>
                <w:b/>
                <w:sz w:val="24"/>
                <w:szCs w:val="24"/>
              </w:rPr>
              <w:t>Arvestatud</w:t>
            </w:r>
          </w:p>
          <w:p w14:paraId="6816C43F" w14:textId="77777777" w:rsidR="00CC2E26" w:rsidRPr="00F80A36" w:rsidRDefault="00CC2E26" w:rsidP="0025782C">
            <w:pPr>
              <w:jc w:val="both"/>
              <w:rPr>
                <w:rFonts w:ascii="Times New Roman" w:hAnsi="Times New Roman" w:cs="Times New Roman"/>
                <w:b/>
                <w:sz w:val="24"/>
                <w:szCs w:val="24"/>
              </w:rPr>
            </w:pPr>
          </w:p>
          <w:p w14:paraId="2FBBF2F3" w14:textId="417923C1" w:rsidR="00BC1D84" w:rsidRDefault="00BC1D84" w:rsidP="0025782C">
            <w:pPr>
              <w:jc w:val="both"/>
              <w:rPr>
                <w:rFonts w:ascii="Times New Roman" w:hAnsi="Times New Roman" w:cs="Times New Roman"/>
                <w:sz w:val="24"/>
                <w:szCs w:val="24"/>
              </w:rPr>
            </w:pPr>
            <w:r>
              <w:rPr>
                <w:rFonts w:ascii="Times New Roman" w:hAnsi="Times New Roman" w:cs="Times New Roman"/>
                <w:sz w:val="24"/>
                <w:szCs w:val="24"/>
              </w:rPr>
              <w:t>Täiendame eelnõud ja seletuskirja.</w:t>
            </w:r>
          </w:p>
          <w:p w14:paraId="669F718F" w14:textId="77777777" w:rsidR="00CC2E26" w:rsidRDefault="00CC2E26" w:rsidP="0025782C">
            <w:pPr>
              <w:jc w:val="both"/>
              <w:rPr>
                <w:rFonts w:ascii="Times New Roman" w:hAnsi="Times New Roman" w:cs="Times New Roman"/>
                <w:sz w:val="24"/>
                <w:szCs w:val="24"/>
              </w:rPr>
            </w:pPr>
          </w:p>
          <w:p w14:paraId="37B02E09" w14:textId="223C009A" w:rsidR="00091996" w:rsidRPr="00F80A36" w:rsidRDefault="00091996" w:rsidP="0025782C">
            <w:pPr>
              <w:jc w:val="both"/>
              <w:rPr>
                <w:rFonts w:ascii="Times New Roman" w:hAnsi="Times New Roman" w:cs="Times New Roman"/>
                <w:sz w:val="24"/>
                <w:szCs w:val="24"/>
              </w:rPr>
            </w:pPr>
            <w:r>
              <w:rPr>
                <w:rFonts w:ascii="Times New Roman" w:hAnsi="Times New Roman" w:cs="Times New Roman"/>
                <w:sz w:val="24"/>
                <w:szCs w:val="24"/>
              </w:rPr>
              <w:t>Ministeeriumi hinna</w:t>
            </w:r>
            <w:r w:rsidR="00EB0DCD">
              <w:rPr>
                <w:rFonts w:ascii="Times New Roman" w:hAnsi="Times New Roman" w:cs="Times New Roman"/>
                <w:sz w:val="24"/>
                <w:szCs w:val="24"/>
              </w:rPr>
              <w:t>n</w:t>
            </w:r>
            <w:r>
              <w:rPr>
                <w:rFonts w:ascii="Times New Roman" w:hAnsi="Times New Roman" w:cs="Times New Roman"/>
                <w:sz w:val="24"/>
                <w:szCs w:val="24"/>
              </w:rPr>
              <w:t xml:space="preserve">gul on sätte mõte, et kinnisasja omanik ei tohi takistada </w:t>
            </w:r>
            <w:r w:rsidR="00A4397E">
              <w:rPr>
                <w:rFonts w:ascii="Times New Roman" w:hAnsi="Times New Roman" w:cs="Times New Roman"/>
                <w:sz w:val="24"/>
                <w:szCs w:val="24"/>
              </w:rPr>
              <w:t>kaitsevööndiga ehitisele ohtliku taimestiku</w:t>
            </w:r>
            <w:r w:rsidR="005368A2">
              <w:rPr>
                <w:rFonts w:ascii="Times New Roman" w:hAnsi="Times New Roman" w:cs="Times New Roman"/>
                <w:sz w:val="24"/>
                <w:szCs w:val="24"/>
              </w:rPr>
              <w:t xml:space="preserve"> likvideerimist või pinnasega seotud tegevusi.</w:t>
            </w:r>
          </w:p>
          <w:p w14:paraId="20709B93" w14:textId="0F75044B" w:rsidR="0025782C" w:rsidRPr="00F80A36" w:rsidRDefault="0025782C" w:rsidP="0025782C">
            <w:pPr>
              <w:jc w:val="both"/>
              <w:rPr>
                <w:rFonts w:ascii="Times New Roman" w:hAnsi="Times New Roman" w:cs="Times New Roman"/>
                <w:b/>
                <w:sz w:val="24"/>
                <w:szCs w:val="24"/>
              </w:rPr>
            </w:pPr>
          </w:p>
        </w:tc>
      </w:tr>
      <w:tr w:rsidR="0025782C" w:rsidRPr="003931E5" w14:paraId="209746AB" w14:textId="77777777" w:rsidTr="00D74681">
        <w:trPr>
          <w:trHeight w:val="300"/>
        </w:trPr>
        <w:tc>
          <w:tcPr>
            <w:tcW w:w="7056" w:type="dxa"/>
          </w:tcPr>
          <w:p w14:paraId="0FB698BE" w14:textId="122614AB" w:rsidR="0025782C" w:rsidRPr="00F80A36" w:rsidRDefault="0025782C" w:rsidP="0025782C">
            <w:pPr>
              <w:pStyle w:val="Loendilik"/>
              <w:numPr>
                <w:ilvl w:val="0"/>
                <w:numId w:val="18"/>
              </w:numPr>
              <w:ind w:left="317"/>
              <w:jc w:val="both"/>
              <w:rPr>
                <w:rFonts w:ascii="Times New Roman" w:hAnsi="Times New Roman" w:cs="Times New Roman"/>
                <w:color w:val="4EA72E" w:themeColor="accent6"/>
                <w:sz w:val="24"/>
                <w:szCs w:val="24"/>
              </w:rPr>
            </w:pPr>
            <w:r w:rsidRPr="002E06CA">
              <w:rPr>
                <w:rFonts w:ascii="Times New Roman" w:hAnsi="Times New Roman" w:cs="Times New Roman"/>
                <w:sz w:val="24"/>
                <w:szCs w:val="24"/>
              </w:rPr>
              <w:t xml:space="preserve">Eelnõu seletuskirjas lk 50 on välja toodud, et eelnõu punktiga 107 kehtestatakse </w:t>
            </w:r>
            <w:proofErr w:type="spellStart"/>
            <w:r w:rsidRPr="002E06CA">
              <w:rPr>
                <w:rFonts w:ascii="Times New Roman" w:hAnsi="Times New Roman" w:cs="Times New Roman"/>
                <w:sz w:val="24"/>
                <w:szCs w:val="24"/>
              </w:rPr>
              <w:t>EhS-i</w:t>
            </w:r>
            <w:proofErr w:type="spellEnd"/>
            <w:r w:rsidRPr="002E06CA">
              <w:rPr>
                <w:rFonts w:ascii="Times New Roman" w:hAnsi="Times New Roman" w:cs="Times New Roman"/>
                <w:sz w:val="24"/>
                <w:szCs w:val="24"/>
              </w:rPr>
              <w:t xml:space="preserve"> lisad 1 ja 2 uues sõnastuses. Hooned Seletuskirjas: Edaspidi peab suurematele hoonetele korruse lisamisel taotlema ehitusloa ka juhul, kui laienduse suurus jääb alla 33% hoone pindalast. Muudatus on vajalik, et tagada suuremate hoonete, näiteks kortermajade laiendamisel hoone kasutajate ohutus. Vallavalitsuse hinnangul jääb siinkohal selgusetuks esmalt - mis on suuremad ehitised - kas on mõeldud m2 nt üle 60m2 või ainult korruselamuid? Ka eramajad on üldjuhul üle 60m2 ja üle 5m kõrged. Palume seletuskirja täiendada. Teisalt ei ole põhjendatud, et eramajade korruse lisandumisel oleks vajalik ehitusluba, st näiteks kui on viilkatusega maja siis sellisel juhul nõuaks katusealuse väljaehitamine ehitusluba. Palume seletuskirja täiendada või lisada selguse huvides seaduse §, mis reguleeriks eraldi eramuid ja korruselamuid, et oleks aru saada, mida täpsemalt on mõeldud. Seletuskiri ei anna täit selgust. Lisa 1 kohaselt on ehitisealuse pinnaga 0–60m2 ja üle 5 m kõrge ehitusloa kohustus korruse lisandumisel või laiendamisel üle 33% ning ka ehitisealuse pinnaga üle 60m2 on vajalik ehitusluba korruse lisandumisel või laiendamisel üle 33%. Ehk, et siia alla kuuluvad ka näiteks viilkatusega eramajad, kus ehitatakse välja katusekorrus, kuid hoone maht sellega ei muutu.</w:t>
            </w:r>
          </w:p>
        </w:tc>
        <w:tc>
          <w:tcPr>
            <w:tcW w:w="6938" w:type="dxa"/>
          </w:tcPr>
          <w:p w14:paraId="03DBEE7D" w14:textId="07593F86" w:rsidR="0025782C" w:rsidRPr="00F80A36" w:rsidRDefault="00343B23" w:rsidP="0025782C">
            <w:pPr>
              <w:jc w:val="both"/>
              <w:rPr>
                <w:rFonts w:ascii="Times New Roman" w:hAnsi="Times New Roman" w:cs="Times New Roman"/>
                <w:b/>
                <w:sz w:val="24"/>
                <w:szCs w:val="24"/>
              </w:rPr>
            </w:pPr>
            <w:r>
              <w:rPr>
                <w:rFonts w:ascii="Times New Roman" w:hAnsi="Times New Roman" w:cs="Times New Roman"/>
                <w:b/>
                <w:sz w:val="24"/>
                <w:szCs w:val="24"/>
              </w:rPr>
              <w:t>Mittearvestatud</w:t>
            </w:r>
          </w:p>
          <w:p w14:paraId="15E1E634" w14:textId="77777777" w:rsidR="0025782C" w:rsidRPr="00F80A36" w:rsidRDefault="0025782C" w:rsidP="0025782C">
            <w:pPr>
              <w:jc w:val="both"/>
              <w:rPr>
                <w:rFonts w:ascii="Times New Roman" w:hAnsi="Times New Roman" w:cs="Times New Roman"/>
                <w:b/>
                <w:sz w:val="24"/>
                <w:szCs w:val="24"/>
              </w:rPr>
            </w:pPr>
          </w:p>
          <w:p w14:paraId="6B0E59C8" w14:textId="0DA91454" w:rsidR="0025782C" w:rsidRPr="00F80A36" w:rsidRDefault="00343B23" w:rsidP="0025782C">
            <w:pPr>
              <w:jc w:val="both"/>
              <w:rPr>
                <w:rFonts w:ascii="Times New Roman" w:hAnsi="Times New Roman" w:cs="Times New Roman"/>
                <w:sz w:val="24"/>
                <w:szCs w:val="24"/>
              </w:rPr>
            </w:pPr>
            <w:r>
              <w:rPr>
                <w:rFonts w:ascii="Times New Roman" w:hAnsi="Times New Roman" w:cs="Times New Roman"/>
                <w:sz w:val="24"/>
                <w:szCs w:val="24"/>
              </w:rPr>
              <w:t>Kategooria „korruse lisandumine“ jäetakse eelnõust välja.</w:t>
            </w:r>
          </w:p>
        </w:tc>
      </w:tr>
      <w:tr w:rsidR="0025782C" w:rsidRPr="003931E5" w14:paraId="4E6C5A07" w14:textId="77777777" w:rsidTr="00D74681">
        <w:trPr>
          <w:trHeight w:val="300"/>
        </w:trPr>
        <w:tc>
          <w:tcPr>
            <w:tcW w:w="7056" w:type="dxa"/>
          </w:tcPr>
          <w:p w14:paraId="5BF1F752" w14:textId="684599E1" w:rsidR="0025782C" w:rsidRPr="00F80A36" w:rsidRDefault="0025782C" w:rsidP="0025782C">
            <w:pPr>
              <w:pStyle w:val="Loendilik"/>
              <w:numPr>
                <w:ilvl w:val="0"/>
                <w:numId w:val="18"/>
              </w:numPr>
              <w:ind w:left="317"/>
              <w:jc w:val="both"/>
              <w:rPr>
                <w:rFonts w:ascii="Times New Roman" w:hAnsi="Times New Roman" w:cs="Times New Roman"/>
                <w:color w:val="4EA72E" w:themeColor="accent6"/>
                <w:sz w:val="24"/>
                <w:szCs w:val="24"/>
              </w:rPr>
            </w:pPr>
            <w:r w:rsidRPr="00CF51EE">
              <w:rPr>
                <w:rFonts w:ascii="Times New Roman" w:hAnsi="Times New Roman" w:cs="Times New Roman"/>
                <w:sz w:val="24"/>
                <w:szCs w:val="24"/>
              </w:rPr>
              <w:t xml:space="preserve">Täiendada kehtiva ehitusseadustiku § 55 punktidega 11 ja 12 vastavalt 11) kui on välja ehitamata hoonega funktsionaalselt seotud </w:t>
            </w:r>
            <w:r w:rsidRPr="00CF51EE">
              <w:rPr>
                <w:rFonts w:ascii="Times New Roman" w:hAnsi="Times New Roman" w:cs="Times New Roman"/>
                <w:sz w:val="24"/>
                <w:szCs w:val="24"/>
              </w:rPr>
              <w:lastRenderedPageBreak/>
              <w:t xml:space="preserve">alad (parklad, haljastus </w:t>
            </w:r>
            <w:proofErr w:type="spellStart"/>
            <w:r w:rsidRPr="00CF51EE">
              <w:rPr>
                <w:rFonts w:ascii="Times New Roman" w:hAnsi="Times New Roman" w:cs="Times New Roman"/>
                <w:sz w:val="24"/>
                <w:szCs w:val="24"/>
              </w:rPr>
              <w:t>vmt</w:t>
            </w:r>
            <w:proofErr w:type="spellEnd"/>
            <w:r w:rsidRPr="00CF51EE">
              <w:rPr>
                <w:rFonts w:ascii="Times New Roman" w:hAnsi="Times New Roman" w:cs="Times New Roman"/>
                <w:sz w:val="24"/>
                <w:szCs w:val="24"/>
              </w:rPr>
              <w:t>) 2 12) kui hoone ei sobitu keskkonda. Praktikas on palju olukordi, kus eelnimetatud parklad, haljastus jms on välja ehitamata, kuid hoonele kasutusloa väljastamist see ei takista. Kehtiva seaduse § 55 annab täna ammendava loetelu juhtudest, millal saab kasutusloast keelduda. Hoonele antakse küll kasutusluba, kuid hilisemat projekti elluviimist haljastuse, parkla jms näol ei saa kohalik omavalitsus kuidagi kohustada ellu viima. Seega jäävad eelnimetatud tööd teostamata ning tegemist on olukorraga, kus tegelikkuses ei ole ehitatud justkui projekti kohaselt. Ka hoone keskkonda sobimatuse kohta on probleeme. Sellised juhud tekivad olukorras, kus saadakse ehitusluba küll esitatud projektile, kuid ehitamise käigus muudetakse projekti selliselt, mis ei pruugi enam keskkonda sobida. Ehitatakse valmis ja kui tullakse kasutusluba taotlema, siis selgubki eelnimetatud asjaolu. Seega oleks vajalik reguleerida olukord, mis annaks võimaluse kasutusloast keelduda.</w:t>
            </w:r>
          </w:p>
        </w:tc>
        <w:tc>
          <w:tcPr>
            <w:tcW w:w="6938" w:type="dxa"/>
          </w:tcPr>
          <w:p w14:paraId="13C066D7"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2BF4F5EC" w14:textId="77777777" w:rsidR="0025782C" w:rsidRPr="00F80A36" w:rsidRDefault="0025782C" w:rsidP="0025782C">
            <w:pPr>
              <w:jc w:val="both"/>
              <w:rPr>
                <w:rFonts w:ascii="Times New Roman" w:hAnsi="Times New Roman" w:cs="Times New Roman"/>
                <w:sz w:val="24"/>
                <w:szCs w:val="24"/>
              </w:rPr>
            </w:pPr>
          </w:p>
          <w:p w14:paraId="574210BE" w14:textId="01F35A2F"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Õiguskantsler on asunud seisukohale, et kasutusloa andmisest ei saa keelduda juhul kui keeldumise alus ei ole seotud ehitusloa kontrollesemega.</w:t>
            </w:r>
          </w:p>
          <w:p w14:paraId="257620C7" w14:textId="77777777" w:rsidR="0025782C" w:rsidRPr="00F80A36" w:rsidRDefault="0025782C" w:rsidP="0025782C">
            <w:pPr>
              <w:jc w:val="both"/>
              <w:rPr>
                <w:rFonts w:ascii="Times New Roman" w:hAnsi="Times New Roman" w:cs="Times New Roman"/>
                <w:sz w:val="24"/>
                <w:szCs w:val="24"/>
              </w:rPr>
            </w:pPr>
          </w:p>
          <w:p w14:paraId="27915423" w14:textId="33337135"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Ehitusloa kontrolliese on piiratud taotlusega. Ehitusloa andmisel tuleb kontrollida, kas taotlusega esitatud ehitusprojekt ja projektikohane ehitis vastavad nõuetele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42 lõige 1). Nii ei saa koos ehitusloaga kehtestada nõuet, mis seab tulevikus antava kasutusloa eeltingimuseks muu ehitise ehitamise.</w:t>
            </w:r>
          </w:p>
          <w:p w14:paraId="0D558A5A"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w:t>
            </w:r>
          </w:p>
          <w:p w14:paraId="72C8A182" w14:textId="050F7D23"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Seega tuleks hinnata, kas konkreetne kohustus on seotud ehitusloa esemega. Ehitusloa esemega seotud kohustusi saab seada näiteks ehitusloa </w:t>
            </w:r>
            <w:proofErr w:type="spellStart"/>
            <w:r w:rsidRPr="00F80A36">
              <w:rPr>
                <w:rFonts w:ascii="Times New Roman" w:hAnsi="Times New Roman" w:cs="Times New Roman"/>
                <w:sz w:val="24"/>
                <w:szCs w:val="24"/>
              </w:rPr>
              <w:t>kõrvaltingimuseks</w:t>
            </w:r>
            <w:proofErr w:type="spellEnd"/>
            <w:r w:rsidRPr="00F80A36">
              <w:rPr>
                <w:rFonts w:ascii="Times New Roman" w:hAnsi="Times New Roman" w:cs="Times New Roman"/>
                <w:sz w:val="24"/>
                <w:szCs w:val="24"/>
              </w:rPr>
              <w:t>.</w:t>
            </w:r>
          </w:p>
          <w:p w14:paraId="101F1BA2" w14:textId="39EFD9BE"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w:t>
            </w:r>
          </w:p>
          <w:p w14:paraId="2F1FA500" w14:textId="6F5EFA01"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Haljastuse ja parkimise nõuded tulevad reeglina planeeringutest või muudest õigusaktidest (nt keskkonnanõuded). Nõuete rikkumisel on võimalik sekkuda ka järelevalvemenetluses. Kasutusloast keeldumine ei pruugi olla haljastusnõuete rikkumisel proportsionaalne meede. See ei tähenda, et pädeval asutusel ei oleks võimalik sekkuda riikliku järelevalve menetluse korras.</w:t>
            </w:r>
          </w:p>
          <w:p w14:paraId="740E79E8" w14:textId="77777777" w:rsidR="0025782C" w:rsidRPr="00F80A36" w:rsidRDefault="0025782C" w:rsidP="0025782C">
            <w:pPr>
              <w:jc w:val="both"/>
              <w:rPr>
                <w:rFonts w:ascii="Times New Roman" w:hAnsi="Times New Roman" w:cs="Times New Roman"/>
                <w:sz w:val="24"/>
                <w:szCs w:val="24"/>
              </w:rPr>
            </w:pPr>
          </w:p>
          <w:p w14:paraId="6CA9F015" w14:textId="3C6F51BB"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Ühtlasi võimaldab </w:t>
            </w:r>
            <w:proofErr w:type="spellStart"/>
            <w:r w:rsidRPr="00F80A36">
              <w:rPr>
                <w:rFonts w:ascii="Times New Roman" w:hAnsi="Times New Roman" w:cs="Times New Roman"/>
                <w:sz w:val="24"/>
                <w:szCs w:val="24"/>
              </w:rPr>
              <w:t>PlanS</w:t>
            </w:r>
            <w:proofErr w:type="spellEnd"/>
            <w:r w:rsidRPr="00F80A36">
              <w:rPr>
                <w:rFonts w:ascii="Times New Roman" w:hAnsi="Times New Roman" w:cs="Times New Roman"/>
                <w:sz w:val="24"/>
                <w:szCs w:val="24"/>
              </w:rPr>
              <w:t xml:space="preserve"> § 131 detailplaneeringu kohustuse korral kokku leppida rajatiste väljaehitamise kohustuses, sh avalikuks kasutamiseks ette nähtud haljastuse küsimustes.</w:t>
            </w:r>
          </w:p>
        </w:tc>
      </w:tr>
      <w:tr w:rsidR="0025782C" w:rsidRPr="003931E5" w14:paraId="4F755153" w14:textId="77777777" w:rsidTr="00D74681">
        <w:trPr>
          <w:trHeight w:val="300"/>
        </w:trPr>
        <w:tc>
          <w:tcPr>
            <w:tcW w:w="7056" w:type="dxa"/>
          </w:tcPr>
          <w:p w14:paraId="62E04601" w14:textId="1690AA60" w:rsidR="0025782C" w:rsidRPr="00F80A36" w:rsidRDefault="0025782C" w:rsidP="0025782C">
            <w:pPr>
              <w:pStyle w:val="Loendilik"/>
              <w:numPr>
                <w:ilvl w:val="0"/>
                <w:numId w:val="18"/>
              </w:numPr>
              <w:ind w:left="317"/>
              <w:jc w:val="both"/>
              <w:rPr>
                <w:rFonts w:ascii="Times New Roman" w:hAnsi="Times New Roman" w:cs="Times New Roman"/>
                <w:color w:val="4EA72E" w:themeColor="accent6"/>
                <w:sz w:val="24"/>
                <w:szCs w:val="24"/>
              </w:rPr>
            </w:pPr>
            <w:r w:rsidRPr="00CF51EE">
              <w:rPr>
                <w:rFonts w:ascii="Times New Roman" w:hAnsi="Times New Roman" w:cs="Times New Roman"/>
                <w:sz w:val="24"/>
                <w:szCs w:val="24"/>
              </w:rPr>
              <w:lastRenderedPageBreak/>
              <w:t xml:space="preserve">Muuta § 31 lõikeid 1-6 – asendades sõna „eelnõu“ läbivalt sõnaks „taotlus“ Täna kehtiv § 31 lõige 4 ütleb, et Pädev asutus esitab projekteerimistingimuste eelnõu vajaduse korral: Eelnõus on ehitusloa ja -teatise ning kasutusloa – ja teatise menetluste sõnastust muudetud selliselt et kaasamiseks ja kooskõlastamiseks esitatakse taotlus (mitte eelnõu). Projekteerimistingimuste kooskõlastamisel peab aga koostama eelnõu. Antud juhul oleks põhjendatud muuta ka projekteerimistingimuste menetlust selliselt, et kooskõlastamisel ja </w:t>
            </w:r>
            <w:r w:rsidRPr="00CF51EE">
              <w:rPr>
                <w:rFonts w:ascii="Times New Roman" w:hAnsi="Times New Roman" w:cs="Times New Roman"/>
                <w:sz w:val="24"/>
                <w:szCs w:val="24"/>
              </w:rPr>
              <w:lastRenderedPageBreak/>
              <w:t>kaasamisel ei pea olema valmis eelnõu, mis niikuinii kooskõlastuse saabumisel peab täiendama vastavalt ametite sisendile. Muudatus võimaldaks taotluse saabumisel kohe taotlus saata kooskõlastusringile ning kiirendaks teatud määral menetluse läbi viimist.</w:t>
            </w:r>
          </w:p>
        </w:tc>
        <w:tc>
          <w:tcPr>
            <w:tcW w:w="6938" w:type="dxa"/>
          </w:tcPr>
          <w:p w14:paraId="4128B7E8"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2CC95983" w14:textId="77777777" w:rsidR="0025782C" w:rsidRPr="00F80A36" w:rsidRDefault="0025782C" w:rsidP="0025782C">
            <w:pPr>
              <w:jc w:val="both"/>
              <w:rPr>
                <w:rFonts w:ascii="Times New Roman" w:hAnsi="Times New Roman" w:cs="Times New Roman"/>
                <w:sz w:val="24"/>
                <w:szCs w:val="24"/>
              </w:rPr>
            </w:pPr>
          </w:p>
          <w:p w14:paraId="5F0F80FF" w14:textId="47ECE1E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Projekteerimistingimuste eesmärgiks on esitada taotlejale tingimused, mida tuleb ehitusprojekti koostamisel arvestada. Projekteerimistingimused on ehitusloa suhtes eelhaldusakt, millega ehitusluba andev asutus määratleb siduvalt ära ehitise ehituslikud, arhitektuurilised jms tingimused.</w:t>
            </w:r>
          </w:p>
          <w:p w14:paraId="3D968782" w14:textId="77777777" w:rsidR="0025782C" w:rsidRPr="00F80A36" w:rsidRDefault="0025782C" w:rsidP="0025782C">
            <w:pPr>
              <w:jc w:val="both"/>
              <w:rPr>
                <w:rFonts w:ascii="Times New Roman" w:hAnsi="Times New Roman" w:cs="Times New Roman"/>
                <w:sz w:val="24"/>
                <w:szCs w:val="24"/>
              </w:rPr>
            </w:pPr>
          </w:p>
          <w:p w14:paraId="3B05F64E"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Seega on projekteerimistingimuste taotluse korral asjakohane esitada kooskõlastamiseks just projekteerimistingimuste eelnõu, kuna projekteerimistingimuste taotluses puudub reeglina piisav info, mida hinnata.</w:t>
            </w:r>
          </w:p>
          <w:p w14:paraId="5E786705" w14:textId="77777777" w:rsidR="0025782C" w:rsidRPr="00F80A36" w:rsidRDefault="0025782C" w:rsidP="0025782C">
            <w:pPr>
              <w:jc w:val="both"/>
              <w:rPr>
                <w:rFonts w:ascii="Times New Roman" w:hAnsi="Times New Roman" w:cs="Times New Roman"/>
                <w:sz w:val="24"/>
                <w:szCs w:val="24"/>
              </w:rPr>
            </w:pPr>
          </w:p>
          <w:p w14:paraId="50EA8175" w14:textId="5F1A603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Erisus ehitus- ja kasutusloa taotlusega on see, et ehitus- ja kasutusloa taotlusega esitatakse lahenduse kohta konkreetne ehitusprojekt sellises detailsusastmes, mida on pädeval asutusel üldjuhul võimalik hinnata.</w:t>
            </w:r>
          </w:p>
        </w:tc>
      </w:tr>
      <w:tr w:rsidR="0025782C" w:rsidRPr="003931E5" w14:paraId="2DADBE9B" w14:textId="77777777" w:rsidTr="00D74681">
        <w:trPr>
          <w:trHeight w:val="300"/>
        </w:trPr>
        <w:tc>
          <w:tcPr>
            <w:tcW w:w="7056" w:type="dxa"/>
          </w:tcPr>
          <w:p w14:paraId="2DE31716" w14:textId="37B93565" w:rsidR="0025782C" w:rsidRPr="00F80A36" w:rsidRDefault="0025782C" w:rsidP="0025782C">
            <w:pPr>
              <w:pStyle w:val="Loendilik"/>
              <w:numPr>
                <w:ilvl w:val="0"/>
                <w:numId w:val="18"/>
              </w:numPr>
              <w:ind w:left="317"/>
              <w:jc w:val="both"/>
              <w:rPr>
                <w:rFonts w:ascii="Times New Roman" w:hAnsi="Times New Roman" w:cs="Times New Roman"/>
                <w:color w:val="4EA72E" w:themeColor="accent6"/>
                <w:sz w:val="24"/>
                <w:szCs w:val="24"/>
              </w:rPr>
            </w:pPr>
            <w:r w:rsidRPr="00CF51EE">
              <w:rPr>
                <w:rFonts w:ascii="Times New Roman" w:hAnsi="Times New Roman" w:cs="Times New Roman"/>
                <w:sz w:val="24"/>
                <w:szCs w:val="24"/>
              </w:rPr>
              <w:lastRenderedPageBreak/>
              <w:t xml:space="preserve">Paragrahvi 83 lõige 2 muudetakse ja sõnastatakse järgmiselt: „(2) Projekteerimistingimusi ei anta, kui käesoleva paragrahvi lõikes 1 nimetatud ehitise ehitamise näeb ette detailplaneering või riigi või kohaliku omavalitsuse eriplaneering.“; On teada, et nimetatud muudatus tuli eelkõige riigikohtulahendist. Siinkohal on nimetatud riigikohtulahend tekitanud suure halduskoormuse tõusu, st projekteerimistingimuste taotlusi esitatakse massiliselt. Esitatakse taotlusi ka olukordades nt, kus maakaabelliin läbib küll näiteks kahte kinnistut – linna munitsipaaltänavat, kus asub liitumiskapp ning sealt veetakse ca 45-50 m eramaale. Millised peaksid need tingimused olema, mida väljastada? Vallavalitsuse hinnangul on sellisel juhul projekteerimistingimused sisuliselt sisutühjad, paber justkui paberi pärast, kuid ta läbib vastavalt </w:t>
            </w:r>
            <w:proofErr w:type="spellStart"/>
            <w:r w:rsidRPr="00CF51EE">
              <w:rPr>
                <w:rFonts w:ascii="Times New Roman" w:hAnsi="Times New Roman" w:cs="Times New Roman"/>
                <w:sz w:val="24"/>
                <w:szCs w:val="24"/>
              </w:rPr>
              <w:t>EhS</w:t>
            </w:r>
            <w:proofErr w:type="spellEnd"/>
            <w:r w:rsidRPr="00CF51EE">
              <w:rPr>
                <w:rFonts w:ascii="Times New Roman" w:hAnsi="Times New Roman" w:cs="Times New Roman"/>
                <w:sz w:val="24"/>
                <w:szCs w:val="24"/>
              </w:rPr>
              <w:t xml:space="preserve"> § 83 lõike 1 punkti 2 kohaselt mitut kinnisasja ja on uus elektripaigaldis. </w:t>
            </w:r>
            <w:proofErr w:type="spellStart"/>
            <w:r w:rsidRPr="00CF51EE">
              <w:rPr>
                <w:rFonts w:ascii="Times New Roman" w:hAnsi="Times New Roman" w:cs="Times New Roman"/>
                <w:sz w:val="24"/>
                <w:szCs w:val="24"/>
              </w:rPr>
              <w:t>EhS</w:t>
            </w:r>
            <w:proofErr w:type="spellEnd"/>
            <w:r w:rsidRPr="00CF51EE">
              <w:rPr>
                <w:rFonts w:ascii="Times New Roman" w:hAnsi="Times New Roman" w:cs="Times New Roman"/>
                <w:sz w:val="24"/>
                <w:szCs w:val="24"/>
              </w:rPr>
              <w:t xml:space="preserve"> § 26 lõikes 4 ei ole sisuliselt ühtegi punkti, mida maakaabelliini projekteerimistingimustele kohaldada. Ainus asi, mida võiks ja saaks kohaldada on haljastuse teema. Seega oleks tulemus siiski sisutühi ja ei kanna mingit eesmärki. Lisaks on vajalik selliste ehitiste puhul ehitusteatis, mis ei eelda projekteerimistingimusi. </w:t>
            </w:r>
            <w:r w:rsidRPr="00CF51EE">
              <w:rPr>
                <w:rFonts w:ascii="Times New Roman" w:hAnsi="Times New Roman" w:cs="Times New Roman"/>
                <w:sz w:val="24"/>
                <w:szCs w:val="24"/>
                <w:u w:val="single"/>
              </w:rPr>
              <w:t xml:space="preserve">Palume täiendada seaduse seletuskirja, kus on selgitatud, millised on need tingimused, mida projekteerimistingimustega anda </w:t>
            </w:r>
            <w:proofErr w:type="spellStart"/>
            <w:r w:rsidRPr="00CF51EE">
              <w:rPr>
                <w:rFonts w:ascii="Times New Roman" w:hAnsi="Times New Roman" w:cs="Times New Roman"/>
                <w:sz w:val="24"/>
                <w:szCs w:val="24"/>
                <w:u w:val="single"/>
              </w:rPr>
              <w:t>EhS</w:t>
            </w:r>
            <w:proofErr w:type="spellEnd"/>
            <w:r w:rsidRPr="00CF51EE">
              <w:rPr>
                <w:rFonts w:ascii="Times New Roman" w:hAnsi="Times New Roman" w:cs="Times New Roman"/>
                <w:sz w:val="24"/>
                <w:szCs w:val="24"/>
                <w:u w:val="single"/>
              </w:rPr>
              <w:t xml:space="preserve"> § 83 lõikest 1 tulenevalt.</w:t>
            </w:r>
          </w:p>
        </w:tc>
        <w:tc>
          <w:tcPr>
            <w:tcW w:w="6938" w:type="dxa"/>
          </w:tcPr>
          <w:p w14:paraId="3AFCF173" w14:textId="67141303" w:rsidR="007E2552" w:rsidRPr="00F80A36" w:rsidRDefault="007E2552" w:rsidP="007E2552">
            <w:pPr>
              <w:jc w:val="both"/>
              <w:rPr>
                <w:rFonts w:ascii="Times New Roman" w:hAnsi="Times New Roman" w:cs="Times New Roman"/>
                <w:sz w:val="24"/>
                <w:szCs w:val="24"/>
              </w:rPr>
            </w:pPr>
            <w:r w:rsidRPr="00F80A36">
              <w:rPr>
                <w:rFonts w:ascii="Times New Roman" w:hAnsi="Times New Roman" w:cs="Times New Roman"/>
                <w:b/>
                <w:sz w:val="24"/>
                <w:szCs w:val="24"/>
              </w:rPr>
              <w:t>Selgitame</w:t>
            </w:r>
          </w:p>
          <w:p w14:paraId="67B30E5A" w14:textId="77777777" w:rsidR="006F6999" w:rsidRPr="00F80A36" w:rsidRDefault="006F6999" w:rsidP="007E2552">
            <w:pPr>
              <w:jc w:val="both"/>
              <w:rPr>
                <w:rFonts w:ascii="Times New Roman" w:hAnsi="Times New Roman" w:cs="Times New Roman"/>
                <w:sz w:val="24"/>
                <w:szCs w:val="24"/>
              </w:rPr>
            </w:pPr>
          </w:p>
          <w:p w14:paraId="29E3D93A" w14:textId="7B1D0059" w:rsidR="007E2552" w:rsidRPr="00F80A36" w:rsidRDefault="007E2552" w:rsidP="007E2552">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83 lg 2 p 2 täiendatakse selliselt, et projekteerimistingimused on nõutavad üksnes mitut kinnisasja läbiva ehitusloakohustusliku elektripaigaldise rajamiseks. Ehitusloakohustuse puudumisel puudub viidatud sätte alusel projekteerimistingimuste taotlemise kohustus. Ühtlasi ei täiendata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lisasid õhu-, vee- ja maakaabelliini rajatistega esialgsel kujul, selgitatakse mõiste „mitut kinnisasja“ sisu ning täpsustatakse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lisades olemasolevate õhu-, vee- ja maakaabelliini rajatiste sõnastust.</w:t>
            </w:r>
          </w:p>
          <w:p w14:paraId="25116169" w14:textId="1C45C662" w:rsidR="007E2552" w:rsidRPr="00F80A36" w:rsidRDefault="007E2552" w:rsidP="007E2552">
            <w:pPr>
              <w:jc w:val="both"/>
              <w:rPr>
                <w:rFonts w:ascii="Times New Roman" w:hAnsi="Times New Roman" w:cs="Times New Roman"/>
                <w:b/>
                <w:sz w:val="24"/>
                <w:szCs w:val="24"/>
              </w:rPr>
            </w:pPr>
          </w:p>
          <w:p w14:paraId="7BF97FEE" w14:textId="783D34CA" w:rsidR="0025782C" w:rsidRPr="00F80A36" w:rsidRDefault="007E2552" w:rsidP="000855AF">
            <w:pPr>
              <w:jc w:val="both"/>
              <w:rPr>
                <w:rFonts w:ascii="Times New Roman" w:hAnsi="Times New Roman" w:cs="Times New Roman"/>
                <w:sz w:val="24"/>
                <w:szCs w:val="24"/>
              </w:rPr>
            </w:pPr>
            <w:r w:rsidRPr="00F80A36">
              <w:rPr>
                <w:rFonts w:ascii="Times New Roman" w:hAnsi="Times New Roman" w:cs="Times New Roman"/>
                <w:sz w:val="24"/>
                <w:szCs w:val="24"/>
              </w:rPr>
              <w:t xml:space="preserve">Projekteerimistingimustes määratakse asjakohasel juhul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26 lg 4 sätestatud tingimused. Projekteerimistingimuste regulatsioon ei eelda tingimuste määramist Elektrilevi tehniliste tingimuste täpsuses. Projekteerimistingimused on vajalikud projekteerimise lähteandmete määratlemiseks. </w:t>
            </w:r>
            <w:r w:rsidR="000D4BE0" w:rsidRPr="00F80A36">
              <w:rPr>
                <w:rFonts w:ascii="Times New Roman" w:hAnsi="Times New Roman" w:cs="Times New Roman"/>
                <w:sz w:val="24"/>
                <w:szCs w:val="24"/>
              </w:rPr>
              <w:t>Kui projekteerimistingimustes on võimalik määratleda rajatise kasutusotstarve, asukoht, kõrgus või sügavus</w:t>
            </w:r>
            <w:r w:rsidR="00C14B6D" w:rsidRPr="00F80A36">
              <w:rPr>
                <w:rFonts w:ascii="Times New Roman" w:hAnsi="Times New Roman" w:cs="Times New Roman"/>
                <w:sz w:val="24"/>
                <w:szCs w:val="24"/>
              </w:rPr>
              <w:t xml:space="preserve">, haljastuse, heakorra või liikluskorralduse põhimõtted, on see asjakohane. </w:t>
            </w:r>
            <w:r w:rsidR="00B9444B" w:rsidRPr="00F80A36">
              <w:rPr>
                <w:rFonts w:ascii="Times New Roman" w:hAnsi="Times New Roman" w:cs="Times New Roman"/>
                <w:sz w:val="24"/>
                <w:szCs w:val="24"/>
              </w:rPr>
              <w:t>Maakaablile arhitektuursete tingimuste seadmine ei oleks eesmärgipärane</w:t>
            </w:r>
            <w:r w:rsidR="000855AF" w:rsidRPr="00F80A36">
              <w:rPr>
                <w:rFonts w:ascii="Times New Roman" w:hAnsi="Times New Roman" w:cs="Times New Roman"/>
                <w:sz w:val="24"/>
                <w:szCs w:val="24"/>
              </w:rPr>
              <w:t xml:space="preserve"> (samas disainlahendusega elektriposte praktikas eksisteerib).</w:t>
            </w:r>
          </w:p>
        </w:tc>
      </w:tr>
      <w:tr w:rsidR="0025782C" w:rsidRPr="003931E5" w14:paraId="4F5C2DB6" w14:textId="77777777" w:rsidTr="00D74681">
        <w:trPr>
          <w:trHeight w:val="300"/>
        </w:trPr>
        <w:tc>
          <w:tcPr>
            <w:tcW w:w="7056" w:type="dxa"/>
            <w:shd w:val="clear" w:color="auto" w:fill="E8E8E8" w:themeFill="background2"/>
          </w:tcPr>
          <w:p w14:paraId="43FEEB18" w14:textId="41CB0DB5"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MTÜ Digitaalehitus</w:t>
            </w:r>
          </w:p>
        </w:tc>
        <w:tc>
          <w:tcPr>
            <w:tcW w:w="6938" w:type="dxa"/>
            <w:shd w:val="clear" w:color="auto" w:fill="E8E8E8" w:themeFill="background2"/>
          </w:tcPr>
          <w:p w14:paraId="258DE378" w14:textId="77777777" w:rsidR="0025782C" w:rsidRPr="00F80A36" w:rsidRDefault="0025782C" w:rsidP="0025782C">
            <w:pPr>
              <w:jc w:val="both"/>
              <w:rPr>
                <w:rFonts w:ascii="Times New Roman" w:hAnsi="Times New Roman" w:cs="Times New Roman"/>
                <w:b/>
                <w:sz w:val="24"/>
                <w:szCs w:val="24"/>
              </w:rPr>
            </w:pPr>
          </w:p>
        </w:tc>
      </w:tr>
      <w:tr w:rsidR="0025782C" w:rsidRPr="003931E5" w14:paraId="4C9B1420" w14:textId="77777777" w:rsidTr="00D74681">
        <w:trPr>
          <w:trHeight w:val="300"/>
        </w:trPr>
        <w:tc>
          <w:tcPr>
            <w:tcW w:w="7056" w:type="dxa"/>
          </w:tcPr>
          <w:p w14:paraId="16D56608" w14:textId="3BAB62EF" w:rsidR="0025782C" w:rsidRPr="00CF51EE" w:rsidRDefault="0025782C" w:rsidP="0025782C">
            <w:pPr>
              <w:pStyle w:val="Loendilik"/>
              <w:numPr>
                <w:ilvl w:val="0"/>
                <w:numId w:val="19"/>
              </w:numPr>
              <w:ind w:left="317"/>
              <w:jc w:val="both"/>
              <w:rPr>
                <w:rFonts w:ascii="Times New Roman" w:hAnsi="Times New Roman" w:cs="Times New Roman"/>
                <w:sz w:val="24"/>
                <w:szCs w:val="24"/>
              </w:rPr>
            </w:pPr>
            <w:r w:rsidRPr="00CF51EE">
              <w:rPr>
                <w:rFonts w:ascii="Times New Roman" w:hAnsi="Times New Roman" w:cs="Times New Roman"/>
                <w:b/>
                <w:i/>
                <w:sz w:val="24"/>
                <w:szCs w:val="24"/>
              </w:rPr>
              <w:t>13)</w:t>
            </w:r>
            <w:r w:rsidRPr="00CF51EE">
              <w:rPr>
                <w:rFonts w:ascii="Times New Roman" w:hAnsi="Times New Roman" w:cs="Times New Roman" w:hint="eastAsia"/>
                <w:b/>
                <w:i/>
                <w:sz w:val="24"/>
                <w:szCs w:val="24"/>
              </w:rPr>
              <w:t> </w:t>
            </w:r>
            <w:r w:rsidRPr="00CF51EE">
              <w:rPr>
                <w:rFonts w:ascii="Times New Roman" w:hAnsi="Times New Roman" w:cs="Times New Roman"/>
                <w:i/>
                <w:sz w:val="24"/>
                <w:szCs w:val="24"/>
              </w:rPr>
              <w:t>paragrahvi 12 t</w:t>
            </w:r>
            <w:r w:rsidRPr="00CF51EE">
              <w:rPr>
                <w:rFonts w:ascii="Times New Roman" w:hAnsi="Times New Roman" w:cs="Times New Roman" w:hint="eastAsia"/>
                <w:i/>
                <w:sz w:val="24"/>
                <w:szCs w:val="24"/>
              </w:rPr>
              <w:t>ä</w:t>
            </w:r>
            <w:r w:rsidRPr="00CF51EE">
              <w:rPr>
                <w:rFonts w:ascii="Times New Roman" w:hAnsi="Times New Roman" w:cs="Times New Roman"/>
                <w:i/>
                <w:sz w:val="24"/>
                <w:szCs w:val="24"/>
              </w:rPr>
              <w:t>iendatakse l</w:t>
            </w:r>
            <w:r w:rsidRPr="00CF51EE">
              <w:rPr>
                <w:rFonts w:ascii="Times New Roman" w:hAnsi="Times New Roman" w:cs="Times New Roman" w:hint="eastAsia"/>
                <w:i/>
                <w:sz w:val="24"/>
                <w:szCs w:val="24"/>
              </w:rPr>
              <w:t>õ</w:t>
            </w:r>
            <w:r w:rsidRPr="00CF51EE">
              <w:rPr>
                <w:rFonts w:ascii="Times New Roman" w:hAnsi="Times New Roman" w:cs="Times New Roman"/>
                <w:i/>
                <w:sz w:val="24"/>
                <w:szCs w:val="24"/>
              </w:rPr>
              <w:t>ikega 2</w:t>
            </w:r>
            <w:r w:rsidRPr="00CF51EE">
              <w:rPr>
                <w:rFonts w:ascii="Times New Roman" w:hAnsi="Times New Roman" w:cs="Times New Roman"/>
                <w:i/>
                <w:sz w:val="24"/>
                <w:szCs w:val="24"/>
                <w:vertAlign w:val="superscript"/>
              </w:rPr>
              <w:t>1</w:t>
            </w:r>
            <w:r w:rsidRPr="00CF51EE">
              <w:rPr>
                <w:rFonts w:ascii="Times New Roman" w:hAnsi="Times New Roman" w:cs="Times New Roman"/>
                <w:i/>
                <w:sz w:val="24"/>
                <w:szCs w:val="24"/>
              </w:rPr>
              <w:t xml:space="preserve"> j</w:t>
            </w:r>
            <w:r w:rsidRPr="00CF51EE">
              <w:rPr>
                <w:rFonts w:ascii="Times New Roman" w:hAnsi="Times New Roman" w:cs="Times New Roman" w:hint="eastAsia"/>
                <w:i/>
                <w:sz w:val="24"/>
                <w:szCs w:val="24"/>
              </w:rPr>
              <w:t>ä</w:t>
            </w:r>
            <w:r w:rsidRPr="00CF51EE">
              <w:rPr>
                <w:rFonts w:ascii="Times New Roman" w:hAnsi="Times New Roman" w:cs="Times New Roman"/>
                <w:i/>
                <w:sz w:val="24"/>
                <w:szCs w:val="24"/>
              </w:rPr>
              <w:t>rgmises s</w:t>
            </w:r>
            <w:r w:rsidRPr="00CF51EE">
              <w:rPr>
                <w:rFonts w:ascii="Times New Roman" w:hAnsi="Times New Roman" w:cs="Times New Roman" w:hint="eastAsia"/>
                <w:i/>
                <w:sz w:val="24"/>
                <w:szCs w:val="24"/>
              </w:rPr>
              <w:t>õ</w:t>
            </w:r>
            <w:r w:rsidRPr="00CF51EE">
              <w:rPr>
                <w:rFonts w:ascii="Times New Roman" w:hAnsi="Times New Roman" w:cs="Times New Roman"/>
                <w:i/>
                <w:sz w:val="24"/>
                <w:szCs w:val="24"/>
              </w:rPr>
              <w:t>nastuses:</w:t>
            </w:r>
          </w:p>
          <w:p w14:paraId="13B7ED44" w14:textId="7805D512" w:rsidR="0025782C" w:rsidRPr="00CF51EE" w:rsidRDefault="0025782C" w:rsidP="0025782C">
            <w:pPr>
              <w:pStyle w:val="Loendilik"/>
              <w:ind w:left="317"/>
              <w:jc w:val="both"/>
              <w:rPr>
                <w:rFonts w:ascii="Times New Roman" w:hAnsi="Times New Roman" w:cs="Times New Roman"/>
                <w:sz w:val="24"/>
                <w:szCs w:val="24"/>
              </w:rPr>
            </w:pPr>
            <w:r w:rsidRPr="00CF51EE">
              <w:rPr>
                <w:rFonts w:ascii="Times New Roman" w:hAnsi="Times New Roman" w:cs="Times New Roman" w:hint="eastAsia"/>
                <w:sz w:val="24"/>
                <w:szCs w:val="24"/>
              </w:rPr>
              <w:lastRenderedPageBreak/>
              <w:t>„</w:t>
            </w:r>
            <w:r w:rsidRPr="00CF51EE">
              <w:rPr>
                <w:rFonts w:ascii="Times New Roman" w:hAnsi="Times New Roman" w:cs="Times New Roman"/>
                <w:i/>
                <w:sz w:val="24"/>
                <w:szCs w:val="24"/>
              </w:rPr>
              <w:t>(21) P</w:t>
            </w:r>
            <w:r w:rsidRPr="00CF51EE">
              <w:rPr>
                <w:rFonts w:ascii="Times New Roman" w:hAnsi="Times New Roman" w:cs="Times New Roman" w:hint="eastAsia"/>
                <w:i/>
                <w:sz w:val="24"/>
                <w:szCs w:val="24"/>
              </w:rPr>
              <w:t>ä</w:t>
            </w:r>
            <w:r w:rsidRPr="00CF51EE">
              <w:rPr>
                <w:rFonts w:ascii="Times New Roman" w:hAnsi="Times New Roman" w:cs="Times New Roman"/>
                <w:i/>
                <w:sz w:val="24"/>
                <w:szCs w:val="24"/>
              </w:rPr>
              <w:t>dev asutus v</w:t>
            </w:r>
            <w:r w:rsidRPr="00CF51EE">
              <w:rPr>
                <w:rFonts w:ascii="Times New Roman" w:hAnsi="Times New Roman" w:cs="Times New Roman" w:hint="eastAsia"/>
                <w:i/>
                <w:sz w:val="24"/>
                <w:szCs w:val="24"/>
              </w:rPr>
              <w:t>õ</w:t>
            </w:r>
            <w:r w:rsidRPr="00CF51EE">
              <w:rPr>
                <w:rFonts w:ascii="Times New Roman" w:hAnsi="Times New Roman" w:cs="Times New Roman"/>
                <w:i/>
                <w:sz w:val="24"/>
                <w:szCs w:val="24"/>
              </w:rPr>
              <w:t>ib p</w:t>
            </w:r>
            <w:r w:rsidRPr="00CF51EE">
              <w:rPr>
                <w:rFonts w:ascii="Times New Roman" w:hAnsi="Times New Roman" w:cs="Times New Roman" w:hint="eastAsia"/>
                <w:i/>
                <w:sz w:val="24"/>
                <w:szCs w:val="24"/>
              </w:rPr>
              <w:t>õ</w:t>
            </w:r>
            <w:r w:rsidRPr="00CF51EE">
              <w:rPr>
                <w:rFonts w:ascii="Times New Roman" w:hAnsi="Times New Roman" w:cs="Times New Roman"/>
                <w:i/>
                <w:sz w:val="24"/>
                <w:szCs w:val="24"/>
              </w:rPr>
              <w:t xml:space="preserve">hjendatud juhul lubada ajutiste ehitiste ehitamist kinnisasjale, mille </w:t>
            </w:r>
            <w:r w:rsidRPr="00CF51EE">
              <w:rPr>
                <w:rFonts w:ascii="Times New Roman" w:hAnsi="Times New Roman" w:cs="Times New Roman" w:hint="eastAsia"/>
                <w:i/>
                <w:sz w:val="24"/>
                <w:szCs w:val="24"/>
              </w:rPr>
              <w:t>ü</w:t>
            </w:r>
            <w:r w:rsidRPr="00CF51EE">
              <w:rPr>
                <w:rFonts w:ascii="Times New Roman" w:hAnsi="Times New Roman" w:cs="Times New Roman"/>
                <w:i/>
                <w:sz w:val="24"/>
                <w:szCs w:val="24"/>
              </w:rPr>
              <w:t>ldplaneeringu j</w:t>
            </w:r>
            <w:r w:rsidRPr="00CF51EE">
              <w:rPr>
                <w:rFonts w:ascii="Times New Roman" w:hAnsi="Times New Roman" w:cs="Times New Roman" w:hint="eastAsia"/>
                <w:i/>
                <w:sz w:val="24"/>
                <w:szCs w:val="24"/>
              </w:rPr>
              <w:t>ä</w:t>
            </w:r>
            <w:r w:rsidRPr="00CF51EE">
              <w:rPr>
                <w:rFonts w:ascii="Times New Roman" w:hAnsi="Times New Roman" w:cs="Times New Roman"/>
                <w:i/>
                <w:sz w:val="24"/>
                <w:szCs w:val="24"/>
              </w:rPr>
              <w:t>rgne juhtotstarve, detailplaneeringu j</w:t>
            </w:r>
            <w:r w:rsidRPr="00CF51EE">
              <w:rPr>
                <w:rFonts w:ascii="Times New Roman" w:hAnsi="Times New Roman" w:cs="Times New Roman" w:hint="eastAsia"/>
                <w:i/>
                <w:sz w:val="24"/>
                <w:szCs w:val="24"/>
              </w:rPr>
              <w:t>ä</w:t>
            </w:r>
            <w:r w:rsidRPr="00CF51EE">
              <w:rPr>
                <w:rFonts w:ascii="Times New Roman" w:hAnsi="Times New Roman" w:cs="Times New Roman"/>
                <w:i/>
                <w:sz w:val="24"/>
                <w:szCs w:val="24"/>
              </w:rPr>
              <w:t>rgne krundi kasutamise sihtotstarve v</w:t>
            </w:r>
            <w:r w:rsidRPr="00CF51EE">
              <w:rPr>
                <w:rFonts w:ascii="Times New Roman" w:hAnsi="Times New Roman" w:cs="Times New Roman" w:hint="eastAsia"/>
                <w:i/>
                <w:sz w:val="24"/>
                <w:szCs w:val="24"/>
              </w:rPr>
              <w:t>õ</w:t>
            </w:r>
            <w:r w:rsidRPr="00CF51EE">
              <w:rPr>
                <w:rFonts w:ascii="Times New Roman" w:hAnsi="Times New Roman" w:cs="Times New Roman"/>
                <w:i/>
                <w:sz w:val="24"/>
                <w:szCs w:val="24"/>
              </w:rPr>
              <w:t>i katastri</w:t>
            </w:r>
            <w:r w:rsidRPr="00CF51EE">
              <w:rPr>
                <w:rFonts w:ascii="Times New Roman" w:hAnsi="Times New Roman" w:cs="Times New Roman" w:hint="eastAsia"/>
                <w:i/>
                <w:sz w:val="24"/>
                <w:szCs w:val="24"/>
              </w:rPr>
              <w:t>ü</w:t>
            </w:r>
            <w:r w:rsidRPr="00CF51EE">
              <w:rPr>
                <w:rFonts w:ascii="Times New Roman" w:hAnsi="Times New Roman" w:cs="Times New Roman"/>
                <w:i/>
                <w:sz w:val="24"/>
                <w:szCs w:val="24"/>
              </w:rPr>
              <w:t xml:space="preserve">ksuse sihtotstarve ei vasta ajutise ehitise kasutusotstarbele tingimusel, et </w:t>
            </w:r>
            <w:r w:rsidRPr="00CF51EE">
              <w:rPr>
                <w:rFonts w:ascii="Times New Roman" w:hAnsi="Times New Roman" w:cs="Times New Roman" w:hint="eastAsia"/>
                <w:i/>
                <w:sz w:val="24"/>
                <w:szCs w:val="24"/>
              </w:rPr>
              <w:t>ü</w:t>
            </w:r>
            <w:r w:rsidRPr="00CF51EE">
              <w:rPr>
                <w:rFonts w:ascii="Times New Roman" w:hAnsi="Times New Roman" w:cs="Times New Roman"/>
                <w:i/>
                <w:sz w:val="24"/>
                <w:szCs w:val="24"/>
              </w:rPr>
              <w:t>ldplaneeringust tulenev maa-ala juhtotstarve j</w:t>
            </w:r>
            <w:r w:rsidRPr="00CF51EE">
              <w:rPr>
                <w:rFonts w:ascii="Times New Roman" w:hAnsi="Times New Roman" w:cs="Times New Roman" w:hint="eastAsia"/>
                <w:i/>
                <w:sz w:val="24"/>
                <w:szCs w:val="24"/>
              </w:rPr>
              <w:t>ää</w:t>
            </w:r>
            <w:r w:rsidRPr="00CF51EE">
              <w:rPr>
                <w:rFonts w:ascii="Times New Roman" w:hAnsi="Times New Roman" w:cs="Times New Roman"/>
                <w:i/>
                <w:sz w:val="24"/>
                <w:szCs w:val="24"/>
              </w:rPr>
              <w:t xml:space="preserve">b valdavaks ning detailplaneeringu olemasolul on tagatud detailplaneeringu terviklahenduse </w:t>
            </w:r>
            <w:proofErr w:type="spellStart"/>
            <w:r w:rsidRPr="00CF51EE">
              <w:rPr>
                <w:rFonts w:ascii="Times New Roman" w:hAnsi="Times New Roman" w:cs="Times New Roman"/>
                <w:i/>
                <w:sz w:val="24"/>
                <w:szCs w:val="24"/>
              </w:rPr>
              <w:t>elluviidavus</w:t>
            </w:r>
            <w:proofErr w:type="spellEnd"/>
            <w:r w:rsidRPr="00CF51EE">
              <w:rPr>
                <w:rFonts w:ascii="Times New Roman" w:hAnsi="Times New Roman" w:cs="Times New Roman"/>
                <w:i/>
                <w:sz w:val="24"/>
                <w:szCs w:val="24"/>
              </w:rPr>
              <w:t>.</w:t>
            </w:r>
            <w:r w:rsidRPr="00CF51EE">
              <w:rPr>
                <w:rFonts w:ascii="Times New Roman" w:hAnsi="Times New Roman" w:cs="Times New Roman" w:hint="eastAsia"/>
                <w:i/>
                <w:sz w:val="24"/>
                <w:szCs w:val="24"/>
              </w:rPr>
              <w:t>“</w:t>
            </w:r>
            <w:r w:rsidRPr="00CF51EE">
              <w:rPr>
                <w:rFonts w:ascii="Times New Roman" w:hAnsi="Times New Roman" w:cs="Times New Roman"/>
                <w:i/>
                <w:sz w:val="24"/>
                <w:szCs w:val="24"/>
              </w:rPr>
              <w:t>;</w:t>
            </w:r>
          </w:p>
          <w:p w14:paraId="12161190" w14:textId="2DB426F9" w:rsidR="0025782C" w:rsidRPr="00CF51EE" w:rsidRDefault="0025782C" w:rsidP="777A749E">
            <w:pPr>
              <w:pStyle w:val="Loendilik"/>
              <w:ind w:left="317"/>
              <w:jc w:val="both"/>
              <w:rPr>
                <w:rFonts w:ascii="Times New Roman" w:hAnsi="Times New Roman" w:cs="Times New Roman"/>
                <w:i/>
                <w:sz w:val="24"/>
                <w:szCs w:val="24"/>
              </w:rPr>
            </w:pPr>
            <w:r w:rsidRPr="00CF51EE">
              <w:rPr>
                <w:rFonts w:ascii="Times New Roman" w:hAnsi="Times New Roman" w:cs="Times New Roman"/>
                <w:i/>
                <w:sz w:val="24"/>
                <w:szCs w:val="24"/>
              </w:rPr>
              <w:t>Seoses sellega on ettepanek t</w:t>
            </w:r>
            <w:r w:rsidRPr="00CF51EE">
              <w:rPr>
                <w:rFonts w:ascii="Times New Roman" w:hAnsi="Times New Roman" w:cs="Times New Roman" w:hint="eastAsia"/>
                <w:i/>
                <w:sz w:val="24"/>
                <w:szCs w:val="24"/>
              </w:rPr>
              <w:t>ä</w:t>
            </w:r>
            <w:r w:rsidRPr="00CF51EE">
              <w:rPr>
                <w:rFonts w:ascii="Times New Roman" w:hAnsi="Times New Roman" w:cs="Times New Roman"/>
                <w:i/>
                <w:sz w:val="24"/>
                <w:szCs w:val="24"/>
              </w:rPr>
              <w:t xml:space="preserve">iendada ka </w:t>
            </w:r>
            <w:proofErr w:type="spellStart"/>
            <w:r w:rsidRPr="00CF51EE">
              <w:rPr>
                <w:rFonts w:ascii="Times New Roman" w:hAnsi="Times New Roman" w:cs="Times New Roman"/>
                <w:i/>
                <w:sz w:val="24"/>
                <w:szCs w:val="24"/>
              </w:rPr>
              <w:t>EhS</w:t>
            </w:r>
            <w:proofErr w:type="spellEnd"/>
            <w:r w:rsidRPr="00CF51EE">
              <w:rPr>
                <w:rFonts w:ascii="Times New Roman" w:hAnsi="Times New Roman" w:cs="Times New Roman"/>
                <w:i/>
                <w:sz w:val="24"/>
                <w:szCs w:val="24"/>
              </w:rPr>
              <w:t xml:space="preserve"> </w:t>
            </w:r>
            <w:r w:rsidRPr="00CF51EE">
              <w:rPr>
                <w:rFonts w:ascii="Times New Roman" w:hAnsi="Times New Roman" w:cs="Times New Roman" w:hint="eastAsia"/>
                <w:i/>
                <w:sz w:val="24"/>
                <w:szCs w:val="24"/>
              </w:rPr>
              <w:t>§</w:t>
            </w:r>
            <w:r w:rsidRPr="00CF51EE">
              <w:rPr>
                <w:rFonts w:ascii="Times New Roman" w:hAnsi="Times New Roman" w:cs="Times New Roman"/>
                <w:i/>
                <w:sz w:val="24"/>
                <w:szCs w:val="24"/>
              </w:rPr>
              <w:t xml:space="preserve"> 3 lg 4, mille kohaselt on ajutine ehitis l</w:t>
            </w:r>
            <w:r w:rsidRPr="00CF51EE">
              <w:rPr>
                <w:rFonts w:ascii="Times New Roman" w:hAnsi="Times New Roman" w:cs="Times New Roman" w:hint="eastAsia"/>
                <w:i/>
                <w:sz w:val="24"/>
                <w:szCs w:val="24"/>
              </w:rPr>
              <w:t>ü</w:t>
            </w:r>
            <w:r w:rsidRPr="00CF51EE">
              <w:rPr>
                <w:rFonts w:ascii="Times New Roman" w:hAnsi="Times New Roman" w:cs="Times New Roman"/>
                <w:i/>
                <w:sz w:val="24"/>
                <w:szCs w:val="24"/>
              </w:rPr>
              <w:t>hemaks kui viieaastaseks kasutamiseks m</w:t>
            </w:r>
            <w:r w:rsidRPr="00CF51EE">
              <w:rPr>
                <w:rFonts w:ascii="Times New Roman" w:hAnsi="Times New Roman" w:cs="Times New Roman" w:hint="eastAsia"/>
                <w:i/>
                <w:sz w:val="24"/>
                <w:szCs w:val="24"/>
              </w:rPr>
              <w:t>õ</w:t>
            </w:r>
            <w:r w:rsidRPr="00CF51EE">
              <w:rPr>
                <w:rFonts w:ascii="Times New Roman" w:hAnsi="Times New Roman" w:cs="Times New Roman"/>
                <w:i/>
                <w:sz w:val="24"/>
                <w:szCs w:val="24"/>
              </w:rPr>
              <w:t>eldud ehitis, mis lammutatakse selle ajavahemiku m</w:t>
            </w:r>
            <w:r w:rsidRPr="00CF51EE">
              <w:rPr>
                <w:rFonts w:ascii="Times New Roman" w:hAnsi="Times New Roman" w:cs="Times New Roman" w:hint="eastAsia"/>
                <w:i/>
                <w:sz w:val="24"/>
                <w:szCs w:val="24"/>
              </w:rPr>
              <w:t>öö</w:t>
            </w:r>
            <w:r w:rsidRPr="00CF51EE">
              <w:rPr>
                <w:rFonts w:ascii="Times New Roman" w:hAnsi="Times New Roman" w:cs="Times New Roman"/>
                <w:i/>
                <w:sz w:val="24"/>
                <w:szCs w:val="24"/>
              </w:rPr>
              <w:t>dumisel.</w:t>
            </w:r>
            <w:r w:rsidRPr="00CF51EE">
              <w:rPr>
                <w:rFonts w:ascii="Times New Roman" w:hAnsi="Times New Roman" w:cs="Times New Roman" w:hint="eastAsia"/>
                <w:i/>
                <w:sz w:val="24"/>
                <w:szCs w:val="24"/>
              </w:rPr>
              <w:t> </w:t>
            </w:r>
          </w:p>
          <w:p w14:paraId="03A377A5" w14:textId="24BA9E8D" w:rsidR="0025782C" w:rsidRPr="00CF51EE" w:rsidRDefault="0025782C" w:rsidP="00CF51EE">
            <w:pPr>
              <w:pStyle w:val="Loendilik"/>
              <w:ind w:left="317"/>
              <w:jc w:val="both"/>
              <w:rPr>
                <w:rFonts w:ascii="Times New Roman" w:hAnsi="Times New Roman" w:cs="Times New Roman"/>
                <w:b/>
                <w:i/>
                <w:sz w:val="24"/>
                <w:szCs w:val="24"/>
              </w:rPr>
            </w:pPr>
            <w:r w:rsidRPr="00CF51EE">
              <w:rPr>
                <w:rFonts w:ascii="Times New Roman" w:hAnsi="Times New Roman" w:cs="Times New Roman"/>
                <w:sz w:val="24"/>
                <w:szCs w:val="24"/>
              </w:rPr>
              <w:t>Ettepanek anda v</w:t>
            </w:r>
            <w:r w:rsidRPr="00CF51EE">
              <w:rPr>
                <w:rFonts w:ascii="Times New Roman" w:hAnsi="Times New Roman" w:cs="Times New Roman" w:hint="eastAsia"/>
                <w:sz w:val="24"/>
                <w:szCs w:val="24"/>
              </w:rPr>
              <w:t>õ</w:t>
            </w:r>
            <w:r w:rsidRPr="00CF51EE">
              <w:rPr>
                <w:rFonts w:ascii="Times New Roman" w:hAnsi="Times New Roman" w:cs="Times New Roman"/>
                <w:sz w:val="24"/>
                <w:szCs w:val="24"/>
              </w:rPr>
              <w:t>imalus kohalikul omavalitsusel p</w:t>
            </w:r>
            <w:r w:rsidRPr="00CF51EE">
              <w:rPr>
                <w:rFonts w:ascii="Times New Roman" w:hAnsi="Times New Roman" w:cs="Times New Roman" w:hint="eastAsia"/>
                <w:sz w:val="24"/>
                <w:szCs w:val="24"/>
              </w:rPr>
              <w:t>õ</w:t>
            </w:r>
            <w:r w:rsidRPr="00CF51EE">
              <w:rPr>
                <w:rFonts w:ascii="Times New Roman" w:hAnsi="Times New Roman" w:cs="Times New Roman"/>
                <w:sz w:val="24"/>
                <w:szCs w:val="24"/>
              </w:rPr>
              <w:t>hjendatud juhul lubada ajutist ehitist pikemaks kui viieaastaseks perioodiks. Keskkonnas</w:t>
            </w:r>
            <w:r w:rsidRPr="00CF51EE">
              <w:rPr>
                <w:rFonts w:ascii="Times New Roman" w:hAnsi="Times New Roman" w:cs="Times New Roman" w:hint="eastAsia"/>
                <w:sz w:val="24"/>
                <w:szCs w:val="24"/>
              </w:rPr>
              <w:t>ää</w:t>
            </w:r>
            <w:r w:rsidRPr="00CF51EE">
              <w:rPr>
                <w:rFonts w:ascii="Times New Roman" w:hAnsi="Times New Roman" w:cs="Times New Roman"/>
                <w:sz w:val="24"/>
                <w:szCs w:val="24"/>
              </w:rPr>
              <w:t>stlikkuse m</w:t>
            </w:r>
            <w:r w:rsidRPr="00CF51EE">
              <w:rPr>
                <w:rFonts w:ascii="Times New Roman" w:hAnsi="Times New Roman" w:cs="Times New Roman" w:hint="eastAsia"/>
                <w:sz w:val="24"/>
                <w:szCs w:val="24"/>
              </w:rPr>
              <w:t>õ</w:t>
            </w:r>
            <w:r w:rsidRPr="00CF51EE">
              <w:rPr>
                <w:rFonts w:ascii="Times New Roman" w:hAnsi="Times New Roman" w:cs="Times New Roman"/>
                <w:sz w:val="24"/>
                <w:szCs w:val="24"/>
              </w:rPr>
              <w:t>ttes, kuna ka ajutine ehitis peab vastama ehitisele s</w:t>
            </w:r>
            <w:r w:rsidRPr="00CF51EE">
              <w:rPr>
                <w:rFonts w:ascii="Times New Roman" w:hAnsi="Times New Roman" w:cs="Times New Roman" w:hint="eastAsia"/>
                <w:sz w:val="24"/>
                <w:szCs w:val="24"/>
              </w:rPr>
              <w:t>ä</w:t>
            </w:r>
            <w:r w:rsidRPr="00CF51EE">
              <w:rPr>
                <w:rFonts w:ascii="Times New Roman" w:hAnsi="Times New Roman" w:cs="Times New Roman"/>
                <w:sz w:val="24"/>
                <w:szCs w:val="24"/>
              </w:rPr>
              <w:t>testatud n</w:t>
            </w:r>
            <w:r w:rsidRPr="00CF51EE">
              <w:rPr>
                <w:rFonts w:ascii="Times New Roman" w:hAnsi="Times New Roman" w:cs="Times New Roman" w:hint="eastAsia"/>
                <w:sz w:val="24"/>
                <w:szCs w:val="24"/>
              </w:rPr>
              <w:t>õ</w:t>
            </w:r>
            <w:r w:rsidRPr="00CF51EE">
              <w:rPr>
                <w:rFonts w:ascii="Times New Roman" w:hAnsi="Times New Roman" w:cs="Times New Roman"/>
                <w:sz w:val="24"/>
                <w:szCs w:val="24"/>
              </w:rPr>
              <w:t>uetele, siis v</w:t>
            </w:r>
            <w:r w:rsidRPr="00CF51EE">
              <w:rPr>
                <w:rFonts w:ascii="Times New Roman" w:hAnsi="Times New Roman" w:cs="Times New Roman" w:hint="eastAsia"/>
                <w:sz w:val="24"/>
                <w:szCs w:val="24"/>
              </w:rPr>
              <w:t>õ</w:t>
            </w:r>
            <w:r w:rsidRPr="00CF51EE">
              <w:rPr>
                <w:rFonts w:ascii="Times New Roman" w:hAnsi="Times New Roman" w:cs="Times New Roman"/>
                <w:sz w:val="24"/>
                <w:szCs w:val="24"/>
              </w:rPr>
              <w:t xml:space="preserve">iks KOV lubada ka ajutise ehitise </w:t>
            </w:r>
            <w:r w:rsidRPr="00CF51EE">
              <w:rPr>
                <w:rFonts w:ascii="Times New Roman" w:hAnsi="Times New Roman" w:cs="Times New Roman" w:hint="eastAsia"/>
                <w:sz w:val="24"/>
                <w:szCs w:val="24"/>
              </w:rPr>
              <w:t>ü</w:t>
            </w:r>
            <w:r w:rsidRPr="00CF51EE">
              <w:rPr>
                <w:rFonts w:ascii="Times New Roman" w:hAnsi="Times New Roman" w:cs="Times New Roman"/>
                <w:sz w:val="24"/>
                <w:szCs w:val="24"/>
              </w:rPr>
              <w:t>mberehitamist p</w:t>
            </w:r>
            <w:r w:rsidRPr="00CF51EE">
              <w:rPr>
                <w:rFonts w:ascii="Times New Roman" w:hAnsi="Times New Roman" w:cs="Times New Roman" w:hint="eastAsia"/>
                <w:sz w:val="24"/>
                <w:szCs w:val="24"/>
              </w:rPr>
              <w:t>ü</w:t>
            </w:r>
            <w:r w:rsidRPr="00CF51EE">
              <w:rPr>
                <w:rFonts w:ascii="Times New Roman" w:hAnsi="Times New Roman" w:cs="Times New Roman"/>
                <w:sz w:val="24"/>
                <w:szCs w:val="24"/>
              </w:rPr>
              <w:t>sivaks kui see on koosk</w:t>
            </w:r>
            <w:r w:rsidRPr="00CF51EE">
              <w:rPr>
                <w:rFonts w:ascii="Times New Roman" w:hAnsi="Times New Roman" w:cs="Times New Roman" w:hint="eastAsia"/>
                <w:sz w:val="24"/>
                <w:szCs w:val="24"/>
              </w:rPr>
              <w:t>õ</w:t>
            </w:r>
            <w:r w:rsidRPr="00CF51EE">
              <w:rPr>
                <w:rFonts w:ascii="Times New Roman" w:hAnsi="Times New Roman" w:cs="Times New Roman"/>
                <w:sz w:val="24"/>
                <w:szCs w:val="24"/>
              </w:rPr>
              <w:t xml:space="preserve">las </w:t>
            </w:r>
            <w:proofErr w:type="spellStart"/>
            <w:r w:rsidRPr="00CF51EE">
              <w:rPr>
                <w:rFonts w:ascii="Times New Roman" w:hAnsi="Times New Roman" w:cs="Times New Roman" w:hint="eastAsia"/>
                <w:sz w:val="24"/>
                <w:szCs w:val="24"/>
              </w:rPr>
              <w:t>ü</w:t>
            </w:r>
            <w:r w:rsidRPr="00CF51EE">
              <w:rPr>
                <w:rFonts w:ascii="Times New Roman" w:hAnsi="Times New Roman" w:cs="Times New Roman"/>
                <w:sz w:val="24"/>
                <w:szCs w:val="24"/>
              </w:rPr>
              <w:t>ld</w:t>
            </w:r>
            <w:proofErr w:type="spellEnd"/>
            <w:r w:rsidRPr="00CF51EE">
              <w:rPr>
                <w:rFonts w:ascii="Times New Roman" w:hAnsi="Times New Roman" w:cs="Times New Roman"/>
                <w:sz w:val="24"/>
                <w:szCs w:val="24"/>
              </w:rPr>
              <w:t>- v</w:t>
            </w:r>
            <w:r w:rsidRPr="00CF51EE">
              <w:rPr>
                <w:rFonts w:ascii="Times New Roman" w:hAnsi="Times New Roman" w:cs="Times New Roman" w:hint="eastAsia"/>
                <w:sz w:val="24"/>
                <w:szCs w:val="24"/>
              </w:rPr>
              <w:t>õ</w:t>
            </w:r>
            <w:r w:rsidRPr="00CF51EE">
              <w:rPr>
                <w:rFonts w:ascii="Times New Roman" w:hAnsi="Times New Roman" w:cs="Times New Roman"/>
                <w:sz w:val="24"/>
                <w:szCs w:val="24"/>
              </w:rPr>
              <w:t>i detailplaneeringuga.</w:t>
            </w:r>
          </w:p>
        </w:tc>
        <w:tc>
          <w:tcPr>
            <w:tcW w:w="6938" w:type="dxa"/>
          </w:tcPr>
          <w:p w14:paraId="61DD28C7"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46159934" w14:textId="77777777" w:rsidR="0025782C" w:rsidRPr="00F80A36" w:rsidRDefault="0025782C" w:rsidP="0025782C">
            <w:pPr>
              <w:jc w:val="both"/>
              <w:rPr>
                <w:rFonts w:ascii="Times New Roman" w:hAnsi="Times New Roman" w:cs="Times New Roman"/>
                <w:sz w:val="24"/>
                <w:szCs w:val="24"/>
              </w:rPr>
            </w:pPr>
          </w:p>
          <w:p w14:paraId="1D367108" w14:textId="52C9ADA3"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lastRenderedPageBreak/>
              <w:t>Ajutiste ehitiste alaliseks muutmiseks erikorda ette ei nähta. Ajutise ehitise eksisteerimise perioodil võivad asjaolud, mis tingisid ajutise ehitise ehitamise lubatavuse, muutunud. Seetõttu on asjakohane, et ajutise ehitise alaliseks muutmisel läbitakse kõik asjakohased menetlusetapid tagades seeläbi nii eraisikute ning avalike huvide kaitse</w:t>
            </w:r>
          </w:p>
        </w:tc>
      </w:tr>
      <w:tr w:rsidR="0025782C" w:rsidRPr="003931E5" w14:paraId="554448A0" w14:textId="77777777" w:rsidTr="00D74681">
        <w:trPr>
          <w:trHeight w:val="300"/>
        </w:trPr>
        <w:tc>
          <w:tcPr>
            <w:tcW w:w="7056" w:type="dxa"/>
          </w:tcPr>
          <w:p w14:paraId="147D48C5" w14:textId="11FD8D49" w:rsidR="0025782C" w:rsidRPr="00CF51EE" w:rsidRDefault="0025782C" w:rsidP="0025782C">
            <w:pPr>
              <w:pStyle w:val="Loendilik"/>
              <w:numPr>
                <w:ilvl w:val="0"/>
                <w:numId w:val="19"/>
              </w:numPr>
              <w:ind w:left="317"/>
              <w:jc w:val="both"/>
              <w:rPr>
                <w:rFonts w:ascii="Times New Roman" w:hAnsi="Times New Roman" w:cs="Times New Roman"/>
                <w:sz w:val="24"/>
                <w:szCs w:val="24"/>
              </w:rPr>
            </w:pPr>
            <w:r w:rsidRPr="00CF51EE">
              <w:rPr>
                <w:rFonts w:ascii="Times New Roman" w:hAnsi="Times New Roman" w:cs="Times New Roman"/>
                <w:sz w:val="24"/>
                <w:szCs w:val="24"/>
              </w:rPr>
              <w:lastRenderedPageBreak/>
              <w:t>31) paragrahvi 26 lõige 1 muudetakse ja sõnastatakse järgmiselt:</w:t>
            </w:r>
          </w:p>
          <w:p w14:paraId="255D7C18" w14:textId="46051146" w:rsidR="0025782C" w:rsidRPr="00CF51EE" w:rsidRDefault="0025782C" w:rsidP="0025782C">
            <w:pPr>
              <w:pStyle w:val="Loendilik"/>
              <w:ind w:left="317"/>
              <w:jc w:val="both"/>
              <w:rPr>
                <w:rFonts w:ascii="Times New Roman" w:hAnsi="Times New Roman" w:cs="Times New Roman"/>
                <w:sz w:val="24"/>
                <w:szCs w:val="24"/>
              </w:rPr>
            </w:pPr>
            <w:r w:rsidRPr="00CF51EE">
              <w:rPr>
                <w:rFonts w:ascii="Times New Roman" w:hAnsi="Times New Roman" w:cs="Times New Roman"/>
                <w:sz w:val="24"/>
                <w:szCs w:val="24"/>
              </w:rPr>
              <w:t>„(1) Projekteerimistingimused on vajalikud ehitusloakohustusliku hoone või ehitusloakohustusliku olulise avaliku huviga rajatise (edaspidi käesolevas peatükis oluline rajatis) ehitusprojekti koostamiseks, kui puudub detailplaneeringu koostamise kohustus või kui seaduses ei ole sätestatud teisiti.“;</w:t>
            </w:r>
          </w:p>
          <w:p w14:paraId="3131B229" w14:textId="1DA862C8" w:rsidR="0025782C" w:rsidRPr="00CF51EE" w:rsidRDefault="0025782C" w:rsidP="0012639B">
            <w:pPr>
              <w:pStyle w:val="Loendilik"/>
              <w:ind w:left="317"/>
              <w:jc w:val="both"/>
              <w:rPr>
                <w:rFonts w:ascii="Times New Roman" w:hAnsi="Times New Roman" w:cs="Times New Roman"/>
                <w:sz w:val="24"/>
                <w:szCs w:val="24"/>
              </w:rPr>
            </w:pPr>
            <w:r w:rsidRPr="00CF51EE">
              <w:rPr>
                <w:rFonts w:ascii="Times New Roman" w:hAnsi="Times New Roman" w:cs="Times New Roman"/>
                <w:sz w:val="24"/>
                <w:szCs w:val="24"/>
              </w:rPr>
              <w:t xml:space="preserve">Palume defineerida lahti olulise avaliku huviga rajatis, kuna </w:t>
            </w:r>
            <w:proofErr w:type="spellStart"/>
            <w:r w:rsidRPr="00CF51EE">
              <w:rPr>
                <w:rFonts w:ascii="Times New Roman" w:hAnsi="Times New Roman" w:cs="Times New Roman"/>
                <w:sz w:val="24"/>
                <w:szCs w:val="24"/>
              </w:rPr>
              <w:t>KOVidel</w:t>
            </w:r>
            <w:proofErr w:type="spellEnd"/>
            <w:r w:rsidRPr="00CF51EE">
              <w:rPr>
                <w:rFonts w:ascii="Times New Roman" w:hAnsi="Times New Roman" w:cs="Times New Roman"/>
                <w:sz w:val="24"/>
                <w:szCs w:val="24"/>
              </w:rPr>
              <w:t xml:space="preserve"> on jätkuvalt probleeme selle termini tõlgendamisega ning seoses selle segadusega kaasneb enamasti märkimisväärne ajaline kulu ehituse kavandamisel.</w:t>
            </w:r>
          </w:p>
        </w:tc>
        <w:tc>
          <w:tcPr>
            <w:tcW w:w="6938" w:type="dxa"/>
          </w:tcPr>
          <w:p w14:paraId="7E69F196" w14:textId="02667BF4" w:rsidR="0025782C" w:rsidRPr="00F80A36" w:rsidRDefault="00A856C2" w:rsidP="0025782C">
            <w:pPr>
              <w:jc w:val="both"/>
              <w:rPr>
                <w:rFonts w:ascii="Times New Roman" w:hAnsi="Times New Roman" w:cs="Times New Roman"/>
                <w:b/>
                <w:sz w:val="24"/>
                <w:szCs w:val="24"/>
              </w:rPr>
            </w:pPr>
            <w:r>
              <w:rPr>
                <w:rFonts w:ascii="Times New Roman" w:hAnsi="Times New Roman" w:cs="Times New Roman"/>
                <w:b/>
                <w:sz w:val="24"/>
                <w:szCs w:val="24"/>
              </w:rPr>
              <w:t xml:space="preserve">Selgitame </w:t>
            </w:r>
          </w:p>
          <w:p w14:paraId="009B7C5A" w14:textId="77777777" w:rsidR="0025782C" w:rsidRPr="00F80A36" w:rsidRDefault="0025782C" w:rsidP="0025782C">
            <w:pPr>
              <w:jc w:val="both"/>
              <w:rPr>
                <w:rFonts w:ascii="Times New Roman" w:hAnsi="Times New Roman" w:cs="Times New Roman"/>
                <w:sz w:val="24"/>
                <w:szCs w:val="24"/>
              </w:rPr>
            </w:pPr>
          </w:p>
          <w:p w14:paraId="1C4C2569" w14:textId="77777777" w:rsidR="00072102"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Olulise avaliku huviga rajatise mõiste </w:t>
            </w:r>
            <w:r w:rsidR="0045012A" w:rsidRPr="00F80A36">
              <w:rPr>
                <w:rFonts w:ascii="Times New Roman" w:hAnsi="Times New Roman" w:cs="Times New Roman"/>
                <w:sz w:val="24"/>
                <w:szCs w:val="24"/>
              </w:rPr>
              <w:t xml:space="preserve">on näitliku </w:t>
            </w:r>
            <w:r w:rsidR="00772D05" w:rsidRPr="00F80A36">
              <w:rPr>
                <w:rFonts w:ascii="Times New Roman" w:hAnsi="Times New Roman" w:cs="Times New Roman"/>
                <w:sz w:val="24"/>
                <w:szCs w:val="24"/>
              </w:rPr>
              <w:t xml:space="preserve">mitteammendava </w:t>
            </w:r>
            <w:r w:rsidR="0045012A" w:rsidRPr="00F80A36">
              <w:rPr>
                <w:rFonts w:ascii="Times New Roman" w:hAnsi="Times New Roman" w:cs="Times New Roman"/>
                <w:sz w:val="24"/>
                <w:szCs w:val="24"/>
              </w:rPr>
              <w:t xml:space="preserve">loeteluna sisustatud </w:t>
            </w:r>
            <w:proofErr w:type="spellStart"/>
            <w:r w:rsidRPr="00F80A36">
              <w:rPr>
                <w:rFonts w:ascii="Times New Roman" w:hAnsi="Times New Roman" w:cs="Times New Roman"/>
                <w:sz w:val="24"/>
                <w:szCs w:val="24"/>
              </w:rPr>
              <w:t>PlanS</w:t>
            </w:r>
            <w:proofErr w:type="spellEnd"/>
            <w:r w:rsidRPr="00F80A36">
              <w:rPr>
                <w:rFonts w:ascii="Times New Roman" w:hAnsi="Times New Roman" w:cs="Times New Roman"/>
                <w:sz w:val="24"/>
                <w:szCs w:val="24"/>
              </w:rPr>
              <w:t xml:space="preserve"> § 125 lg 1 p 3</w:t>
            </w:r>
            <w:r w:rsidR="00772D05" w:rsidRPr="00F80A36">
              <w:rPr>
                <w:rFonts w:ascii="Times New Roman" w:hAnsi="Times New Roman" w:cs="Times New Roman"/>
                <w:sz w:val="24"/>
                <w:szCs w:val="24"/>
              </w:rPr>
              <w:t>.</w:t>
            </w:r>
          </w:p>
          <w:p w14:paraId="068ED06C" w14:textId="2C8F9B78" w:rsidR="0035345D" w:rsidRPr="00F80A36" w:rsidRDefault="00772D05"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 </w:t>
            </w:r>
          </w:p>
          <w:p w14:paraId="00D56D61" w14:textId="6FD07BE2" w:rsidR="00772D05" w:rsidRPr="00F80A36" w:rsidRDefault="00772D05" w:rsidP="0025782C">
            <w:pPr>
              <w:jc w:val="both"/>
              <w:rPr>
                <w:rFonts w:ascii="Times New Roman" w:hAnsi="Times New Roman" w:cs="Times New Roman"/>
                <w:i/>
                <w:sz w:val="24"/>
                <w:szCs w:val="24"/>
              </w:rPr>
            </w:pPr>
            <w:r w:rsidRPr="00F80A36">
              <w:rPr>
                <w:rFonts w:ascii="Times New Roman" w:hAnsi="Times New Roman" w:cs="Times New Roman"/>
                <w:sz w:val="24"/>
                <w:szCs w:val="24"/>
              </w:rPr>
              <w:t>Kehtiva ehitusseadustiku seletuskiri avab sed</w:t>
            </w:r>
            <w:r w:rsidR="00272297" w:rsidRPr="00F80A36">
              <w:rPr>
                <w:rFonts w:ascii="Times New Roman" w:hAnsi="Times New Roman" w:cs="Times New Roman"/>
                <w:sz w:val="24"/>
                <w:szCs w:val="24"/>
              </w:rPr>
              <w:t>a</w:t>
            </w:r>
            <w:r w:rsidRPr="00F80A36">
              <w:rPr>
                <w:rFonts w:ascii="Times New Roman" w:hAnsi="Times New Roman" w:cs="Times New Roman"/>
                <w:sz w:val="24"/>
                <w:szCs w:val="24"/>
              </w:rPr>
              <w:t xml:space="preserve"> mõistet</w:t>
            </w:r>
            <w:r w:rsidR="00272297" w:rsidRPr="00F80A36">
              <w:rPr>
                <w:rFonts w:ascii="Times New Roman" w:hAnsi="Times New Roman" w:cs="Times New Roman"/>
                <w:sz w:val="24"/>
                <w:szCs w:val="24"/>
              </w:rPr>
              <w:t xml:space="preserve"> järgmiselt</w:t>
            </w:r>
            <w:r w:rsidRPr="00F80A36">
              <w:rPr>
                <w:rFonts w:ascii="Times New Roman" w:hAnsi="Times New Roman" w:cs="Times New Roman"/>
                <w:sz w:val="24"/>
                <w:szCs w:val="24"/>
              </w:rPr>
              <w:t xml:space="preserve">: </w:t>
            </w:r>
            <w:r w:rsidRPr="00F80A36">
              <w:rPr>
                <w:rFonts w:ascii="Times New Roman" w:hAnsi="Times New Roman" w:cs="Times New Roman"/>
                <w:i/>
                <w:sz w:val="24"/>
                <w:szCs w:val="24"/>
              </w:rPr>
              <w:t xml:space="preserve">Olulise avaliku huviga rajatise definitsiooni ei ole seaduses sätestatud. Mõiste jäeti lahtiseks, sest see võimaldab terminit igakordselt tõlgendada ja vajadusel uut tüüpi rajatistele sätestada kõrgendatud nõudeid. Tegu on rajatisega, mis omab ruumilist mõju. Ruumiline mõju võib esineda rajatise suuruse, kõrguse või muu füüsikalise parameetri tõttu. Oluline avalik huvi võib esineda ka rajatisest tõusetuvate mõjutuste tõttu. Näiteks on oluline mõju sisustatav ka müra, lõhna või rajatisest lähtuva konkreetse ohuga. Eeltoodud tingimustele vastavate rajatistena võib käsitleda raadio- või sidemasti, tuulikuid, </w:t>
            </w:r>
            <w:r w:rsidRPr="00F80A36">
              <w:rPr>
                <w:rFonts w:ascii="Times New Roman" w:hAnsi="Times New Roman" w:cs="Times New Roman"/>
                <w:i/>
                <w:sz w:val="24"/>
                <w:szCs w:val="24"/>
              </w:rPr>
              <w:lastRenderedPageBreak/>
              <w:t>ladustusplatse, püsivas kasutuses olevaid motoradu, seiklusparke, isiklikus kasutuses olevaid lennuvälju jne.</w:t>
            </w:r>
          </w:p>
          <w:p w14:paraId="2096D3B3" w14:textId="13587636" w:rsidR="0025782C" w:rsidRPr="00F80A36" w:rsidRDefault="00026782" w:rsidP="0025782C">
            <w:pPr>
              <w:jc w:val="both"/>
              <w:rPr>
                <w:rFonts w:ascii="Times New Roman" w:hAnsi="Times New Roman" w:cs="Times New Roman"/>
                <w:b/>
                <w:sz w:val="24"/>
                <w:szCs w:val="24"/>
              </w:rPr>
            </w:pPr>
            <w:r w:rsidRPr="00F80A36">
              <w:rPr>
                <w:rFonts w:ascii="Times New Roman" w:hAnsi="Times New Roman" w:cs="Times New Roman"/>
                <w:sz w:val="24"/>
                <w:szCs w:val="24"/>
              </w:rPr>
              <w:t xml:space="preserve"> </w:t>
            </w:r>
          </w:p>
        </w:tc>
      </w:tr>
      <w:tr w:rsidR="0025782C" w:rsidRPr="003931E5" w14:paraId="6E2D6DA2" w14:textId="77777777" w:rsidTr="00D74681">
        <w:trPr>
          <w:trHeight w:val="300"/>
        </w:trPr>
        <w:tc>
          <w:tcPr>
            <w:tcW w:w="7056" w:type="dxa"/>
          </w:tcPr>
          <w:p w14:paraId="18EC92A5" w14:textId="4A064130" w:rsidR="0025782C" w:rsidRPr="0097398D" w:rsidRDefault="0025782C" w:rsidP="0025782C">
            <w:pPr>
              <w:pStyle w:val="Loendilik"/>
              <w:numPr>
                <w:ilvl w:val="0"/>
                <w:numId w:val="19"/>
              </w:numPr>
              <w:ind w:left="317"/>
              <w:jc w:val="both"/>
              <w:rPr>
                <w:rFonts w:ascii="Times New Roman" w:hAnsi="Times New Roman" w:cs="Times New Roman"/>
                <w:sz w:val="24"/>
                <w:szCs w:val="24"/>
              </w:rPr>
            </w:pPr>
            <w:r w:rsidRPr="0097398D">
              <w:rPr>
                <w:rFonts w:ascii="Times New Roman" w:hAnsi="Times New Roman" w:cs="Times New Roman"/>
                <w:b/>
                <w:i/>
                <w:sz w:val="24"/>
                <w:szCs w:val="24"/>
              </w:rPr>
              <w:lastRenderedPageBreak/>
              <w:t>37) </w:t>
            </w:r>
            <w:r w:rsidRPr="0097398D">
              <w:rPr>
                <w:rFonts w:ascii="Times New Roman" w:hAnsi="Times New Roman" w:cs="Times New Roman"/>
                <w:i/>
                <w:sz w:val="24"/>
                <w:szCs w:val="24"/>
              </w:rPr>
              <w:t>paragrahvi 27 lõige 3 muudetakse ja sõnastatakse järgmiselt:</w:t>
            </w:r>
          </w:p>
          <w:p w14:paraId="46C29251" w14:textId="578135D3" w:rsidR="0025782C" w:rsidRPr="0097398D" w:rsidRDefault="0025782C" w:rsidP="0025782C">
            <w:pPr>
              <w:pStyle w:val="Loendilik"/>
              <w:ind w:left="317"/>
              <w:jc w:val="both"/>
              <w:rPr>
                <w:rFonts w:ascii="Times New Roman" w:hAnsi="Times New Roman" w:cs="Times New Roman"/>
                <w:sz w:val="24"/>
                <w:szCs w:val="24"/>
              </w:rPr>
            </w:pPr>
            <w:r w:rsidRPr="0097398D">
              <w:rPr>
                <w:rFonts w:ascii="Times New Roman" w:hAnsi="Times New Roman" w:cs="Times New Roman"/>
                <w:sz w:val="24"/>
                <w:szCs w:val="24"/>
              </w:rPr>
              <w:t>„</w:t>
            </w:r>
            <w:r w:rsidRPr="0097398D">
              <w:rPr>
                <w:rFonts w:ascii="Times New Roman" w:hAnsi="Times New Roman" w:cs="Times New Roman"/>
                <w:i/>
                <w:sz w:val="24"/>
                <w:szCs w:val="24"/>
              </w:rPr>
              <w:t>(3) Käesoleva paragrahvi lõike 1 alusel ei anta projekteerimistingimusi detailplaneeringus kehtestatud planeeringulahenduse olemuslikuks muutmiseks, </w:t>
            </w:r>
            <w:r w:rsidRPr="0097398D">
              <w:rPr>
                <w:rFonts w:ascii="Times New Roman" w:hAnsi="Times New Roman" w:cs="Times New Roman"/>
                <w:i/>
                <w:sz w:val="24"/>
                <w:szCs w:val="24"/>
                <w:u w:val="single"/>
              </w:rPr>
              <w:t>üldplaneeringut muutva detailplaneeringu täpsustamiseks üldplaneeringut muutvas osas</w:t>
            </w:r>
            <w:r w:rsidRPr="0097398D">
              <w:rPr>
                <w:rFonts w:ascii="Times New Roman" w:hAnsi="Times New Roman" w:cs="Times New Roman"/>
                <w:i/>
                <w:sz w:val="24"/>
                <w:szCs w:val="24"/>
              </w:rPr>
              <w:t>, avalikku veekogusse kaldaga püsivalt ühendatud või kaldaga funktsionaalselt seotud ehitistele lisatingimuste andmiseks ega riigi või kohaliku omavalitsuse eriplaneeringu täiendamiseks.“;</w:t>
            </w:r>
          </w:p>
          <w:p w14:paraId="7D7D73F8" w14:textId="50893213" w:rsidR="0025782C" w:rsidRPr="0097398D" w:rsidRDefault="0025782C" w:rsidP="0025782C">
            <w:pPr>
              <w:pStyle w:val="Loendilik"/>
              <w:ind w:left="317"/>
              <w:jc w:val="both"/>
              <w:rPr>
                <w:rFonts w:ascii="Times New Roman" w:hAnsi="Times New Roman" w:cs="Times New Roman"/>
                <w:i/>
                <w:sz w:val="24"/>
                <w:szCs w:val="24"/>
              </w:rPr>
            </w:pPr>
            <w:r w:rsidRPr="0097398D">
              <w:rPr>
                <w:rFonts w:ascii="Times New Roman" w:hAnsi="Times New Roman" w:cs="Times New Roman"/>
                <w:i/>
                <w:sz w:val="24"/>
                <w:szCs w:val="24"/>
              </w:rPr>
              <w:t>Seletuskiri: Kehtiva lõike 3 kohaselt ei ole võimalik üldplaneeringut muutva detailplaneeringu täpsustamiseks projekteerimistingimusi anda. Detailplaneering võib põhjendatud vajaduse korral sisaldada kehtestatud üldplaneeringu põhilahenduste muutmise ettepanekut. Seega võib üldplaneeringut muutev detailplaneering lisaks üldplaneeringut muutvale osale sisaldada ka muid, üldplaneeringut mitte muutvaid, ehitise kavandamiseks vajalikke tingimusi. Selliste tingimuste täpsustamine peab seaduses sätestatud alustel ja ulatuses siiski projekteerimistingimustega võimalik olema.</w:t>
            </w:r>
          </w:p>
          <w:p w14:paraId="4B41CDA2" w14:textId="77777777" w:rsidR="0025782C" w:rsidRPr="0097398D" w:rsidRDefault="0025782C" w:rsidP="0025782C">
            <w:pPr>
              <w:pStyle w:val="Loendilik"/>
              <w:ind w:left="317"/>
              <w:jc w:val="both"/>
              <w:rPr>
                <w:rFonts w:ascii="Times New Roman" w:hAnsi="Times New Roman" w:cs="Times New Roman"/>
                <w:sz w:val="24"/>
                <w:szCs w:val="24"/>
              </w:rPr>
            </w:pPr>
            <w:r w:rsidRPr="0097398D">
              <w:rPr>
                <w:rFonts w:ascii="Times New Roman" w:hAnsi="Times New Roman" w:cs="Times New Roman"/>
                <w:sz w:val="24"/>
                <w:szCs w:val="24"/>
              </w:rPr>
              <w:t xml:space="preserve">Jääb arusaamatuks, milliseid tingimusi </w:t>
            </w:r>
            <w:proofErr w:type="spellStart"/>
            <w:r w:rsidRPr="0097398D">
              <w:rPr>
                <w:rFonts w:ascii="Times New Roman" w:hAnsi="Times New Roman" w:cs="Times New Roman"/>
                <w:sz w:val="24"/>
                <w:szCs w:val="24"/>
              </w:rPr>
              <w:t>EhS</w:t>
            </w:r>
            <w:proofErr w:type="spellEnd"/>
            <w:r w:rsidRPr="0097398D">
              <w:rPr>
                <w:rFonts w:ascii="Times New Roman" w:hAnsi="Times New Roman" w:cs="Times New Roman"/>
                <w:sz w:val="24"/>
                <w:szCs w:val="24"/>
              </w:rPr>
              <w:t xml:space="preserve"> § 27 lg 4 kohaesid tingimusi siis ÜP-d muutva DP korral muuta saab. Kui näiteks DP-</w:t>
            </w:r>
            <w:proofErr w:type="spellStart"/>
            <w:r w:rsidRPr="0097398D">
              <w:rPr>
                <w:rFonts w:ascii="Times New Roman" w:hAnsi="Times New Roman" w:cs="Times New Roman"/>
                <w:sz w:val="24"/>
                <w:szCs w:val="24"/>
              </w:rPr>
              <w:t>ga</w:t>
            </w:r>
            <w:proofErr w:type="spellEnd"/>
            <w:r w:rsidRPr="0097398D">
              <w:rPr>
                <w:rFonts w:ascii="Times New Roman" w:hAnsi="Times New Roman" w:cs="Times New Roman"/>
                <w:sz w:val="24"/>
                <w:szCs w:val="24"/>
              </w:rPr>
              <w:t xml:space="preserve"> muudeti DP-</w:t>
            </w:r>
            <w:proofErr w:type="spellStart"/>
            <w:r w:rsidRPr="0097398D">
              <w:rPr>
                <w:rFonts w:ascii="Times New Roman" w:hAnsi="Times New Roman" w:cs="Times New Roman"/>
                <w:sz w:val="24"/>
                <w:szCs w:val="24"/>
              </w:rPr>
              <w:t>ga</w:t>
            </w:r>
            <w:proofErr w:type="spellEnd"/>
            <w:r w:rsidRPr="0097398D">
              <w:rPr>
                <w:rFonts w:ascii="Times New Roman" w:hAnsi="Times New Roman" w:cs="Times New Roman"/>
                <w:sz w:val="24"/>
                <w:szCs w:val="24"/>
              </w:rPr>
              <w:t xml:space="preserve"> maa-ala otstarvet, haljastuse %, lubatud kõrgust/korruselisust, siis sisuliselt võimalik täpsustada ehitusuuringute tegemise vajadust ja liikluskorralduse põhimõtteid ja parimal juhul sihtotstarvete osakaalu kui need DP-s olid määratud.</w:t>
            </w:r>
          </w:p>
          <w:p w14:paraId="7B4B5085" w14:textId="77777777" w:rsidR="0025782C" w:rsidRPr="0097398D" w:rsidRDefault="0025782C" w:rsidP="0025782C">
            <w:pPr>
              <w:ind w:left="317"/>
              <w:jc w:val="both"/>
              <w:rPr>
                <w:rFonts w:ascii="Times New Roman" w:hAnsi="Times New Roman" w:cs="Times New Roman"/>
                <w:color w:val="4EA72E" w:themeColor="accent6"/>
                <w:sz w:val="24"/>
                <w:szCs w:val="24"/>
              </w:rPr>
            </w:pPr>
          </w:p>
        </w:tc>
        <w:tc>
          <w:tcPr>
            <w:tcW w:w="6938" w:type="dxa"/>
          </w:tcPr>
          <w:p w14:paraId="67904D21" w14:textId="77777777" w:rsidR="000B081F" w:rsidRPr="0097398D" w:rsidRDefault="000B081F" w:rsidP="000B081F">
            <w:pPr>
              <w:jc w:val="both"/>
              <w:rPr>
                <w:rFonts w:ascii="Times New Roman" w:hAnsi="Times New Roman" w:cs="Times New Roman"/>
                <w:b/>
                <w:bCs/>
                <w:sz w:val="24"/>
                <w:szCs w:val="24"/>
              </w:rPr>
            </w:pPr>
            <w:r w:rsidRPr="0097398D">
              <w:rPr>
                <w:rFonts w:ascii="Times New Roman" w:hAnsi="Times New Roman" w:cs="Times New Roman"/>
                <w:b/>
                <w:bCs/>
                <w:sz w:val="24"/>
                <w:szCs w:val="24"/>
              </w:rPr>
              <w:t>Selgitame</w:t>
            </w:r>
          </w:p>
          <w:p w14:paraId="25EBDD2E" w14:textId="77777777" w:rsidR="000B081F" w:rsidRPr="0097398D" w:rsidRDefault="000B081F" w:rsidP="000B081F">
            <w:pPr>
              <w:jc w:val="both"/>
              <w:rPr>
                <w:rFonts w:ascii="Times New Roman" w:hAnsi="Times New Roman" w:cs="Times New Roman"/>
                <w:b/>
                <w:bCs/>
                <w:sz w:val="24"/>
                <w:szCs w:val="24"/>
              </w:rPr>
            </w:pPr>
          </w:p>
          <w:p w14:paraId="135CE798" w14:textId="649100A8" w:rsidR="0025782C" w:rsidRPr="0097398D" w:rsidRDefault="000B081F" w:rsidP="0025782C">
            <w:pPr>
              <w:jc w:val="both"/>
              <w:rPr>
                <w:rFonts w:ascii="Times New Roman" w:hAnsi="Times New Roman" w:cs="Times New Roman"/>
                <w:sz w:val="24"/>
                <w:szCs w:val="24"/>
              </w:rPr>
            </w:pPr>
            <w:r w:rsidRPr="0097398D">
              <w:rPr>
                <w:rFonts w:ascii="Times New Roman" w:hAnsi="Times New Roman" w:cs="Times New Roman"/>
                <w:sz w:val="24"/>
                <w:szCs w:val="24"/>
              </w:rPr>
              <w:t>Millises ulatuses üldplaneeringut muutvat detailplaneeringut projekteerimistingimustega täpsustada saab, tuleb igakordselt eraldi hinnata.</w:t>
            </w:r>
          </w:p>
        </w:tc>
      </w:tr>
      <w:tr w:rsidR="0025782C" w:rsidRPr="003931E5" w14:paraId="7F6586F3" w14:textId="77777777" w:rsidTr="00D74681">
        <w:trPr>
          <w:trHeight w:val="300"/>
        </w:trPr>
        <w:tc>
          <w:tcPr>
            <w:tcW w:w="7056" w:type="dxa"/>
          </w:tcPr>
          <w:p w14:paraId="4480B716" w14:textId="7493CAC4" w:rsidR="0025782C" w:rsidRPr="00AC2251" w:rsidRDefault="0025782C" w:rsidP="0025782C">
            <w:pPr>
              <w:pStyle w:val="Loendilik"/>
              <w:numPr>
                <w:ilvl w:val="0"/>
                <w:numId w:val="19"/>
              </w:numPr>
              <w:ind w:left="317"/>
              <w:jc w:val="both"/>
              <w:rPr>
                <w:rFonts w:ascii="Times New Roman" w:hAnsi="Times New Roman" w:cs="Times New Roman"/>
                <w:sz w:val="24"/>
                <w:szCs w:val="24"/>
              </w:rPr>
            </w:pPr>
            <w:r w:rsidRPr="00AC2251">
              <w:rPr>
                <w:rFonts w:ascii="Times New Roman" w:hAnsi="Times New Roman" w:cs="Times New Roman"/>
                <w:b/>
                <w:i/>
                <w:sz w:val="24"/>
                <w:szCs w:val="24"/>
              </w:rPr>
              <w:t>59) paragrahvi 71 lõiked 2 ja 3 muudetakse ja sõnastatakse järgmiselt: </w:t>
            </w:r>
            <w:r w:rsidRPr="00AC2251">
              <w:rPr>
                <w:rFonts w:ascii="Times New Roman" w:hAnsi="Times New Roman" w:cs="Times New Roman"/>
                <w:sz w:val="24"/>
                <w:szCs w:val="24"/>
              </w:rPr>
              <w:t> „</w:t>
            </w:r>
            <w:r w:rsidRPr="00AC2251">
              <w:rPr>
                <w:rFonts w:ascii="Times New Roman" w:hAnsi="Times New Roman" w:cs="Times New Roman"/>
                <w:i/>
                <w:sz w:val="24"/>
                <w:szCs w:val="24"/>
              </w:rPr>
              <w:t xml:space="preserve">(2) Käesoleva seadustiku § 92 lõikes 9 nimetatud </w:t>
            </w:r>
            <w:proofErr w:type="spellStart"/>
            <w:r w:rsidRPr="00AC2251">
              <w:rPr>
                <w:rFonts w:ascii="Times New Roman" w:hAnsi="Times New Roman" w:cs="Times New Roman"/>
                <w:i/>
                <w:sz w:val="24"/>
                <w:szCs w:val="24"/>
              </w:rPr>
              <w:t>üleeuroopalisse</w:t>
            </w:r>
            <w:proofErr w:type="spellEnd"/>
            <w:r w:rsidRPr="00AC2251">
              <w:rPr>
                <w:rFonts w:ascii="Times New Roman" w:hAnsi="Times New Roman" w:cs="Times New Roman"/>
                <w:i/>
                <w:sz w:val="24"/>
                <w:szCs w:val="24"/>
              </w:rPr>
              <w:t xml:space="preserve"> </w:t>
            </w:r>
            <w:proofErr w:type="spellStart"/>
            <w:r w:rsidRPr="00AC2251">
              <w:rPr>
                <w:rFonts w:ascii="Times New Roman" w:hAnsi="Times New Roman" w:cs="Times New Roman"/>
                <w:i/>
                <w:sz w:val="24"/>
                <w:szCs w:val="24"/>
              </w:rPr>
              <w:t>teedevõrku</w:t>
            </w:r>
            <w:proofErr w:type="spellEnd"/>
            <w:r w:rsidRPr="00AC2251">
              <w:rPr>
                <w:rFonts w:ascii="Times New Roman" w:hAnsi="Times New Roman" w:cs="Times New Roman"/>
                <w:i/>
                <w:sz w:val="24"/>
                <w:szCs w:val="24"/>
              </w:rPr>
              <w:t xml:space="preserve"> kuuluva maantee kaitsevööndi laius mõlemal pool äärmise sõiduraja välimisest servast on 50 meetrit. </w:t>
            </w:r>
            <w:r w:rsidRPr="00AC2251">
              <w:rPr>
                <w:rFonts w:ascii="Times New Roman" w:hAnsi="Times New Roman" w:cs="Times New Roman"/>
                <w:i/>
                <w:sz w:val="24"/>
                <w:szCs w:val="24"/>
              </w:rPr>
              <w:lastRenderedPageBreak/>
              <w:t>Muu maantee kaitsevööndi laius mõlemal pool äärmise sõiduraja välimisest servast on 30 meetrit.</w:t>
            </w:r>
          </w:p>
          <w:p w14:paraId="18FC99DE" w14:textId="77777777" w:rsidR="0025782C" w:rsidRPr="00AC2251" w:rsidRDefault="0025782C" w:rsidP="0025782C">
            <w:pPr>
              <w:pStyle w:val="Loendilik"/>
              <w:ind w:left="317"/>
              <w:jc w:val="both"/>
              <w:rPr>
                <w:rFonts w:ascii="Times New Roman" w:hAnsi="Times New Roman" w:cs="Times New Roman"/>
                <w:i/>
                <w:sz w:val="24"/>
                <w:szCs w:val="24"/>
              </w:rPr>
            </w:pPr>
            <w:r w:rsidRPr="00AC2251">
              <w:rPr>
                <w:rFonts w:ascii="Times New Roman" w:hAnsi="Times New Roman" w:cs="Times New Roman"/>
                <w:i/>
                <w:sz w:val="24"/>
                <w:szCs w:val="24"/>
              </w:rPr>
              <w:t xml:space="preserve">(3) Tänava kaitsevööndi laius on äärmise sõiduraja välimisest servast 10 meetrit. Kaitsevööndit võib laiendada 50 meetrini, kui see on ette nähtud </w:t>
            </w:r>
            <w:proofErr w:type="spellStart"/>
            <w:r w:rsidRPr="00AC2251">
              <w:rPr>
                <w:rFonts w:ascii="Times New Roman" w:hAnsi="Times New Roman" w:cs="Times New Roman"/>
                <w:i/>
                <w:sz w:val="24"/>
                <w:szCs w:val="24"/>
              </w:rPr>
              <w:t>üld</w:t>
            </w:r>
            <w:proofErr w:type="spellEnd"/>
            <w:r w:rsidRPr="00AC2251">
              <w:rPr>
                <w:rFonts w:ascii="Times New Roman" w:hAnsi="Times New Roman" w:cs="Times New Roman"/>
                <w:i/>
                <w:sz w:val="24"/>
                <w:szCs w:val="24"/>
              </w:rPr>
              <w:t>- või detailplaneeringus.“;</w:t>
            </w:r>
          </w:p>
          <w:p w14:paraId="2DA78914" w14:textId="77777777" w:rsidR="0025782C" w:rsidRPr="00AC2251" w:rsidRDefault="0025782C" w:rsidP="0025782C">
            <w:pPr>
              <w:pStyle w:val="Loendilik"/>
              <w:ind w:left="317"/>
              <w:jc w:val="both"/>
              <w:rPr>
                <w:rFonts w:ascii="Times New Roman" w:hAnsi="Times New Roman" w:cs="Times New Roman"/>
                <w:sz w:val="24"/>
                <w:szCs w:val="24"/>
              </w:rPr>
            </w:pPr>
            <w:r w:rsidRPr="00AC2251">
              <w:rPr>
                <w:rFonts w:ascii="Times New Roman" w:hAnsi="Times New Roman" w:cs="Times New Roman"/>
                <w:b/>
                <w:i/>
                <w:sz w:val="24"/>
                <w:szCs w:val="24"/>
              </w:rPr>
              <w:t>60) </w:t>
            </w:r>
            <w:r w:rsidRPr="00AC2251">
              <w:rPr>
                <w:rFonts w:ascii="Times New Roman" w:hAnsi="Times New Roman" w:cs="Times New Roman"/>
                <w:i/>
                <w:sz w:val="24"/>
                <w:szCs w:val="24"/>
              </w:rPr>
              <w:t>paragrahvi 71 täiendatakse lõigetega 4–5 järgmises sõnastuses:</w:t>
            </w:r>
          </w:p>
          <w:p w14:paraId="0F429D49" w14:textId="77777777" w:rsidR="0025782C" w:rsidRPr="00AC2251" w:rsidRDefault="0025782C" w:rsidP="0025782C">
            <w:pPr>
              <w:pStyle w:val="Loendilik"/>
              <w:ind w:left="317"/>
              <w:jc w:val="both"/>
              <w:rPr>
                <w:rFonts w:ascii="Times New Roman" w:hAnsi="Times New Roman" w:cs="Times New Roman"/>
                <w:sz w:val="24"/>
                <w:szCs w:val="24"/>
              </w:rPr>
            </w:pPr>
            <w:r w:rsidRPr="00AC2251">
              <w:rPr>
                <w:rFonts w:ascii="Times New Roman" w:hAnsi="Times New Roman" w:cs="Times New Roman"/>
                <w:sz w:val="24"/>
                <w:szCs w:val="24"/>
              </w:rPr>
              <w:t>„</w:t>
            </w:r>
            <w:r w:rsidRPr="00AC2251">
              <w:rPr>
                <w:rFonts w:ascii="Times New Roman" w:hAnsi="Times New Roman" w:cs="Times New Roman"/>
                <w:i/>
                <w:sz w:val="24"/>
                <w:szCs w:val="24"/>
              </w:rPr>
              <w:t xml:space="preserve">(4) Kõnnitee, jalgtee, jalgrattatee ning jalgratta- ja jalgtee kaitsevööndi laius on tee välimisest servast 15 meetrit, kui kaitsevöönd on ette nähtud </w:t>
            </w:r>
            <w:proofErr w:type="spellStart"/>
            <w:r w:rsidRPr="00AC2251">
              <w:rPr>
                <w:rFonts w:ascii="Times New Roman" w:hAnsi="Times New Roman" w:cs="Times New Roman"/>
                <w:i/>
                <w:sz w:val="24"/>
                <w:szCs w:val="24"/>
              </w:rPr>
              <w:t>üld</w:t>
            </w:r>
            <w:proofErr w:type="spellEnd"/>
            <w:r w:rsidRPr="00AC2251">
              <w:rPr>
                <w:rFonts w:ascii="Times New Roman" w:hAnsi="Times New Roman" w:cs="Times New Roman"/>
                <w:i/>
                <w:sz w:val="24"/>
                <w:szCs w:val="24"/>
              </w:rPr>
              <w:t>- või detailplaneeringus.</w:t>
            </w:r>
          </w:p>
          <w:p w14:paraId="7BD27D91" w14:textId="3364FE8D" w:rsidR="0025782C" w:rsidRPr="00F80A36" w:rsidRDefault="0025782C" w:rsidP="0025782C">
            <w:pPr>
              <w:pStyle w:val="Loendilik"/>
              <w:ind w:left="317"/>
              <w:jc w:val="both"/>
              <w:rPr>
                <w:rFonts w:ascii="Times New Roman" w:hAnsi="Times New Roman" w:cs="Times New Roman"/>
                <w:color w:val="4EA72E" w:themeColor="accent6"/>
                <w:sz w:val="24"/>
                <w:szCs w:val="24"/>
              </w:rPr>
            </w:pPr>
            <w:r w:rsidRPr="00AC2251">
              <w:rPr>
                <w:rFonts w:ascii="Times New Roman" w:hAnsi="Times New Roman" w:cs="Times New Roman"/>
                <w:sz w:val="24"/>
                <w:szCs w:val="24"/>
              </w:rPr>
              <w:t>Jääb arusaamatuks, miks tänavale on 10 meetrit piisav ja samas kõnniteele on vajalik 15 meetrit kaitsevööndit? Võiks ühtlustada 10 meetri peale.</w:t>
            </w:r>
          </w:p>
        </w:tc>
        <w:tc>
          <w:tcPr>
            <w:tcW w:w="6938" w:type="dxa"/>
          </w:tcPr>
          <w:p w14:paraId="5A81BBC6" w14:textId="41D67B26" w:rsidR="00EF4D2D" w:rsidRPr="003A6D02" w:rsidRDefault="00EF4D2D" w:rsidP="00EF4D2D">
            <w:pPr>
              <w:jc w:val="both"/>
              <w:rPr>
                <w:rFonts w:ascii="Times New Roman" w:hAnsi="Times New Roman" w:cs="Times New Roman"/>
                <w:b/>
                <w:sz w:val="24"/>
                <w:szCs w:val="24"/>
              </w:rPr>
            </w:pPr>
            <w:r w:rsidRPr="003A6D02">
              <w:rPr>
                <w:rFonts w:ascii="Times New Roman" w:hAnsi="Times New Roman" w:cs="Times New Roman"/>
                <w:b/>
                <w:sz w:val="24"/>
                <w:szCs w:val="24"/>
              </w:rPr>
              <w:lastRenderedPageBreak/>
              <w:t>Arvesta</w:t>
            </w:r>
            <w:r w:rsidR="00A856C2">
              <w:rPr>
                <w:rFonts w:ascii="Times New Roman" w:hAnsi="Times New Roman" w:cs="Times New Roman"/>
                <w:b/>
                <w:sz w:val="24"/>
                <w:szCs w:val="24"/>
              </w:rPr>
              <w:t>tud</w:t>
            </w:r>
          </w:p>
          <w:p w14:paraId="3E0D73DF" w14:textId="77777777" w:rsidR="00EF4D2D" w:rsidRPr="003A6D02" w:rsidRDefault="00EF4D2D" w:rsidP="00EF4D2D">
            <w:pPr>
              <w:jc w:val="both"/>
              <w:rPr>
                <w:rFonts w:ascii="Times New Roman" w:hAnsi="Times New Roman" w:cs="Times New Roman"/>
                <w:b/>
                <w:sz w:val="24"/>
                <w:szCs w:val="24"/>
              </w:rPr>
            </w:pPr>
          </w:p>
          <w:p w14:paraId="2522FCCB" w14:textId="77777777" w:rsidR="00EF4D2D" w:rsidRPr="003A6D02" w:rsidRDefault="00EF4D2D" w:rsidP="00EF4D2D">
            <w:pPr>
              <w:jc w:val="both"/>
              <w:rPr>
                <w:rFonts w:ascii="Times New Roman" w:hAnsi="Times New Roman" w:cs="Times New Roman"/>
                <w:sz w:val="24"/>
                <w:szCs w:val="24"/>
              </w:rPr>
            </w:pPr>
            <w:r w:rsidRPr="003A6D02">
              <w:rPr>
                <w:rFonts w:ascii="Times New Roman" w:hAnsi="Times New Roman" w:cs="Times New Roman"/>
                <w:sz w:val="24"/>
                <w:szCs w:val="24"/>
              </w:rPr>
              <w:t xml:space="preserve">Eelnõust on vastav säte eemaldatud. </w:t>
            </w:r>
          </w:p>
          <w:p w14:paraId="55282021" w14:textId="4A48B5DD" w:rsidR="0025782C" w:rsidRPr="003A6D02" w:rsidRDefault="00EF4D2D" w:rsidP="00EF4D2D">
            <w:pPr>
              <w:jc w:val="both"/>
              <w:rPr>
                <w:rFonts w:ascii="Times New Roman" w:hAnsi="Times New Roman" w:cs="Times New Roman"/>
                <w:sz w:val="24"/>
                <w:szCs w:val="24"/>
              </w:rPr>
            </w:pPr>
            <w:r w:rsidRPr="003A6D02">
              <w:rPr>
                <w:rFonts w:ascii="Times New Roman" w:hAnsi="Times New Roman" w:cs="Times New Roman"/>
                <w:color w:val="000000" w:themeColor="text1"/>
                <w:sz w:val="24"/>
                <w:szCs w:val="24"/>
              </w:rPr>
              <w:t xml:space="preserve">Kõnnitee, jalgtee, jalgrattatee ning jalgratta- ja jalgtee kaitsevööndi vajadus on tingitud nähtavuskolmnurga tagamiseks asuväliste </w:t>
            </w:r>
            <w:r w:rsidRPr="003A6D02">
              <w:rPr>
                <w:rFonts w:ascii="Times New Roman" w:hAnsi="Times New Roman" w:cs="Times New Roman"/>
                <w:color w:val="000000" w:themeColor="text1"/>
                <w:sz w:val="24"/>
                <w:szCs w:val="24"/>
              </w:rPr>
              <w:lastRenderedPageBreak/>
              <w:t xml:space="preserve">kergliiklusteede ristumisel. Vajalik kaitsevöönd ja selle ulatus tagatakse kavandamisel planeeringute raames või projekteerimistingimustega. </w:t>
            </w:r>
            <w:r w:rsidRPr="003A6D02">
              <w:rPr>
                <w:rFonts w:ascii="Times New Roman" w:eastAsia="Aptos" w:hAnsi="Times New Roman" w:cs="Times New Roman"/>
                <w:color w:val="000000" w:themeColor="text1"/>
                <w:sz w:val="24"/>
                <w:szCs w:val="24"/>
              </w:rPr>
              <w:t xml:space="preserve"> </w:t>
            </w:r>
          </w:p>
        </w:tc>
      </w:tr>
      <w:tr w:rsidR="0025782C" w:rsidRPr="003931E5" w14:paraId="36697E4B" w14:textId="77777777" w:rsidTr="00D74681">
        <w:trPr>
          <w:trHeight w:val="300"/>
        </w:trPr>
        <w:tc>
          <w:tcPr>
            <w:tcW w:w="7056" w:type="dxa"/>
          </w:tcPr>
          <w:p w14:paraId="1883B18A" w14:textId="5A0C4F1E" w:rsidR="0025782C" w:rsidRPr="002F1FD1" w:rsidRDefault="0025782C" w:rsidP="0025782C">
            <w:pPr>
              <w:pStyle w:val="Loendilik"/>
              <w:numPr>
                <w:ilvl w:val="0"/>
                <w:numId w:val="19"/>
              </w:numPr>
              <w:ind w:left="317"/>
              <w:jc w:val="both"/>
              <w:rPr>
                <w:rFonts w:ascii="Times New Roman" w:hAnsi="Times New Roman" w:cs="Times New Roman"/>
                <w:sz w:val="24"/>
                <w:szCs w:val="24"/>
              </w:rPr>
            </w:pPr>
            <w:r w:rsidRPr="002F1FD1">
              <w:rPr>
                <w:rFonts w:ascii="Times New Roman" w:hAnsi="Times New Roman" w:cs="Times New Roman"/>
                <w:i/>
                <w:sz w:val="24"/>
                <w:szCs w:val="24"/>
              </w:rPr>
              <w:lastRenderedPageBreak/>
              <w:t>65) paragrahvi 72 lõike 2 esimene lause muudetakse ja sõnastatakse järgmiselt:</w:t>
            </w:r>
          </w:p>
          <w:p w14:paraId="0F3EC564" w14:textId="77777777" w:rsidR="0025782C" w:rsidRPr="002F1FD1" w:rsidRDefault="0025782C" w:rsidP="0025782C">
            <w:pPr>
              <w:pStyle w:val="Loendilik"/>
              <w:ind w:left="317"/>
              <w:jc w:val="both"/>
              <w:rPr>
                <w:rFonts w:ascii="Times New Roman" w:hAnsi="Times New Roman" w:cs="Times New Roman"/>
                <w:sz w:val="24"/>
                <w:szCs w:val="24"/>
              </w:rPr>
            </w:pPr>
            <w:r w:rsidRPr="002F1FD1">
              <w:rPr>
                <w:rFonts w:ascii="Times New Roman" w:hAnsi="Times New Roman" w:cs="Times New Roman"/>
                <w:sz w:val="24"/>
                <w:szCs w:val="24"/>
              </w:rPr>
              <w:t>„</w:t>
            </w:r>
            <w:r w:rsidRPr="002F1FD1">
              <w:rPr>
                <w:rFonts w:ascii="Times New Roman" w:hAnsi="Times New Roman" w:cs="Times New Roman"/>
                <w:i/>
                <w:sz w:val="24"/>
                <w:szCs w:val="24"/>
              </w:rPr>
              <w:t>Tee kaitsevööndi maa kinnisasja omanik on kohustatud lubama kõrvaldada nähtavust piirava ja liiklusele ohtliku taimestiku, objekti või ehitise.“;</w:t>
            </w:r>
          </w:p>
          <w:p w14:paraId="090B6039" w14:textId="156CD6E1" w:rsidR="0025782C" w:rsidRPr="00F80A36" w:rsidRDefault="0025782C" w:rsidP="0025782C">
            <w:pPr>
              <w:pStyle w:val="Loendilik"/>
              <w:ind w:left="317"/>
              <w:jc w:val="both"/>
              <w:rPr>
                <w:rFonts w:ascii="Times New Roman" w:hAnsi="Times New Roman" w:cs="Times New Roman"/>
                <w:color w:val="4EA72E" w:themeColor="accent6"/>
                <w:sz w:val="24"/>
                <w:szCs w:val="24"/>
              </w:rPr>
            </w:pPr>
            <w:r w:rsidRPr="002F1FD1">
              <w:rPr>
                <w:rFonts w:ascii="Times New Roman" w:hAnsi="Times New Roman" w:cs="Times New Roman"/>
                <w:sz w:val="24"/>
                <w:szCs w:val="24"/>
              </w:rPr>
              <w:t xml:space="preserve">Kehtivas </w:t>
            </w:r>
            <w:proofErr w:type="spellStart"/>
            <w:r w:rsidRPr="002F1FD1">
              <w:rPr>
                <w:rFonts w:ascii="Times New Roman" w:hAnsi="Times New Roman" w:cs="Times New Roman"/>
                <w:sz w:val="24"/>
                <w:szCs w:val="24"/>
              </w:rPr>
              <w:t>EhS</w:t>
            </w:r>
            <w:proofErr w:type="spellEnd"/>
            <w:r w:rsidRPr="002F1FD1">
              <w:rPr>
                <w:rFonts w:ascii="Times New Roman" w:hAnsi="Times New Roman" w:cs="Times New Roman"/>
                <w:sz w:val="24"/>
                <w:szCs w:val="24"/>
              </w:rPr>
              <w:t xml:space="preserve"> räägitakse siiski rajatise eemaldamisest. Ehitised on ka hooned seega muudetud sõnastus on kinnisasja omanike suhtes ebaproportsionaalselt koormav kui hoone on rajatud kaitsevööndisse õiguslikul alusel.</w:t>
            </w:r>
          </w:p>
        </w:tc>
        <w:tc>
          <w:tcPr>
            <w:tcW w:w="6938" w:type="dxa"/>
          </w:tcPr>
          <w:p w14:paraId="411C89F6" w14:textId="6F076939" w:rsidR="0025782C" w:rsidRPr="00F80A36" w:rsidRDefault="573F0462"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005AEB16" w14:textId="1A4153D5" w:rsidR="0025782C" w:rsidRPr="00F80A36" w:rsidRDefault="0025782C" w:rsidP="0025782C">
            <w:pPr>
              <w:jc w:val="both"/>
              <w:rPr>
                <w:rFonts w:ascii="Times New Roman" w:eastAsia="Aptos" w:hAnsi="Times New Roman" w:cs="Times New Roman"/>
                <w:sz w:val="24"/>
                <w:szCs w:val="24"/>
              </w:rPr>
            </w:pPr>
          </w:p>
          <w:p w14:paraId="5F4B1362" w14:textId="3D970E4F" w:rsidR="0025782C" w:rsidRPr="00F80A36" w:rsidRDefault="442FACB4" w:rsidP="4CAF0323">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 xml:space="preserve">Täiendame seletuskirja, et </w:t>
            </w:r>
            <w:r w:rsidRPr="00F80A36" w:rsidDel="7A02F78E">
              <w:rPr>
                <w:rFonts w:ascii="Times New Roman" w:eastAsia="Aptos" w:hAnsi="Times New Roman" w:cs="Times New Roman"/>
                <w:sz w:val="24"/>
                <w:szCs w:val="24"/>
              </w:rPr>
              <w:t>säte</w:t>
            </w:r>
            <w:r w:rsidRPr="00F80A36" w:rsidDel="48D09FB5">
              <w:rPr>
                <w:rFonts w:ascii="Times New Roman" w:eastAsia="Aptos" w:hAnsi="Times New Roman" w:cs="Times New Roman"/>
                <w:sz w:val="24"/>
                <w:szCs w:val="24"/>
              </w:rPr>
              <w:t>t</w:t>
            </w:r>
            <w:r w:rsidR="48D09FB5" w:rsidRPr="00F80A36">
              <w:rPr>
                <w:rFonts w:ascii="Times New Roman" w:eastAsia="Aptos" w:hAnsi="Times New Roman" w:cs="Times New Roman"/>
                <w:sz w:val="24"/>
                <w:szCs w:val="24"/>
              </w:rPr>
              <w:t xml:space="preserve"> ei kohaldata</w:t>
            </w:r>
            <w:r w:rsidR="7A02F78E" w:rsidRPr="00F80A36">
              <w:rPr>
                <w:rFonts w:ascii="Times New Roman" w:eastAsia="Aptos" w:hAnsi="Times New Roman" w:cs="Times New Roman"/>
                <w:sz w:val="24"/>
                <w:szCs w:val="24"/>
              </w:rPr>
              <w:t xml:space="preserve"> enne </w:t>
            </w:r>
            <w:r w:rsidR="00E774CA" w:rsidRPr="00F80A36">
              <w:rPr>
                <w:rFonts w:ascii="Times New Roman" w:eastAsia="Aptos" w:hAnsi="Times New Roman" w:cs="Times New Roman"/>
                <w:sz w:val="24"/>
                <w:szCs w:val="24"/>
              </w:rPr>
              <w:t>selle</w:t>
            </w:r>
            <w:r w:rsidRPr="00F80A36">
              <w:rPr>
                <w:rFonts w:ascii="Times New Roman" w:eastAsia="Aptos" w:hAnsi="Times New Roman" w:cs="Times New Roman"/>
                <w:sz w:val="24"/>
                <w:szCs w:val="24"/>
              </w:rPr>
              <w:t xml:space="preserve"> jõustumist ehitatud hoone</w:t>
            </w:r>
            <w:r w:rsidR="5BDD547A" w:rsidRPr="00F80A36">
              <w:rPr>
                <w:rFonts w:ascii="Times New Roman" w:eastAsia="Aptos" w:hAnsi="Times New Roman" w:cs="Times New Roman"/>
                <w:sz w:val="24"/>
                <w:szCs w:val="24"/>
              </w:rPr>
              <w:t>tele</w:t>
            </w:r>
            <w:r w:rsidR="60A106A8" w:rsidRPr="00F80A36">
              <w:rPr>
                <w:rFonts w:ascii="Times New Roman" w:eastAsia="Aptos" w:hAnsi="Times New Roman" w:cs="Times New Roman"/>
                <w:sz w:val="24"/>
                <w:szCs w:val="24"/>
              </w:rPr>
              <w:t xml:space="preserve">. </w:t>
            </w:r>
          </w:p>
          <w:p w14:paraId="2649ED6F" w14:textId="4FB0F127" w:rsidR="0025782C" w:rsidRPr="00F80A36" w:rsidRDefault="0025782C" w:rsidP="4CAF0323">
            <w:pPr>
              <w:jc w:val="both"/>
              <w:rPr>
                <w:rFonts w:ascii="Times New Roman" w:eastAsia="Aptos" w:hAnsi="Times New Roman" w:cs="Times New Roman"/>
                <w:sz w:val="24"/>
                <w:szCs w:val="24"/>
              </w:rPr>
            </w:pPr>
          </w:p>
          <w:p w14:paraId="4CBE80B3" w14:textId="7A650C88" w:rsidR="0025782C" w:rsidRPr="00F80A36" w:rsidRDefault="0025782C" w:rsidP="47C2A719">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Sõna „rajatis“ asendatakse sõnaga “ehitis”, mis on laiem mõiste sisaldades ka rajatise mõistet.  Esinenud on olukordi, kus tee kaitsevööndisse on püstitud ehitusloa ja ehitusteatise kohustuseta ehitisi, näiteks kasvuhoone, puukuur, , mis piiravad teel liiklemisel nähtavust või takistavad tee korrashoiutöid.</w:t>
            </w:r>
          </w:p>
          <w:p w14:paraId="7256B93D" w14:textId="46785C1C" w:rsidR="0025782C" w:rsidRPr="00F80A36" w:rsidRDefault="0025782C" w:rsidP="0025782C">
            <w:pPr>
              <w:jc w:val="both"/>
              <w:rPr>
                <w:rFonts w:ascii="Times New Roman" w:eastAsia="Aptos" w:hAnsi="Times New Roman" w:cs="Times New Roman"/>
                <w:sz w:val="24"/>
                <w:szCs w:val="24"/>
              </w:rPr>
            </w:pPr>
          </w:p>
          <w:p w14:paraId="2EBD2E87" w14:textId="28C21E60" w:rsidR="0025782C" w:rsidRPr="00F80A36" w:rsidRDefault="0025782C" w:rsidP="0025782C">
            <w:pPr>
              <w:jc w:val="both"/>
              <w:rPr>
                <w:rFonts w:ascii="Times New Roman" w:eastAsia="Aptos" w:hAnsi="Times New Roman" w:cs="Times New Roman"/>
                <w:sz w:val="24"/>
                <w:szCs w:val="24"/>
              </w:rPr>
            </w:pPr>
            <w:r w:rsidRPr="00F80A36">
              <w:rPr>
                <w:rFonts w:ascii="Times New Roman" w:eastAsia="Aptos" w:hAnsi="Times New Roman" w:cs="Times New Roman"/>
                <w:sz w:val="24"/>
                <w:szCs w:val="24"/>
              </w:rPr>
              <w:t xml:space="preserve">Loakohustusliku ehitise püstitamine teekaitsevööndisse vajab igal juhul teeomaniku nõusolekut. </w:t>
            </w:r>
          </w:p>
          <w:p w14:paraId="47DEA7B3" w14:textId="3EA4A5F0" w:rsidR="0025782C" w:rsidRPr="00F80A36" w:rsidRDefault="0025782C" w:rsidP="0025782C">
            <w:pPr>
              <w:jc w:val="both"/>
              <w:rPr>
                <w:rFonts w:ascii="Times New Roman" w:hAnsi="Times New Roman" w:cs="Times New Roman"/>
                <w:b/>
                <w:sz w:val="24"/>
                <w:szCs w:val="24"/>
              </w:rPr>
            </w:pPr>
          </w:p>
          <w:p w14:paraId="1600E6DB" w14:textId="51DE5F9F" w:rsidR="0025782C" w:rsidRPr="00F80A36" w:rsidRDefault="0025782C" w:rsidP="0025782C">
            <w:pPr>
              <w:jc w:val="both"/>
              <w:rPr>
                <w:rFonts w:ascii="Times New Roman" w:hAnsi="Times New Roman" w:cs="Times New Roman"/>
                <w:b/>
                <w:sz w:val="24"/>
                <w:szCs w:val="24"/>
              </w:rPr>
            </w:pPr>
          </w:p>
          <w:p w14:paraId="14770E3A" w14:textId="6AFDCDFA" w:rsidR="0025782C" w:rsidRPr="00F80A36" w:rsidRDefault="0025782C" w:rsidP="0025782C">
            <w:pPr>
              <w:jc w:val="both"/>
              <w:rPr>
                <w:rFonts w:ascii="Times New Roman" w:hAnsi="Times New Roman" w:cs="Times New Roman"/>
                <w:b/>
                <w:sz w:val="24"/>
                <w:szCs w:val="24"/>
              </w:rPr>
            </w:pPr>
          </w:p>
        </w:tc>
      </w:tr>
      <w:tr w:rsidR="0025782C" w:rsidRPr="003931E5" w14:paraId="2E2249F0" w14:textId="77777777" w:rsidTr="00D74681">
        <w:trPr>
          <w:trHeight w:val="300"/>
        </w:trPr>
        <w:tc>
          <w:tcPr>
            <w:tcW w:w="7056" w:type="dxa"/>
          </w:tcPr>
          <w:p w14:paraId="40D19B4E" w14:textId="1FF29006" w:rsidR="0025782C" w:rsidRPr="004325DD" w:rsidRDefault="0025782C" w:rsidP="0025782C">
            <w:pPr>
              <w:pStyle w:val="Loendilik"/>
              <w:numPr>
                <w:ilvl w:val="0"/>
                <w:numId w:val="19"/>
              </w:numPr>
              <w:ind w:left="317"/>
              <w:jc w:val="both"/>
              <w:rPr>
                <w:rFonts w:ascii="Times New Roman" w:hAnsi="Times New Roman" w:cs="Times New Roman"/>
                <w:sz w:val="24"/>
                <w:szCs w:val="24"/>
              </w:rPr>
            </w:pPr>
            <w:r w:rsidRPr="004325DD">
              <w:rPr>
                <w:rFonts w:ascii="Times New Roman" w:hAnsi="Times New Roman" w:cs="Times New Roman"/>
                <w:b/>
                <w:i/>
                <w:sz w:val="24"/>
                <w:szCs w:val="24"/>
              </w:rPr>
              <w:t>70) paragrahvi 83 lõige 2 muudetakse ja sõnastatakse järgmiselt:</w:t>
            </w:r>
          </w:p>
          <w:p w14:paraId="443FDDF8" w14:textId="77777777" w:rsidR="0025782C" w:rsidRPr="004325DD" w:rsidRDefault="0025782C" w:rsidP="0025782C">
            <w:pPr>
              <w:pStyle w:val="Loendilik"/>
              <w:ind w:left="317"/>
              <w:jc w:val="both"/>
              <w:rPr>
                <w:rFonts w:ascii="Times New Roman" w:hAnsi="Times New Roman" w:cs="Times New Roman"/>
                <w:sz w:val="24"/>
                <w:szCs w:val="24"/>
              </w:rPr>
            </w:pPr>
            <w:r w:rsidRPr="004325DD">
              <w:rPr>
                <w:rFonts w:ascii="Times New Roman" w:hAnsi="Times New Roman" w:cs="Times New Roman"/>
                <w:sz w:val="24"/>
                <w:szCs w:val="24"/>
              </w:rPr>
              <w:t>„</w:t>
            </w:r>
            <w:r w:rsidRPr="004325DD">
              <w:rPr>
                <w:rFonts w:ascii="Times New Roman" w:hAnsi="Times New Roman" w:cs="Times New Roman"/>
                <w:i/>
                <w:sz w:val="24"/>
                <w:szCs w:val="24"/>
              </w:rPr>
              <w:t>(2) Projekteerimistingimusi ei anta, kui käesoleva paragrahvi lõikes 1 nimetatud ehitise ehitamise näeb ette detailplaneering või riigi või kohaliku omavalitsuse eriplaneering.“;</w:t>
            </w:r>
          </w:p>
          <w:p w14:paraId="61335CBE" w14:textId="77777777" w:rsidR="0025782C" w:rsidRPr="004325DD" w:rsidRDefault="0025782C" w:rsidP="0025782C">
            <w:pPr>
              <w:pStyle w:val="Loendilik"/>
              <w:ind w:left="317"/>
              <w:jc w:val="both"/>
              <w:rPr>
                <w:rFonts w:ascii="Times New Roman" w:hAnsi="Times New Roman" w:cs="Times New Roman"/>
                <w:i/>
                <w:sz w:val="24"/>
                <w:szCs w:val="24"/>
              </w:rPr>
            </w:pPr>
            <w:r w:rsidRPr="004325DD">
              <w:rPr>
                <w:rFonts w:ascii="Times New Roman" w:hAnsi="Times New Roman" w:cs="Times New Roman"/>
                <w:i/>
                <w:sz w:val="24"/>
                <w:szCs w:val="24"/>
              </w:rPr>
              <w:lastRenderedPageBreak/>
              <w:t>Ettepanek sõnastada: Projekteerimistingimused ei ole nõutavad, kui käesoleva paragrahvi lõikes 1 nimetatud ehitise ehitamise näeb ette detailplaneering, üldplaneering või riigi või kohaliku omavalitsuse eriplaneering.“;</w:t>
            </w:r>
          </w:p>
          <w:p w14:paraId="0445AA7A" w14:textId="77777777" w:rsidR="0025782C" w:rsidRPr="004325DD" w:rsidRDefault="0025782C" w:rsidP="0025782C">
            <w:pPr>
              <w:ind w:left="317"/>
              <w:jc w:val="both"/>
              <w:rPr>
                <w:rFonts w:ascii="Times New Roman" w:hAnsi="Times New Roman" w:cs="Times New Roman"/>
                <w:sz w:val="24"/>
                <w:szCs w:val="24"/>
              </w:rPr>
            </w:pPr>
          </w:p>
        </w:tc>
        <w:tc>
          <w:tcPr>
            <w:tcW w:w="6938" w:type="dxa"/>
          </w:tcPr>
          <w:p w14:paraId="5ACB02A0" w14:textId="552C1511" w:rsidR="00604D1F" w:rsidRPr="00F80A36" w:rsidRDefault="00604D1F"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sisuliselt</w:t>
            </w:r>
          </w:p>
          <w:p w14:paraId="1A7B7613" w14:textId="77777777" w:rsidR="00604D1F" w:rsidRPr="00F80A36" w:rsidRDefault="00604D1F" w:rsidP="0025782C">
            <w:pPr>
              <w:jc w:val="both"/>
              <w:rPr>
                <w:rFonts w:ascii="Times New Roman" w:hAnsi="Times New Roman" w:cs="Times New Roman"/>
                <w:sz w:val="24"/>
                <w:szCs w:val="24"/>
              </w:rPr>
            </w:pPr>
          </w:p>
          <w:p w14:paraId="7FA9BF71" w14:textId="1964BFF6" w:rsidR="0025782C" w:rsidRPr="00F80A36" w:rsidRDefault="00604D1F"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Eelnõu muudetakse koosmõjus kõikide </w:t>
            </w:r>
            <w:r w:rsidR="00AA1CD4" w:rsidRPr="00F80A36">
              <w:rPr>
                <w:rFonts w:ascii="Times New Roman" w:hAnsi="Times New Roman" w:cs="Times New Roman"/>
                <w:sz w:val="24"/>
                <w:szCs w:val="24"/>
              </w:rPr>
              <w:t>§ 83 lg 2 osas</w:t>
            </w:r>
            <w:r w:rsidRPr="00F80A36">
              <w:rPr>
                <w:rFonts w:ascii="Times New Roman" w:hAnsi="Times New Roman" w:cs="Times New Roman"/>
                <w:sz w:val="24"/>
                <w:szCs w:val="24"/>
              </w:rPr>
              <w:t xml:space="preserve"> esitatud ettepanekutega.</w:t>
            </w:r>
          </w:p>
        </w:tc>
      </w:tr>
      <w:tr w:rsidR="0025782C" w:rsidRPr="003931E5" w14:paraId="73FA671B" w14:textId="77777777" w:rsidTr="00D74681">
        <w:trPr>
          <w:trHeight w:val="300"/>
        </w:trPr>
        <w:tc>
          <w:tcPr>
            <w:tcW w:w="7056" w:type="dxa"/>
          </w:tcPr>
          <w:p w14:paraId="1E8EBF64" w14:textId="703B8E01" w:rsidR="0025782C" w:rsidRPr="004325DD" w:rsidRDefault="0025782C" w:rsidP="0025782C">
            <w:pPr>
              <w:pStyle w:val="Loendilik"/>
              <w:numPr>
                <w:ilvl w:val="0"/>
                <w:numId w:val="19"/>
              </w:numPr>
              <w:ind w:left="317"/>
              <w:jc w:val="both"/>
              <w:rPr>
                <w:rFonts w:ascii="Times New Roman" w:hAnsi="Times New Roman" w:cs="Times New Roman"/>
                <w:sz w:val="24"/>
                <w:szCs w:val="24"/>
              </w:rPr>
            </w:pPr>
            <w:r w:rsidRPr="004325DD">
              <w:rPr>
                <w:rFonts w:ascii="Times New Roman" w:hAnsi="Times New Roman" w:cs="Times New Roman"/>
                <w:sz w:val="24"/>
                <w:szCs w:val="24"/>
              </w:rPr>
              <w:t>Luua selgus veekogusse paigaldatavate kütte-, vee- ja jahutustorustike kaitsevööndi ulatuses.</w:t>
            </w:r>
          </w:p>
        </w:tc>
        <w:tc>
          <w:tcPr>
            <w:tcW w:w="6938" w:type="dxa"/>
          </w:tcPr>
          <w:p w14:paraId="1A7BDDB3" w14:textId="796FBB03" w:rsidR="0025782C" w:rsidRPr="00F80A36" w:rsidRDefault="009238A3"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5EF45777" w14:textId="77777777" w:rsidR="009238A3" w:rsidRPr="00F80A36" w:rsidRDefault="009238A3" w:rsidP="0025782C">
            <w:pPr>
              <w:jc w:val="both"/>
              <w:rPr>
                <w:rFonts w:ascii="Times New Roman" w:hAnsi="Times New Roman" w:cs="Times New Roman"/>
                <w:b/>
                <w:sz w:val="24"/>
                <w:szCs w:val="24"/>
              </w:rPr>
            </w:pPr>
          </w:p>
          <w:p w14:paraId="65511E0B" w14:textId="0BBB13A6" w:rsidR="0025782C" w:rsidRPr="00F80A36" w:rsidRDefault="007B7C48"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Ulatusi ja konkreetsemaid ehitisi saab lisada määruse ülevaatamisel. Konkreetsed ettepanekud on oodatud. </w:t>
            </w:r>
          </w:p>
        </w:tc>
      </w:tr>
      <w:tr w:rsidR="0025782C" w:rsidRPr="003931E5" w14:paraId="7E8025BB" w14:textId="77777777" w:rsidTr="00D74681">
        <w:trPr>
          <w:trHeight w:val="300"/>
        </w:trPr>
        <w:tc>
          <w:tcPr>
            <w:tcW w:w="7056" w:type="dxa"/>
          </w:tcPr>
          <w:p w14:paraId="71A76618" w14:textId="77777777" w:rsidR="0025782C" w:rsidRPr="00FF0A06" w:rsidRDefault="0025782C" w:rsidP="0025782C">
            <w:pPr>
              <w:pStyle w:val="Loendilik"/>
              <w:numPr>
                <w:ilvl w:val="0"/>
                <w:numId w:val="19"/>
              </w:numPr>
              <w:ind w:left="317"/>
              <w:jc w:val="both"/>
              <w:rPr>
                <w:rFonts w:ascii="Times New Roman" w:hAnsi="Times New Roman" w:cs="Times New Roman"/>
                <w:sz w:val="24"/>
                <w:szCs w:val="24"/>
              </w:rPr>
            </w:pPr>
            <w:r w:rsidRPr="00FF0A06">
              <w:rPr>
                <w:rFonts w:ascii="Times New Roman" w:hAnsi="Times New Roman" w:cs="Times New Roman"/>
                <w:sz w:val="24"/>
                <w:szCs w:val="24"/>
              </w:rPr>
              <w:t>Eelnõus ei ole hetkel kajastatud mõiste „asjatundlik korrashoid“ täpsemat selgitust. Oleks mõistlik lisada § 16 lg 2 lõppu antud mõiste selgitus. Ettepanekuna toodud näites on kasutatud sarnasust § 20 lõikega, kus on määratletud asjatundlik järelevalve (edaspidi omanikujärelevalve).</w:t>
            </w:r>
          </w:p>
          <w:p w14:paraId="3E0490AB" w14:textId="77777777" w:rsidR="0025782C" w:rsidRPr="00FF0A06" w:rsidRDefault="0025782C" w:rsidP="0025782C">
            <w:pPr>
              <w:pStyle w:val="Loendilik"/>
              <w:ind w:left="317"/>
              <w:jc w:val="both"/>
              <w:rPr>
                <w:rFonts w:ascii="Times New Roman" w:hAnsi="Times New Roman" w:cs="Times New Roman"/>
                <w:i/>
                <w:sz w:val="24"/>
                <w:szCs w:val="24"/>
              </w:rPr>
            </w:pPr>
            <w:r w:rsidRPr="00FF0A06">
              <w:rPr>
                <w:rFonts w:ascii="Times New Roman" w:hAnsi="Times New Roman" w:cs="Times New Roman"/>
                <w:i/>
                <w:sz w:val="24"/>
                <w:szCs w:val="24"/>
              </w:rPr>
              <w:t xml:space="preserve">Ettepanek sõnastada § 16 lg 2: ... asjatundlik korrashoid – kinnisvara korrashoiu kutset omava isiku abil või </w:t>
            </w:r>
            <w:proofErr w:type="spellStart"/>
            <w:r w:rsidRPr="00FF0A06">
              <w:rPr>
                <w:rFonts w:ascii="Times New Roman" w:hAnsi="Times New Roman" w:cs="Times New Roman"/>
                <w:i/>
                <w:sz w:val="24"/>
                <w:szCs w:val="24"/>
              </w:rPr>
              <w:t>järelvalve</w:t>
            </w:r>
            <w:proofErr w:type="spellEnd"/>
            <w:r w:rsidRPr="00FF0A06">
              <w:rPr>
                <w:rFonts w:ascii="Times New Roman" w:hAnsi="Times New Roman" w:cs="Times New Roman"/>
                <w:i/>
                <w:sz w:val="24"/>
                <w:szCs w:val="24"/>
              </w:rPr>
              <w:t xml:space="preserve"> all teostatav tegevus. </w:t>
            </w:r>
          </w:p>
          <w:p w14:paraId="69169C18" w14:textId="7830305F" w:rsidR="0025782C" w:rsidRPr="00F80A36" w:rsidRDefault="0025782C" w:rsidP="0025782C">
            <w:pPr>
              <w:pStyle w:val="Loendilik"/>
              <w:ind w:left="317"/>
              <w:jc w:val="both"/>
              <w:rPr>
                <w:rFonts w:ascii="Times New Roman" w:hAnsi="Times New Roman" w:cs="Times New Roman"/>
                <w:color w:val="4EA72E" w:themeColor="accent6"/>
                <w:sz w:val="24"/>
                <w:szCs w:val="24"/>
              </w:rPr>
            </w:pPr>
            <w:r w:rsidRPr="00FF0A06">
              <w:rPr>
                <w:rFonts w:ascii="Times New Roman" w:hAnsi="Times New Roman" w:cs="Times New Roman"/>
                <w:sz w:val="24"/>
                <w:szCs w:val="24"/>
              </w:rPr>
              <w:t>Alternatiivina käsitleda mõistete all. Kui korrashoid on tagatud korrashoiu valdkonna kutset omava isiku abil või toel, saab kindlalt väita, et tegemist on asjatundliku korrashoiuga. </w:t>
            </w:r>
          </w:p>
        </w:tc>
        <w:tc>
          <w:tcPr>
            <w:tcW w:w="6938" w:type="dxa"/>
          </w:tcPr>
          <w:p w14:paraId="5A5D707E" w14:textId="557B12C9" w:rsidR="007A4BDC" w:rsidRPr="00F80A36" w:rsidRDefault="007A4BDC" w:rsidP="0025782C">
            <w:pPr>
              <w:jc w:val="both"/>
              <w:rPr>
                <w:rFonts w:ascii="Times New Roman" w:hAnsi="Times New Roman" w:cs="Times New Roman"/>
                <w:b/>
                <w:sz w:val="24"/>
                <w:szCs w:val="24"/>
              </w:rPr>
            </w:pPr>
            <w:r w:rsidRPr="00F80A36">
              <w:rPr>
                <w:rFonts w:ascii="Times New Roman" w:hAnsi="Times New Roman" w:cs="Times New Roman"/>
                <w:b/>
                <w:sz w:val="24"/>
                <w:szCs w:val="24"/>
              </w:rPr>
              <w:t xml:space="preserve">Mittearvestatud </w:t>
            </w:r>
          </w:p>
          <w:p w14:paraId="55886194" w14:textId="545C6DF1" w:rsidR="007A4BDC" w:rsidRPr="00F80A36" w:rsidRDefault="007A4BDC" w:rsidP="0025782C">
            <w:pPr>
              <w:jc w:val="both"/>
              <w:rPr>
                <w:rFonts w:ascii="Times New Roman" w:hAnsi="Times New Roman" w:cs="Times New Roman"/>
                <w:sz w:val="24"/>
                <w:szCs w:val="24"/>
              </w:rPr>
            </w:pPr>
          </w:p>
          <w:p w14:paraId="236F4393" w14:textId="43D96171"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Asjatundlikkus</w:t>
            </w:r>
            <w:r w:rsidR="00243731" w:rsidRPr="00F80A36">
              <w:rPr>
                <w:rFonts w:ascii="Times New Roman" w:hAnsi="Times New Roman" w:cs="Times New Roman"/>
                <w:sz w:val="24"/>
                <w:szCs w:val="24"/>
              </w:rPr>
              <w:t>e põhimõte</w:t>
            </w:r>
            <w:r w:rsidRPr="00F80A36">
              <w:rPr>
                <w:rFonts w:ascii="Times New Roman" w:hAnsi="Times New Roman" w:cs="Times New Roman"/>
                <w:sz w:val="24"/>
                <w:szCs w:val="24"/>
              </w:rPr>
              <w:t xml:space="preserve"> on </w:t>
            </w:r>
            <w:r w:rsidR="00277D01" w:rsidRPr="00F80A36">
              <w:rPr>
                <w:rFonts w:ascii="Times New Roman" w:hAnsi="Times New Roman" w:cs="Times New Roman"/>
                <w:sz w:val="24"/>
                <w:szCs w:val="24"/>
              </w:rPr>
              <w:t>sätesta</w:t>
            </w:r>
            <w:r w:rsidR="00243731" w:rsidRPr="00F80A36">
              <w:rPr>
                <w:rFonts w:ascii="Times New Roman" w:hAnsi="Times New Roman" w:cs="Times New Roman"/>
                <w:sz w:val="24"/>
                <w:szCs w:val="24"/>
              </w:rPr>
              <w:t xml:space="preserve">tud </w:t>
            </w:r>
            <w:proofErr w:type="spellStart"/>
            <w:r w:rsidR="00243731" w:rsidRPr="00F80A36">
              <w:rPr>
                <w:rFonts w:ascii="Times New Roman" w:hAnsi="Times New Roman" w:cs="Times New Roman"/>
                <w:sz w:val="24"/>
                <w:szCs w:val="24"/>
              </w:rPr>
              <w:t>E</w:t>
            </w:r>
            <w:r w:rsidRPr="00F80A36">
              <w:rPr>
                <w:rFonts w:ascii="Times New Roman" w:hAnsi="Times New Roman" w:cs="Times New Roman"/>
                <w:sz w:val="24"/>
                <w:szCs w:val="24"/>
              </w:rPr>
              <w:t>h</w:t>
            </w:r>
            <w:r w:rsidR="00243731" w:rsidRPr="00F80A36">
              <w:rPr>
                <w:rFonts w:ascii="Times New Roman" w:hAnsi="Times New Roman" w:cs="Times New Roman"/>
                <w:sz w:val="24"/>
                <w:szCs w:val="24"/>
              </w:rPr>
              <w:t>S</w:t>
            </w:r>
            <w:proofErr w:type="spellEnd"/>
            <w:r w:rsidRPr="00F80A36">
              <w:rPr>
                <w:rFonts w:ascii="Times New Roman" w:hAnsi="Times New Roman" w:cs="Times New Roman"/>
                <w:sz w:val="24"/>
                <w:szCs w:val="24"/>
              </w:rPr>
              <w:t xml:space="preserve"> §</w:t>
            </w:r>
            <w:r w:rsidR="00243731" w:rsidRPr="00F80A36">
              <w:rPr>
                <w:rFonts w:ascii="Times New Roman" w:hAnsi="Times New Roman" w:cs="Times New Roman"/>
                <w:sz w:val="24"/>
                <w:szCs w:val="24"/>
              </w:rPr>
              <w:t>-</w:t>
            </w:r>
            <w:proofErr w:type="spellStart"/>
            <w:r w:rsidR="00243731" w:rsidRPr="00F80A36">
              <w:rPr>
                <w:rFonts w:ascii="Times New Roman" w:hAnsi="Times New Roman" w:cs="Times New Roman"/>
                <w:sz w:val="24"/>
                <w:szCs w:val="24"/>
              </w:rPr>
              <w:t>is</w:t>
            </w:r>
            <w:proofErr w:type="spellEnd"/>
            <w:r w:rsidRPr="00F80A36">
              <w:rPr>
                <w:rFonts w:ascii="Times New Roman" w:hAnsi="Times New Roman" w:cs="Times New Roman"/>
                <w:sz w:val="24"/>
                <w:szCs w:val="24"/>
              </w:rPr>
              <w:t xml:space="preserve"> 10</w:t>
            </w:r>
            <w:r w:rsidR="00243731" w:rsidRPr="00F80A36">
              <w:rPr>
                <w:rFonts w:ascii="Times New Roman" w:hAnsi="Times New Roman" w:cs="Times New Roman"/>
                <w:sz w:val="24"/>
                <w:szCs w:val="24"/>
              </w:rPr>
              <w:t>.</w:t>
            </w:r>
            <w:r w:rsidRPr="00F80A36">
              <w:rPr>
                <w:rFonts w:ascii="Times New Roman" w:hAnsi="Times New Roman" w:cs="Times New Roman"/>
                <w:sz w:val="24"/>
                <w:szCs w:val="24"/>
              </w:rPr>
              <w:t xml:space="preserve"> E</w:t>
            </w:r>
            <w:r w:rsidR="00243731" w:rsidRPr="00F80A36">
              <w:rPr>
                <w:rFonts w:ascii="Times New Roman" w:hAnsi="Times New Roman" w:cs="Times New Roman"/>
                <w:sz w:val="24"/>
                <w:szCs w:val="24"/>
              </w:rPr>
              <w:t>sitatud e</w:t>
            </w:r>
            <w:r w:rsidRPr="00F80A36">
              <w:rPr>
                <w:rFonts w:ascii="Times New Roman" w:hAnsi="Times New Roman" w:cs="Times New Roman"/>
                <w:sz w:val="24"/>
                <w:szCs w:val="24"/>
              </w:rPr>
              <w:t xml:space="preserve">ttepanek tooks kaasa </w:t>
            </w:r>
            <w:r w:rsidR="00243731" w:rsidRPr="00F80A36">
              <w:rPr>
                <w:rFonts w:ascii="Times New Roman" w:hAnsi="Times New Roman" w:cs="Times New Roman"/>
                <w:sz w:val="24"/>
                <w:szCs w:val="24"/>
              </w:rPr>
              <w:t xml:space="preserve">olukorra, kus vastavat </w:t>
            </w:r>
            <w:r w:rsidR="007B69CB" w:rsidRPr="00F80A36">
              <w:rPr>
                <w:rFonts w:ascii="Times New Roman" w:hAnsi="Times New Roman" w:cs="Times New Roman"/>
                <w:sz w:val="24"/>
                <w:szCs w:val="24"/>
              </w:rPr>
              <w:t>teenust saab</w:t>
            </w:r>
            <w:r w:rsidR="003169DF" w:rsidRPr="00F80A36">
              <w:rPr>
                <w:rFonts w:ascii="Times New Roman" w:hAnsi="Times New Roman" w:cs="Times New Roman"/>
                <w:sz w:val="24"/>
                <w:szCs w:val="24"/>
              </w:rPr>
              <w:t xml:space="preserve"> kõikide ehitiste osas</w:t>
            </w:r>
            <w:r w:rsidR="007B69CB" w:rsidRPr="00F80A36">
              <w:rPr>
                <w:rFonts w:ascii="Times New Roman" w:hAnsi="Times New Roman" w:cs="Times New Roman"/>
                <w:sz w:val="24"/>
                <w:szCs w:val="24"/>
              </w:rPr>
              <w:t xml:space="preserve"> osutada vaid </w:t>
            </w:r>
            <w:r w:rsidR="00827F52" w:rsidRPr="00F80A36">
              <w:rPr>
                <w:rFonts w:ascii="Times New Roman" w:hAnsi="Times New Roman" w:cs="Times New Roman"/>
                <w:sz w:val="24"/>
                <w:szCs w:val="24"/>
              </w:rPr>
              <w:t xml:space="preserve">kutsega isikud. </w:t>
            </w:r>
            <w:r w:rsidR="003169DF" w:rsidRPr="00F80A36">
              <w:rPr>
                <w:rFonts w:ascii="Times New Roman" w:hAnsi="Times New Roman" w:cs="Times New Roman"/>
                <w:sz w:val="24"/>
                <w:szCs w:val="24"/>
              </w:rPr>
              <w:t>M</w:t>
            </w:r>
            <w:r w:rsidR="00792246" w:rsidRPr="00F80A36">
              <w:rPr>
                <w:rFonts w:ascii="Times New Roman" w:hAnsi="Times New Roman" w:cs="Times New Roman"/>
                <w:sz w:val="24"/>
                <w:szCs w:val="24"/>
              </w:rPr>
              <w:t>inisteeriumi</w:t>
            </w:r>
            <w:r w:rsidR="003169DF" w:rsidRPr="00F80A36">
              <w:rPr>
                <w:rFonts w:ascii="Times New Roman" w:hAnsi="Times New Roman" w:cs="Times New Roman"/>
                <w:sz w:val="24"/>
                <w:szCs w:val="24"/>
              </w:rPr>
              <w:t xml:space="preserve"> hinnangul ei ole see proportsionaalne. </w:t>
            </w:r>
            <w:r w:rsidR="00C71081" w:rsidRPr="00F80A36">
              <w:rPr>
                <w:rFonts w:ascii="Times New Roman" w:hAnsi="Times New Roman" w:cs="Times New Roman"/>
                <w:sz w:val="24"/>
                <w:szCs w:val="24"/>
              </w:rPr>
              <w:t xml:space="preserve">Täna puudub </w:t>
            </w:r>
            <w:r w:rsidR="003F475E" w:rsidRPr="00F80A36">
              <w:rPr>
                <w:rFonts w:ascii="Times New Roman" w:hAnsi="Times New Roman" w:cs="Times New Roman"/>
                <w:sz w:val="24"/>
                <w:szCs w:val="24"/>
              </w:rPr>
              <w:t>ministeeriumil informatsioon, et</w:t>
            </w:r>
            <w:r w:rsidR="00F51C26" w:rsidRPr="00F80A36">
              <w:rPr>
                <w:rFonts w:ascii="Times New Roman" w:hAnsi="Times New Roman" w:cs="Times New Roman"/>
                <w:sz w:val="24"/>
                <w:szCs w:val="24"/>
              </w:rPr>
              <w:t xml:space="preserve"> näiteks ilma kutseta</w:t>
            </w:r>
            <w:r w:rsidR="003F475E" w:rsidRPr="00F80A36">
              <w:rPr>
                <w:rFonts w:ascii="Times New Roman" w:hAnsi="Times New Roman" w:cs="Times New Roman"/>
                <w:sz w:val="24"/>
                <w:szCs w:val="24"/>
              </w:rPr>
              <w:t xml:space="preserve"> </w:t>
            </w:r>
            <w:r w:rsidR="00F51C26" w:rsidRPr="00F80A36">
              <w:rPr>
                <w:rFonts w:ascii="Times New Roman" w:hAnsi="Times New Roman" w:cs="Times New Roman"/>
                <w:sz w:val="24"/>
                <w:szCs w:val="24"/>
              </w:rPr>
              <w:t xml:space="preserve">eramaja omanikud ei </w:t>
            </w:r>
            <w:r w:rsidR="002D2635" w:rsidRPr="00F80A36">
              <w:rPr>
                <w:rFonts w:ascii="Times New Roman" w:hAnsi="Times New Roman" w:cs="Times New Roman"/>
                <w:sz w:val="24"/>
                <w:szCs w:val="24"/>
              </w:rPr>
              <w:t>suuda tagada oma ehitiste asjatundlikku korrashoidu.</w:t>
            </w:r>
            <w:r w:rsidRPr="00F80A36">
              <w:rPr>
                <w:rFonts w:ascii="Times New Roman" w:hAnsi="Times New Roman" w:cs="Times New Roman"/>
                <w:sz w:val="24"/>
                <w:szCs w:val="24"/>
              </w:rPr>
              <w:t xml:space="preserve"> </w:t>
            </w:r>
          </w:p>
        </w:tc>
      </w:tr>
      <w:tr w:rsidR="0025782C" w:rsidRPr="003931E5" w14:paraId="442350B7" w14:textId="77777777" w:rsidTr="00D74681">
        <w:trPr>
          <w:trHeight w:val="300"/>
        </w:trPr>
        <w:tc>
          <w:tcPr>
            <w:tcW w:w="7056" w:type="dxa"/>
          </w:tcPr>
          <w:p w14:paraId="0F1A429A" w14:textId="2EA21FFF" w:rsidR="0025782C" w:rsidRPr="00F80A36" w:rsidRDefault="0025782C" w:rsidP="0025782C">
            <w:pPr>
              <w:pStyle w:val="Loendilik"/>
              <w:numPr>
                <w:ilvl w:val="0"/>
                <w:numId w:val="19"/>
              </w:numPr>
              <w:ind w:left="317"/>
              <w:jc w:val="both"/>
              <w:rPr>
                <w:rFonts w:ascii="Times New Roman" w:hAnsi="Times New Roman" w:cs="Times New Roman"/>
                <w:color w:val="4EA72E" w:themeColor="accent6"/>
                <w:sz w:val="24"/>
                <w:szCs w:val="24"/>
              </w:rPr>
            </w:pPr>
            <w:r w:rsidRPr="00FF0A06">
              <w:rPr>
                <w:rFonts w:ascii="Times New Roman" w:hAnsi="Times New Roman" w:cs="Times New Roman"/>
                <w:b/>
                <w:sz w:val="24"/>
                <w:szCs w:val="24"/>
              </w:rPr>
              <w:t>Kvaliteetne ruumiloome</w:t>
            </w:r>
            <w:r w:rsidRPr="00FF0A06">
              <w:rPr>
                <w:rFonts w:ascii="Times New Roman" w:hAnsi="Times New Roman" w:cs="Times New Roman"/>
                <w:sz w:val="24"/>
                <w:szCs w:val="24"/>
              </w:rPr>
              <w:t>. Kvaliteetse ruumiloome põhimõtted peaksid olema läbivalt kajastatud kogu valdkonda reguleerivas seadusandluses. Samal ajal on oluline tagada mehhanismid, mis ei laseks neid põhimõtteid kuritarvitada. Põhimõtete rakendamisel tuleb lähtuda võrdse kohtlemise printsiibist.</w:t>
            </w:r>
          </w:p>
        </w:tc>
        <w:tc>
          <w:tcPr>
            <w:tcW w:w="6938" w:type="dxa"/>
          </w:tcPr>
          <w:p w14:paraId="7D79C90F" w14:textId="1DD8BB99" w:rsidR="0025782C" w:rsidRPr="00F80A36" w:rsidRDefault="00666163" w:rsidP="0025782C">
            <w:pPr>
              <w:jc w:val="both"/>
              <w:rPr>
                <w:rFonts w:ascii="Times New Roman" w:hAnsi="Times New Roman" w:cs="Times New Roman"/>
                <w:b/>
                <w:sz w:val="24"/>
                <w:szCs w:val="24"/>
              </w:rPr>
            </w:pPr>
            <w:r w:rsidRPr="00F80A36">
              <w:rPr>
                <w:rFonts w:ascii="Times New Roman" w:hAnsi="Times New Roman" w:cs="Times New Roman"/>
                <w:b/>
                <w:sz w:val="24"/>
                <w:szCs w:val="24"/>
              </w:rPr>
              <w:t>Teadmiseks võetud</w:t>
            </w:r>
          </w:p>
        </w:tc>
      </w:tr>
      <w:tr w:rsidR="0025782C" w:rsidRPr="003931E5" w14:paraId="713F3B8B" w14:textId="77777777" w:rsidTr="00D74681">
        <w:trPr>
          <w:trHeight w:val="300"/>
        </w:trPr>
        <w:tc>
          <w:tcPr>
            <w:tcW w:w="7056" w:type="dxa"/>
            <w:shd w:val="clear" w:color="auto" w:fill="E8E8E8" w:themeFill="background2"/>
          </w:tcPr>
          <w:p w14:paraId="35237B82" w14:textId="34D01F45"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Eesti Arhitektide Liit</w:t>
            </w:r>
          </w:p>
        </w:tc>
        <w:tc>
          <w:tcPr>
            <w:tcW w:w="6938" w:type="dxa"/>
            <w:shd w:val="clear" w:color="auto" w:fill="E8E8E8" w:themeFill="background2"/>
          </w:tcPr>
          <w:p w14:paraId="2D45FE73" w14:textId="77777777" w:rsidR="0025782C" w:rsidRPr="00F80A36" w:rsidRDefault="0025782C" w:rsidP="0025782C">
            <w:pPr>
              <w:jc w:val="both"/>
              <w:rPr>
                <w:rFonts w:ascii="Times New Roman" w:hAnsi="Times New Roman" w:cs="Times New Roman"/>
                <w:b/>
                <w:sz w:val="24"/>
                <w:szCs w:val="24"/>
              </w:rPr>
            </w:pPr>
          </w:p>
        </w:tc>
      </w:tr>
      <w:tr w:rsidR="0025782C" w:rsidRPr="003931E5" w14:paraId="5ABF0728" w14:textId="77777777" w:rsidTr="00D74681">
        <w:trPr>
          <w:trHeight w:val="300"/>
        </w:trPr>
        <w:tc>
          <w:tcPr>
            <w:tcW w:w="7056" w:type="dxa"/>
          </w:tcPr>
          <w:p w14:paraId="4C7E5C89" w14:textId="155454AB" w:rsidR="0025782C" w:rsidRPr="00FF0A06" w:rsidRDefault="0025782C" w:rsidP="0025782C">
            <w:pPr>
              <w:pStyle w:val="Loendilik"/>
              <w:numPr>
                <w:ilvl w:val="0"/>
                <w:numId w:val="20"/>
              </w:numPr>
              <w:ind w:left="306"/>
              <w:jc w:val="both"/>
              <w:rPr>
                <w:rFonts w:ascii="Times New Roman" w:hAnsi="Times New Roman" w:cs="Times New Roman"/>
                <w:sz w:val="24"/>
                <w:szCs w:val="24"/>
              </w:rPr>
            </w:pPr>
            <w:r w:rsidRPr="00FF0A06">
              <w:rPr>
                <w:rFonts w:ascii="Times New Roman" w:hAnsi="Times New Roman" w:cs="Times New Roman"/>
                <w:sz w:val="24"/>
                <w:szCs w:val="24"/>
              </w:rPr>
              <w:t>Ruumikvaliteedi tagamine</w:t>
            </w:r>
          </w:p>
          <w:p w14:paraId="0B964AA8" w14:textId="5F4A9D38" w:rsidR="0025782C" w:rsidRPr="00F80A36" w:rsidRDefault="0025782C" w:rsidP="0025782C">
            <w:pPr>
              <w:ind w:left="306"/>
              <w:jc w:val="both"/>
              <w:rPr>
                <w:rFonts w:ascii="Times New Roman" w:hAnsi="Times New Roman" w:cs="Times New Roman"/>
                <w:color w:val="4EA72E" w:themeColor="accent6"/>
                <w:sz w:val="24"/>
                <w:szCs w:val="24"/>
              </w:rPr>
            </w:pPr>
            <w:r w:rsidRPr="00FF0A06">
              <w:rPr>
                <w:rFonts w:ascii="Times New Roman" w:hAnsi="Times New Roman" w:cs="Times New Roman"/>
                <w:sz w:val="24"/>
                <w:szCs w:val="24"/>
              </w:rPr>
              <w:t xml:space="preserve">Eesti Arhitektide Liit toetab paragrahvi 1 </w:t>
            </w:r>
            <w:proofErr w:type="spellStart"/>
            <w:r w:rsidRPr="00FF0A06">
              <w:rPr>
                <w:rFonts w:ascii="Times New Roman" w:hAnsi="Times New Roman" w:cs="Times New Roman"/>
                <w:sz w:val="24"/>
                <w:szCs w:val="24"/>
              </w:rPr>
              <w:t>muudatudettepanekut</w:t>
            </w:r>
            <w:proofErr w:type="spellEnd"/>
            <w:r w:rsidRPr="00FF0A06">
              <w:rPr>
                <w:rFonts w:ascii="Times New Roman" w:hAnsi="Times New Roman" w:cs="Times New Roman"/>
                <w:sz w:val="24"/>
                <w:szCs w:val="24"/>
              </w:rPr>
              <w:t xml:space="preserve">, mis toob seaduse eesmärgiks mh kvaliteetse keskkonna arengu. EAL toetab paragrahvi 9 ja paragrahv 9 </w:t>
            </w:r>
            <w:proofErr w:type="spellStart"/>
            <w:r w:rsidRPr="00FF0A06">
              <w:rPr>
                <w:rFonts w:ascii="Times New Roman" w:hAnsi="Times New Roman" w:cs="Times New Roman"/>
                <w:sz w:val="24"/>
                <w:szCs w:val="24"/>
              </w:rPr>
              <w:t>prim</w:t>
            </w:r>
            <w:proofErr w:type="spellEnd"/>
            <w:r w:rsidRPr="00FF0A06">
              <w:rPr>
                <w:rFonts w:ascii="Times New Roman" w:hAnsi="Times New Roman" w:cs="Times New Roman"/>
                <w:sz w:val="24"/>
                <w:szCs w:val="24"/>
              </w:rPr>
              <w:t xml:space="preserve"> “Kestliku ja kvaliteetse ehitatud keskkonna põhimõte” lisamist ehitusseadustikku. EAL </w:t>
            </w:r>
            <w:r w:rsidRPr="00FF0A06">
              <w:rPr>
                <w:rFonts w:ascii="Times New Roman" w:hAnsi="Times New Roman" w:cs="Times New Roman"/>
                <w:sz w:val="24"/>
                <w:szCs w:val="24"/>
              </w:rPr>
              <w:lastRenderedPageBreak/>
              <w:t>tunnustab Davosi kvaliteedikriteeriumite integreerimist ehitusseadustikku.</w:t>
            </w:r>
          </w:p>
        </w:tc>
        <w:tc>
          <w:tcPr>
            <w:tcW w:w="6938" w:type="dxa"/>
          </w:tcPr>
          <w:p w14:paraId="1FBAC25C" w14:textId="31B82E68" w:rsidR="0025782C" w:rsidRPr="00F80A36" w:rsidRDefault="00666163"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Teadmiseks võetud</w:t>
            </w:r>
          </w:p>
        </w:tc>
      </w:tr>
      <w:tr w:rsidR="0025782C" w:rsidRPr="003931E5" w14:paraId="0F06FA6B" w14:textId="77777777" w:rsidTr="00D74681">
        <w:trPr>
          <w:trHeight w:val="300"/>
        </w:trPr>
        <w:tc>
          <w:tcPr>
            <w:tcW w:w="7056" w:type="dxa"/>
          </w:tcPr>
          <w:p w14:paraId="29CA44FC" w14:textId="5F180BBD" w:rsidR="0025782C" w:rsidRPr="00864512" w:rsidRDefault="0025782C" w:rsidP="0025782C">
            <w:pPr>
              <w:pStyle w:val="Loendilik"/>
              <w:numPr>
                <w:ilvl w:val="0"/>
                <w:numId w:val="20"/>
              </w:numPr>
              <w:ind w:left="306"/>
              <w:jc w:val="both"/>
              <w:rPr>
                <w:rFonts w:ascii="Times New Roman" w:hAnsi="Times New Roman" w:cs="Times New Roman"/>
                <w:sz w:val="24"/>
                <w:szCs w:val="24"/>
              </w:rPr>
            </w:pPr>
            <w:r w:rsidRPr="00864512">
              <w:rPr>
                <w:rFonts w:ascii="Times New Roman" w:hAnsi="Times New Roman" w:cs="Times New Roman"/>
                <w:sz w:val="24"/>
                <w:szCs w:val="24"/>
              </w:rPr>
              <w:t>Ehituslik kompleks</w:t>
            </w:r>
          </w:p>
          <w:p w14:paraId="5DBF8DAC" w14:textId="7B72BC21" w:rsidR="0025782C" w:rsidRPr="00F80A36" w:rsidRDefault="0025782C" w:rsidP="00FF0A06">
            <w:pPr>
              <w:pStyle w:val="Loendilik"/>
              <w:ind w:left="306"/>
              <w:jc w:val="both"/>
              <w:rPr>
                <w:rFonts w:ascii="Times New Roman" w:hAnsi="Times New Roman" w:cs="Times New Roman"/>
                <w:color w:val="4EA72E" w:themeColor="accent6"/>
                <w:sz w:val="24"/>
                <w:szCs w:val="24"/>
              </w:rPr>
            </w:pPr>
            <w:r w:rsidRPr="00864512">
              <w:rPr>
                <w:rFonts w:ascii="Times New Roman" w:hAnsi="Times New Roman" w:cs="Times New Roman"/>
                <w:sz w:val="24"/>
                <w:szCs w:val="24"/>
              </w:rPr>
              <w:t>EAL ei toeta paragrahvi 3 lõige 3 kehtestuks tunnistamist (Funktsionaalselt koos toimivat ehituslikku kompleksi, mis võib koosneda nii hoonetest kui ka rajatistest, võib käesolevas seadustikus sätestatud teatise- ja loamenetlustes käsitleda ühe ehitisena.) Toetame võimalust, et hoone ja samal kinnistul asuvate rajatiste (nt prügimaja) ehitusloamenetlus toimub ühe taotluse põhjal. Juhul kui teie pakutud lisandus paragrahvi 60 täiendatakse lõikega 1’: „Funktsionaalselt koos toimivaid ehitisi võib käsitleda samas käesolevas seadustikus sätestatud teatise- ja loamenetlustes, kuid ehitisregistrisse kantakse iga ehitis eraldi.“ toimib sama moodi, siis oleme muudatustega nõus</w:t>
            </w:r>
          </w:p>
        </w:tc>
        <w:tc>
          <w:tcPr>
            <w:tcW w:w="6938" w:type="dxa"/>
          </w:tcPr>
          <w:p w14:paraId="73868C50"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26DB55E6" w14:textId="77777777" w:rsidR="0025782C" w:rsidRPr="00F80A36" w:rsidRDefault="0025782C" w:rsidP="0025782C">
            <w:pPr>
              <w:jc w:val="both"/>
              <w:rPr>
                <w:rFonts w:ascii="Times New Roman" w:hAnsi="Times New Roman" w:cs="Times New Roman"/>
                <w:b/>
                <w:sz w:val="24"/>
                <w:szCs w:val="24"/>
              </w:rPr>
            </w:pPr>
          </w:p>
          <w:p w14:paraId="09AEB94A" w14:textId="47A22A25"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Muudatus ei too kaasa sisulisi muudatusi loataotluste esitamise ja menetlemise praktikas.</w:t>
            </w:r>
          </w:p>
        </w:tc>
      </w:tr>
      <w:tr w:rsidR="0025782C" w:rsidRPr="003931E5" w14:paraId="2C88AD5A" w14:textId="77777777" w:rsidTr="00D74681">
        <w:trPr>
          <w:trHeight w:val="300"/>
        </w:trPr>
        <w:tc>
          <w:tcPr>
            <w:tcW w:w="7056" w:type="dxa"/>
          </w:tcPr>
          <w:p w14:paraId="74E0B893" w14:textId="77777777" w:rsidR="0025782C" w:rsidRPr="00864512" w:rsidRDefault="0025782C" w:rsidP="0025782C">
            <w:pPr>
              <w:pStyle w:val="Loendilik"/>
              <w:numPr>
                <w:ilvl w:val="0"/>
                <w:numId w:val="20"/>
              </w:numPr>
              <w:ind w:left="306"/>
              <w:jc w:val="both"/>
              <w:rPr>
                <w:rFonts w:ascii="Times New Roman" w:hAnsi="Times New Roman" w:cs="Times New Roman"/>
                <w:sz w:val="24"/>
                <w:szCs w:val="24"/>
              </w:rPr>
            </w:pPr>
            <w:r w:rsidRPr="00864512">
              <w:rPr>
                <w:rFonts w:ascii="Times New Roman" w:hAnsi="Times New Roman" w:cs="Times New Roman"/>
                <w:sz w:val="24"/>
                <w:szCs w:val="24"/>
              </w:rPr>
              <w:t>Omanik koostab ise ehitusprojekti</w:t>
            </w:r>
          </w:p>
          <w:p w14:paraId="07F76B05" w14:textId="0EF55594" w:rsidR="0025782C" w:rsidRPr="00F80A36" w:rsidRDefault="0025782C" w:rsidP="0025782C">
            <w:pPr>
              <w:ind w:left="306"/>
              <w:jc w:val="both"/>
              <w:rPr>
                <w:rFonts w:ascii="Times New Roman" w:hAnsi="Times New Roman" w:cs="Times New Roman"/>
                <w:color w:val="4EA72E" w:themeColor="accent6"/>
                <w:sz w:val="24"/>
                <w:szCs w:val="24"/>
              </w:rPr>
            </w:pPr>
            <w:r w:rsidRPr="00864512">
              <w:rPr>
                <w:rFonts w:ascii="Times New Roman" w:hAnsi="Times New Roman" w:cs="Times New Roman"/>
                <w:sz w:val="24"/>
                <w:szCs w:val="24"/>
              </w:rPr>
              <w:t>EAL ei toeta hoonete ja rajatiste ehitusloakohustuslike tegevuste puhul võimalust ilma kutseta objekti omanikul ehitusprojekti koostada. (Eelnõu sõnastus: paragrahv 19 „(2) Kui omanik koostab ehitusprojekti, ehitab või teeb omanikujärelevalvet või muid käesoleva seadustikuga reguleeritud töid ise, peab ta järgima asjatundlikkuse põhimõtet ja tagama töö nõuetele vastavuse, sealhulgas asjakohasel juhul ehitamist dokumenteerima.“</w:t>
            </w:r>
          </w:p>
        </w:tc>
        <w:tc>
          <w:tcPr>
            <w:tcW w:w="6938" w:type="dxa"/>
          </w:tcPr>
          <w:p w14:paraId="705181BE" w14:textId="4615A414"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110FCF4E" w14:textId="77777777" w:rsidR="0025782C" w:rsidRPr="00F80A36" w:rsidRDefault="0025782C" w:rsidP="0025782C">
            <w:pPr>
              <w:jc w:val="both"/>
              <w:rPr>
                <w:rFonts w:ascii="Times New Roman" w:hAnsi="Times New Roman" w:cs="Times New Roman"/>
                <w:b/>
                <w:sz w:val="24"/>
                <w:szCs w:val="24"/>
              </w:rPr>
            </w:pPr>
          </w:p>
          <w:p w14:paraId="0251E7D5" w14:textId="636F0086"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Iseendale ehitamise regulatsiooni piiramisele füüsilistele isikutele peaks eelnema täiendav mõjuhinnang. Ministeerium ei ole veendunud, et üleriigiliselt on piisavalt pädevaid isikuid, et tekkivat nõudlust katta.</w:t>
            </w:r>
          </w:p>
          <w:p w14:paraId="3094A87F" w14:textId="77777777" w:rsidR="0025782C" w:rsidRPr="00F80A36" w:rsidRDefault="0025782C" w:rsidP="0025782C">
            <w:pPr>
              <w:jc w:val="both"/>
              <w:rPr>
                <w:rFonts w:ascii="Times New Roman" w:hAnsi="Times New Roman" w:cs="Times New Roman"/>
                <w:sz w:val="24"/>
                <w:szCs w:val="24"/>
              </w:rPr>
            </w:pPr>
          </w:p>
          <w:p w14:paraId="1536FD89"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Ettepanekut tuleks täiendavalt kaaluda ka omandi vaba kasutamise põhimõttest lähtuvalt võttes arvesse, et ehitis ja ehitamine peab vastama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nõuetele sõltumata, kas isiku pädevus peab olema tõendatud või mitte.</w:t>
            </w:r>
          </w:p>
          <w:p w14:paraId="2A043DD1" w14:textId="77777777" w:rsidR="0025782C" w:rsidRPr="00F80A36" w:rsidRDefault="0025782C" w:rsidP="0025782C">
            <w:pPr>
              <w:jc w:val="both"/>
              <w:rPr>
                <w:rFonts w:ascii="Times New Roman" w:hAnsi="Times New Roman" w:cs="Times New Roman"/>
                <w:sz w:val="24"/>
                <w:szCs w:val="24"/>
              </w:rPr>
            </w:pPr>
          </w:p>
          <w:p w14:paraId="39D14674" w14:textId="273AD815"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Õiguskantsler on asunud seisukohale, et kohustuslikke kvalifikatsiooninõudeid õigustab oluline avalik huvi – ohutus ja teenuse kvaliteet. Ennekõike on iseendale ehitamise regulatsiooni eesmärk võimaldada iseendale elukondliku hoonete ehitamise võimaldamist. Seega ei pruugi kutse tõendamise kohustuse kehtestamine füüsilistele isikutele erinevalt juriidilistest isikutest olla õigustatud.</w:t>
            </w:r>
          </w:p>
        </w:tc>
      </w:tr>
      <w:tr w:rsidR="0025782C" w:rsidRPr="003931E5" w14:paraId="7249692A" w14:textId="77777777" w:rsidTr="00D74681">
        <w:trPr>
          <w:trHeight w:val="300"/>
        </w:trPr>
        <w:tc>
          <w:tcPr>
            <w:tcW w:w="7056" w:type="dxa"/>
          </w:tcPr>
          <w:p w14:paraId="6C063F39" w14:textId="4DC6E7E5" w:rsidR="0025782C" w:rsidRPr="00864512" w:rsidRDefault="0025782C" w:rsidP="0025782C">
            <w:pPr>
              <w:pStyle w:val="Loendilik"/>
              <w:numPr>
                <w:ilvl w:val="0"/>
                <w:numId w:val="20"/>
              </w:numPr>
              <w:ind w:left="306"/>
              <w:jc w:val="both"/>
              <w:rPr>
                <w:rFonts w:ascii="Times New Roman" w:hAnsi="Times New Roman" w:cs="Times New Roman"/>
                <w:sz w:val="24"/>
                <w:szCs w:val="24"/>
              </w:rPr>
            </w:pPr>
            <w:r w:rsidRPr="00864512">
              <w:rPr>
                <w:rFonts w:ascii="Times New Roman" w:hAnsi="Times New Roman" w:cs="Times New Roman"/>
                <w:sz w:val="24"/>
                <w:szCs w:val="24"/>
              </w:rPr>
              <w:lastRenderedPageBreak/>
              <w:t>Eesti Arhitektide Liidu üldine seisukoht § 27. kohta</w:t>
            </w:r>
          </w:p>
          <w:p w14:paraId="18AAD80D" w14:textId="1C856B55" w:rsidR="0025782C" w:rsidRPr="00F80A36" w:rsidRDefault="0025782C" w:rsidP="006F7746">
            <w:pPr>
              <w:pStyle w:val="Loendilik"/>
              <w:ind w:left="306"/>
              <w:jc w:val="both"/>
              <w:rPr>
                <w:rFonts w:ascii="Times New Roman" w:hAnsi="Times New Roman" w:cs="Times New Roman"/>
                <w:color w:val="4EA72E" w:themeColor="accent6"/>
                <w:sz w:val="24"/>
                <w:szCs w:val="24"/>
              </w:rPr>
            </w:pPr>
            <w:r w:rsidRPr="00864512">
              <w:rPr>
                <w:rFonts w:ascii="Times New Roman" w:hAnsi="Times New Roman" w:cs="Times New Roman"/>
                <w:sz w:val="24"/>
                <w:szCs w:val="24"/>
              </w:rPr>
              <w:t>Planeeringu ruumiliste otsuste täpsustamises ei ole asjakohane üldreeglite piiritlemine mingi protsendiga. Sellest võiks läbivalt seaduses loobuda. Selle asemel tuleb kirja panna sisuliselt kirjeldatud ja asja olemust väljendavad alused planeeringute täpsustamiseks projekteerimistingimustega (</w:t>
            </w:r>
            <w:proofErr w:type="spellStart"/>
            <w:r w:rsidRPr="00864512">
              <w:rPr>
                <w:rFonts w:ascii="Times New Roman" w:hAnsi="Times New Roman" w:cs="Times New Roman"/>
                <w:sz w:val="24"/>
                <w:szCs w:val="24"/>
              </w:rPr>
              <w:t>EhS</w:t>
            </w:r>
            <w:proofErr w:type="spellEnd"/>
            <w:r w:rsidRPr="00864512">
              <w:rPr>
                <w:rFonts w:ascii="Times New Roman" w:hAnsi="Times New Roman" w:cs="Times New Roman"/>
                <w:sz w:val="24"/>
                <w:szCs w:val="24"/>
              </w:rPr>
              <w:t xml:space="preserve"> paragrahvis 27). EAL on sellist mõtet varasemalt oma kirjas ja ka koosolekul ministeeriumis korduvalt väljendanud, sh 2022. aastal. </w:t>
            </w:r>
            <w:proofErr w:type="spellStart"/>
            <w:r w:rsidRPr="00864512">
              <w:rPr>
                <w:rFonts w:ascii="Times New Roman" w:hAnsi="Times New Roman" w:cs="Times New Roman"/>
                <w:sz w:val="24"/>
                <w:szCs w:val="24"/>
              </w:rPr>
              <w:t>EALi</w:t>
            </w:r>
            <w:proofErr w:type="spellEnd"/>
            <w:r w:rsidRPr="00864512">
              <w:rPr>
                <w:rFonts w:ascii="Times New Roman" w:hAnsi="Times New Roman" w:cs="Times New Roman"/>
                <w:sz w:val="24"/>
                <w:szCs w:val="24"/>
              </w:rPr>
              <w:t xml:space="preserve"> ettepanek sõnastada Ehitusseadustiku punkt selliselt: § 27 lg 4: Projekteerimistingimustega täpsustatakse asjakohasel juhul detailplaneeringu ruumilisi lahendusi (sh vähendatakse või suurendatakse arvulisi näitajaid), kui muudatus on avalikes huvides, ruumi kvaliteeti tõstev, sisulises kooskõlas detailplaneeringu põhilahendusega ning see ei riiva isikute huve ega kahjusta avalikku ruumi.</w:t>
            </w:r>
          </w:p>
        </w:tc>
        <w:tc>
          <w:tcPr>
            <w:tcW w:w="6938" w:type="dxa"/>
          </w:tcPr>
          <w:p w14:paraId="0BAB47A9" w14:textId="4E980E6E" w:rsidR="0025782C" w:rsidRPr="00F80A36" w:rsidRDefault="00A856C2" w:rsidP="0025782C">
            <w:pPr>
              <w:jc w:val="both"/>
              <w:rPr>
                <w:rFonts w:ascii="Times New Roman" w:hAnsi="Times New Roman" w:cs="Times New Roman"/>
                <w:b/>
                <w:sz w:val="24"/>
                <w:szCs w:val="24"/>
              </w:rPr>
            </w:pPr>
            <w:r>
              <w:rPr>
                <w:rFonts w:ascii="Times New Roman" w:hAnsi="Times New Roman" w:cs="Times New Roman"/>
                <w:b/>
                <w:sz w:val="24"/>
                <w:szCs w:val="24"/>
              </w:rPr>
              <w:t xml:space="preserve">Mittearvestatud </w:t>
            </w:r>
          </w:p>
          <w:p w14:paraId="7F401DBF" w14:textId="77777777" w:rsidR="0025782C" w:rsidRPr="00F80A36" w:rsidRDefault="0025782C" w:rsidP="0025782C">
            <w:pPr>
              <w:jc w:val="both"/>
              <w:rPr>
                <w:rFonts w:ascii="Times New Roman" w:hAnsi="Times New Roman" w:cs="Times New Roman"/>
                <w:sz w:val="24"/>
                <w:szCs w:val="24"/>
              </w:rPr>
            </w:pPr>
          </w:p>
          <w:p w14:paraId="62EC7EE5" w14:textId="5CF1AE5C" w:rsidR="0025782C" w:rsidRPr="00F80A36" w:rsidRDefault="00377484" w:rsidP="0025782C">
            <w:pPr>
              <w:jc w:val="both"/>
              <w:rPr>
                <w:rFonts w:ascii="Times New Roman" w:hAnsi="Times New Roman" w:cs="Times New Roman"/>
                <w:sz w:val="24"/>
                <w:szCs w:val="24"/>
              </w:rPr>
            </w:pPr>
            <w:r w:rsidRPr="00F80A36">
              <w:rPr>
                <w:rFonts w:ascii="Times New Roman" w:hAnsi="Times New Roman" w:cs="Times New Roman"/>
                <w:sz w:val="24"/>
                <w:szCs w:val="24"/>
              </w:rPr>
              <w:t>Muudatuse tulemusena muutuks k</w:t>
            </w:r>
            <w:r w:rsidR="0025782C" w:rsidRPr="00F80A36">
              <w:rPr>
                <w:rFonts w:ascii="Times New Roman" w:hAnsi="Times New Roman" w:cs="Times New Roman"/>
                <w:sz w:val="24"/>
                <w:szCs w:val="24"/>
              </w:rPr>
              <w:t>aalutlusõigus</w:t>
            </w:r>
            <w:r w:rsidR="00B733C4" w:rsidRPr="00F80A36">
              <w:rPr>
                <w:rFonts w:ascii="Times New Roman" w:hAnsi="Times New Roman" w:cs="Times New Roman"/>
                <w:sz w:val="24"/>
                <w:szCs w:val="24"/>
              </w:rPr>
              <w:t xml:space="preserve"> liiga</w:t>
            </w:r>
            <w:r w:rsidRPr="00F80A36">
              <w:rPr>
                <w:rFonts w:ascii="Times New Roman" w:hAnsi="Times New Roman" w:cs="Times New Roman"/>
                <w:sz w:val="24"/>
                <w:szCs w:val="24"/>
              </w:rPr>
              <w:t xml:space="preserve"> ulatus</w:t>
            </w:r>
            <w:r w:rsidR="00B733C4" w:rsidRPr="00F80A36">
              <w:rPr>
                <w:rFonts w:ascii="Times New Roman" w:hAnsi="Times New Roman" w:cs="Times New Roman"/>
                <w:sz w:val="24"/>
                <w:szCs w:val="24"/>
              </w:rPr>
              <w:t>likuks</w:t>
            </w:r>
            <w:r w:rsidRPr="00F80A36">
              <w:rPr>
                <w:rFonts w:ascii="Times New Roman" w:hAnsi="Times New Roman" w:cs="Times New Roman"/>
                <w:sz w:val="24"/>
                <w:szCs w:val="24"/>
              </w:rPr>
              <w:t xml:space="preserve"> </w:t>
            </w:r>
            <w:r w:rsidR="0025782C" w:rsidRPr="00F80A36">
              <w:rPr>
                <w:rFonts w:ascii="Times New Roman" w:hAnsi="Times New Roman" w:cs="Times New Roman"/>
                <w:sz w:val="24"/>
                <w:szCs w:val="24"/>
              </w:rPr>
              <w:t xml:space="preserve"> ja halduskoormus suure</w:t>
            </w:r>
            <w:r w:rsidR="00B733C4" w:rsidRPr="00F80A36">
              <w:rPr>
                <w:rFonts w:ascii="Times New Roman" w:hAnsi="Times New Roman" w:cs="Times New Roman"/>
                <w:sz w:val="24"/>
                <w:szCs w:val="24"/>
              </w:rPr>
              <w:t>neks</w:t>
            </w:r>
            <w:r w:rsidR="0025782C" w:rsidRPr="00F80A36">
              <w:rPr>
                <w:rFonts w:ascii="Times New Roman" w:hAnsi="Times New Roman" w:cs="Times New Roman"/>
                <w:sz w:val="24"/>
                <w:szCs w:val="24"/>
              </w:rPr>
              <w:t xml:space="preserve"> </w:t>
            </w:r>
            <w:r w:rsidR="00053FAF" w:rsidRPr="00F80A36">
              <w:rPr>
                <w:rFonts w:ascii="Times New Roman" w:hAnsi="Times New Roman" w:cs="Times New Roman"/>
                <w:sz w:val="24"/>
                <w:szCs w:val="24"/>
              </w:rPr>
              <w:t>ülemääraselt</w:t>
            </w:r>
            <w:r w:rsidR="0025782C" w:rsidRPr="00F80A36">
              <w:rPr>
                <w:rFonts w:ascii="Times New Roman" w:hAnsi="Times New Roman" w:cs="Times New Roman"/>
                <w:sz w:val="24"/>
                <w:szCs w:val="24"/>
              </w:rPr>
              <w:t>.</w:t>
            </w:r>
          </w:p>
          <w:p w14:paraId="78ED3112" w14:textId="77777777" w:rsidR="00B733C4" w:rsidRPr="00F80A36" w:rsidRDefault="00B733C4" w:rsidP="0025782C">
            <w:pPr>
              <w:jc w:val="both"/>
              <w:rPr>
                <w:rFonts w:ascii="Times New Roman" w:hAnsi="Times New Roman" w:cs="Times New Roman"/>
                <w:sz w:val="24"/>
                <w:szCs w:val="24"/>
              </w:rPr>
            </w:pPr>
          </w:p>
          <w:p w14:paraId="6770ED38" w14:textId="65D2763B" w:rsidR="00B733C4" w:rsidRPr="00F80A36" w:rsidRDefault="00B733C4" w:rsidP="0025782C">
            <w:pPr>
              <w:jc w:val="both"/>
              <w:rPr>
                <w:rFonts w:ascii="Times New Roman" w:hAnsi="Times New Roman" w:cs="Times New Roman"/>
                <w:sz w:val="24"/>
                <w:szCs w:val="24"/>
              </w:rPr>
            </w:pPr>
            <w:r w:rsidRPr="00F80A36">
              <w:rPr>
                <w:rFonts w:ascii="Times New Roman" w:hAnsi="Times New Roman" w:cs="Times New Roman"/>
                <w:sz w:val="24"/>
                <w:szCs w:val="24"/>
              </w:rPr>
              <w:t>Säte piiritleb, millise sisuga lisatingimusi projekteerimistingimustega võib anda. Projekteerimistingimusi ei ole lubatud anda detailplaneeringu olemuslikuks muutmiseks. Käesolevasse sättesse on koondatud alused, mille muutmine ei peaks eelduslikult muutma olemuslikku detailplaneeringu lahendust. Samas on projekteerimistingimusi andev haldusorgan kohustatud siiski iga kord kaaluma, kas projekteerimistingimused võivad detailplaneeringu lahendust olemuslikult muuta. Sätte eesmärk on võimaldada täpsustada detailplaneeringut. Sätte eesmärk ei ole anda võimalust vajaduseta detailplaneeringus määratletud mahtude vms tingimuste suurendamine. Säte ei anna põhjendatud juhuta alust taotlejale õigust nõuda detailplaneeringus määratletud tingimuste muutmist. Tingimuste muutmise vajaduse üle otsustab pädev asutus tulenevalt avalikust huvist.</w:t>
            </w:r>
          </w:p>
        </w:tc>
      </w:tr>
      <w:tr w:rsidR="0025782C" w:rsidRPr="003931E5" w14:paraId="75DB4AF9" w14:textId="77777777" w:rsidTr="00D74681">
        <w:trPr>
          <w:trHeight w:val="300"/>
        </w:trPr>
        <w:tc>
          <w:tcPr>
            <w:tcW w:w="7056" w:type="dxa"/>
          </w:tcPr>
          <w:p w14:paraId="17140E6A" w14:textId="77777777" w:rsidR="0025782C" w:rsidRPr="00FD35FE" w:rsidRDefault="0025782C" w:rsidP="0025782C">
            <w:pPr>
              <w:pStyle w:val="Loendilik"/>
              <w:numPr>
                <w:ilvl w:val="0"/>
                <w:numId w:val="20"/>
              </w:numPr>
              <w:ind w:left="311"/>
              <w:jc w:val="both"/>
              <w:rPr>
                <w:rFonts w:ascii="Times New Roman" w:hAnsi="Times New Roman" w:cs="Times New Roman"/>
                <w:b/>
                <w:i/>
                <w:sz w:val="24"/>
                <w:szCs w:val="24"/>
              </w:rPr>
            </w:pPr>
            <w:r w:rsidRPr="00FD35FE">
              <w:rPr>
                <w:rFonts w:ascii="Times New Roman" w:hAnsi="Times New Roman" w:cs="Times New Roman"/>
                <w:b/>
                <w:i/>
                <w:sz w:val="24"/>
                <w:szCs w:val="24"/>
              </w:rPr>
              <w:t>§ 27. Projekteerimistingimuste andmine detailplaneeringu olemasolul</w:t>
            </w:r>
          </w:p>
          <w:p w14:paraId="7779B486" w14:textId="77777777" w:rsidR="0025782C" w:rsidRPr="00FD35FE" w:rsidRDefault="0025782C" w:rsidP="0025782C">
            <w:pPr>
              <w:ind w:left="311"/>
              <w:jc w:val="both"/>
              <w:rPr>
                <w:rFonts w:ascii="Times New Roman" w:hAnsi="Times New Roman" w:cs="Times New Roman"/>
                <w:i/>
                <w:sz w:val="24"/>
                <w:szCs w:val="24"/>
              </w:rPr>
            </w:pPr>
            <w:r w:rsidRPr="00FD35FE">
              <w:rPr>
                <w:rFonts w:ascii="Times New Roman" w:hAnsi="Times New Roman" w:cs="Times New Roman"/>
                <w:i/>
                <w:sz w:val="24"/>
                <w:szCs w:val="24"/>
              </w:rPr>
              <w:t>(1) /…../</w:t>
            </w:r>
          </w:p>
          <w:p w14:paraId="130F657B" w14:textId="77777777" w:rsidR="0025782C" w:rsidRPr="00FD35FE" w:rsidRDefault="0025782C" w:rsidP="0025782C">
            <w:pPr>
              <w:ind w:left="311"/>
              <w:jc w:val="both"/>
              <w:rPr>
                <w:rFonts w:ascii="Times New Roman" w:hAnsi="Times New Roman" w:cs="Times New Roman"/>
                <w:i/>
                <w:sz w:val="24"/>
                <w:szCs w:val="24"/>
              </w:rPr>
            </w:pPr>
            <w:r w:rsidRPr="00FD35FE">
              <w:rPr>
                <w:rFonts w:ascii="Times New Roman" w:hAnsi="Times New Roman" w:cs="Times New Roman"/>
                <w:i/>
                <w:sz w:val="24"/>
                <w:szCs w:val="24"/>
              </w:rPr>
              <w:t>1) detailplaneeringu kehtestamisest on möödas üle viie aasta või;</w:t>
            </w:r>
          </w:p>
          <w:p w14:paraId="50B4C945" w14:textId="77777777" w:rsidR="0025782C" w:rsidRPr="00FD35FE" w:rsidRDefault="0025782C" w:rsidP="0025782C">
            <w:pPr>
              <w:ind w:left="311"/>
              <w:jc w:val="both"/>
              <w:rPr>
                <w:rFonts w:ascii="Times New Roman" w:hAnsi="Times New Roman" w:cs="Times New Roman"/>
                <w:i/>
                <w:sz w:val="24"/>
                <w:szCs w:val="24"/>
              </w:rPr>
            </w:pPr>
            <w:bookmarkStart w:id="5" w:name="_Hlk109587647"/>
            <w:r w:rsidRPr="00FD35FE">
              <w:rPr>
                <w:rFonts w:ascii="Times New Roman" w:hAnsi="Times New Roman" w:cs="Times New Roman"/>
                <w:i/>
                <w:sz w:val="24"/>
                <w:szCs w:val="24"/>
              </w:rPr>
              <w:t xml:space="preserve">2) detailplaneeringu kehtestamise järel </w:t>
            </w:r>
            <w:bookmarkEnd w:id="5"/>
            <w:r w:rsidRPr="00FD35FE">
              <w:rPr>
                <w:rFonts w:ascii="Times New Roman" w:hAnsi="Times New Roman" w:cs="Times New Roman"/>
                <w:i/>
                <w:sz w:val="24"/>
                <w:szCs w:val="24"/>
              </w:rPr>
              <w:t>on ilmnenud olulisi uusi asjaolusid, sh avatud arhitektuurivõistluse tulemusel selgunud parim arhitektuuri- või linnaehituslik lahendus, või on oluliselt muutunud planeeringuala või selle mõjuala, mille tõttu ei ole enam võimalik detailplaneeringut täielikult ellu viia, või</w:t>
            </w:r>
          </w:p>
          <w:p w14:paraId="429A2EA3" w14:textId="77777777" w:rsidR="0025782C" w:rsidRPr="00FD35FE" w:rsidRDefault="0025782C" w:rsidP="0025782C">
            <w:pPr>
              <w:ind w:left="311"/>
              <w:jc w:val="both"/>
              <w:rPr>
                <w:rFonts w:ascii="Times New Roman" w:hAnsi="Times New Roman" w:cs="Times New Roman"/>
                <w:i/>
                <w:sz w:val="24"/>
                <w:szCs w:val="24"/>
              </w:rPr>
            </w:pPr>
            <w:r w:rsidRPr="00FD35FE">
              <w:rPr>
                <w:rFonts w:ascii="Times New Roman" w:hAnsi="Times New Roman" w:cs="Times New Roman"/>
                <w:i/>
                <w:sz w:val="24"/>
                <w:szCs w:val="24"/>
              </w:rPr>
              <w:t>3) detailplaneeringu kehtestamise järel on muutunud õigusaktid või kehtestatud planeeringud, mis mõjutavad oluliselt detailplaneeringu elluviimist.</w:t>
            </w:r>
          </w:p>
          <w:p w14:paraId="2FFC0380" w14:textId="77777777" w:rsidR="0025782C" w:rsidRPr="00FD35FE" w:rsidRDefault="0025782C" w:rsidP="0025782C">
            <w:pPr>
              <w:ind w:left="311"/>
              <w:jc w:val="both"/>
              <w:rPr>
                <w:rFonts w:ascii="Times New Roman" w:hAnsi="Times New Roman" w:cs="Times New Roman"/>
                <w:i/>
                <w:sz w:val="24"/>
                <w:szCs w:val="24"/>
              </w:rPr>
            </w:pPr>
            <w:r w:rsidRPr="00FD35FE">
              <w:rPr>
                <w:rFonts w:ascii="Times New Roman" w:hAnsi="Times New Roman" w:cs="Times New Roman"/>
                <w:i/>
                <w:sz w:val="24"/>
                <w:szCs w:val="24"/>
              </w:rPr>
              <w:lastRenderedPageBreak/>
              <w:t xml:space="preserve">4) detailplaneeringu kehtestamise järel on planeeringu alal toimunud avatud arhitektuurivõistlus, mille käigus on valitud välja parim arhitektuuri- või linnaehituslik lahendus.  </w:t>
            </w:r>
          </w:p>
          <w:p w14:paraId="7F211B15" w14:textId="77777777" w:rsidR="0025782C" w:rsidRPr="00FD35FE" w:rsidRDefault="0025782C" w:rsidP="0025782C">
            <w:pPr>
              <w:ind w:left="311"/>
              <w:jc w:val="both"/>
              <w:rPr>
                <w:rFonts w:ascii="Times New Roman" w:hAnsi="Times New Roman" w:cs="Times New Roman"/>
                <w:sz w:val="24"/>
                <w:szCs w:val="24"/>
              </w:rPr>
            </w:pPr>
          </w:p>
          <w:p w14:paraId="393EF5DA" w14:textId="7672C3C6" w:rsidR="0025782C" w:rsidRPr="00F80A36" w:rsidRDefault="0025782C" w:rsidP="0025782C">
            <w:pPr>
              <w:ind w:left="311"/>
              <w:jc w:val="both"/>
              <w:rPr>
                <w:rFonts w:ascii="Times New Roman" w:hAnsi="Times New Roman" w:cs="Times New Roman"/>
                <w:i/>
                <w:color w:val="4EA72E" w:themeColor="accent6"/>
                <w:sz w:val="24"/>
                <w:szCs w:val="24"/>
              </w:rPr>
            </w:pPr>
            <w:r w:rsidRPr="00FD35FE">
              <w:rPr>
                <w:rFonts w:ascii="Times New Roman" w:hAnsi="Times New Roman" w:cs="Times New Roman"/>
                <w:i/>
                <w:sz w:val="24"/>
                <w:szCs w:val="24"/>
                <w:u w:val="single"/>
              </w:rPr>
              <w:t>Selgitus:</w:t>
            </w:r>
            <w:r w:rsidRPr="00FD35FE">
              <w:rPr>
                <w:rFonts w:ascii="Times New Roman" w:hAnsi="Times New Roman" w:cs="Times New Roman"/>
                <w:i/>
                <w:sz w:val="24"/>
                <w:szCs w:val="24"/>
              </w:rPr>
              <w:t xml:space="preserve"> Selle punkti võiks lisada siia eraldi või siis eespool oleva oluliste uute asjaolude punkti juurde. On igati mõistlik ja loogiline, et avatud arhitektuurivõistlus on piisavalt kaalukas ja pädev viis olemasoleva (sh ka vähem kui 5 aastat vana) planeeringu täpsustamiseks projekteerimistingimustega lubatud 10% ulatuses. </w:t>
            </w:r>
          </w:p>
        </w:tc>
        <w:tc>
          <w:tcPr>
            <w:tcW w:w="6938" w:type="dxa"/>
          </w:tcPr>
          <w:p w14:paraId="276F42A5"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54738B9E" w14:textId="77777777" w:rsidR="0025782C" w:rsidRPr="00F80A36" w:rsidRDefault="0025782C" w:rsidP="0025782C">
            <w:pPr>
              <w:jc w:val="both"/>
              <w:rPr>
                <w:rFonts w:ascii="Times New Roman" w:hAnsi="Times New Roman" w:cs="Times New Roman"/>
                <w:sz w:val="24"/>
                <w:szCs w:val="24"/>
              </w:rPr>
            </w:pPr>
          </w:p>
          <w:p w14:paraId="3F6A8E20" w14:textId="72694D01" w:rsidR="0025782C" w:rsidRPr="00F80A36" w:rsidRDefault="00BE62CF"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Detailplaneering on </w:t>
            </w:r>
            <w:r w:rsidR="00C0544E" w:rsidRPr="00F80A36">
              <w:rPr>
                <w:rFonts w:ascii="Times New Roman" w:hAnsi="Times New Roman" w:cs="Times New Roman"/>
                <w:sz w:val="24"/>
                <w:szCs w:val="24"/>
              </w:rPr>
              <w:t>ühiskondlik</w:t>
            </w:r>
            <w:r w:rsidRPr="00F80A36">
              <w:rPr>
                <w:rFonts w:ascii="Times New Roman" w:hAnsi="Times New Roman" w:cs="Times New Roman"/>
                <w:sz w:val="24"/>
                <w:szCs w:val="24"/>
              </w:rPr>
              <w:t xml:space="preserve"> kokkulepe</w:t>
            </w:r>
            <w:r w:rsidR="00BA6239" w:rsidRPr="00F80A36">
              <w:rPr>
                <w:rFonts w:ascii="Times New Roman" w:hAnsi="Times New Roman" w:cs="Times New Roman"/>
                <w:sz w:val="24"/>
                <w:szCs w:val="24"/>
              </w:rPr>
              <w:t>. Arhitektuurivõistluse tulemusena valminud töö on reeglina ühe asutuse või isik</w:t>
            </w:r>
            <w:r w:rsidR="00D67ECB" w:rsidRPr="00F80A36">
              <w:rPr>
                <w:rFonts w:ascii="Times New Roman" w:hAnsi="Times New Roman" w:cs="Times New Roman"/>
                <w:sz w:val="24"/>
                <w:szCs w:val="24"/>
              </w:rPr>
              <w:t>u looming</w:t>
            </w:r>
            <w:r w:rsidR="004D095E" w:rsidRPr="00F80A36">
              <w:rPr>
                <w:rFonts w:ascii="Times New Roman" w:hAnsi="Times New Roman" w:cs="Times New Roman"/>
                <w:sz w:val="24"/>
                <w:szCs w:val="24"/>
              </w:rPr>
              <w:t>, mille alusel ei saa asuda kehtivat detailplaneeringut täpsustama.</w:t>
            </w:r>
            <w:r w:rsidR="00C0544E" w:rsidRPr="00F80A36">
              <w:rPr>
                <w:rFonts w:ascii="Times New Roman" w:hAnsi="Times New Roman" w:cs="Times New Roman"/>
                <w:sz w:val="24"/>
                <w:szCs w:val="24"/>
              </w:rPr>
              <w:t xml:space="preserve"> Projekteerimistingimusi ei ole lubatud anda detailplaneeringu olemuslikuks muutmiseks. </w:t>
            </w:r>
            <w:proofErr w:type="spellStart"/>
            <w:r w:rsidR="00C0544E" w:rsidRPr="00F80A36">
              <w:rPr>
                <w:rFonts w:ascii="Times New Roman" w:hAnsi="Times New Roman" w:cs="Times New Roman"/>
                <w:sz w:val="24"/>
                <w:szCs w:val="24"/>
              </w:rPr>
              <w:t>EhS</w:t>
            </w:r>
            <w:proofErr w:type="spellEnd"/>
            <w:r w:rsidR="00C0544E" w:rsidRPr="00F80A36">
              <w:rPr>
                <w:rFonts w:ascii="Times New Roman" w:hAnsi="Times New Roman" w:cs="Times New Roman"/>
                <w:sz w:val="24"/>
                <w:szCs w:val="24"/>
              </w:rPr>
              <w:t xml:space="preserve"> § 27 on koondatud alused, mille muutmine ei peaks eelduslikult muutma olemuslikku detailplaneeringu lahendust.</w:t>
            </w:r>
            <w:r w:rsidR="00F11B97" w:rsidRPr="00F80A36">
              <w:rPr>
                <w:rFonts w:ascii="Times New Roman" w:hAnsi="Times New Roman" w:cs="Times New Roman"/>
                <w:sz w:val="24"/>
                <w:szCs w:val="24"/>
              </w:rPr>
              <w:t xml:space="preserve"> </w:t>
            </w:r>
            <w:r w:rsidR="00A856C2" w:rsidRPr="00A856C2">
              <w:rPr>
                <w:rFonts w:ascii="Times New Roman" w:hAnsi="Times New Roman" w:cs="Times New Roman"/>
                <w:sz w:val="24"/>
                <w:szCs w:val="24"/>
              </w:rPr>
              <w:t>Kaalume arvestamise võimalust ehitus- ja planeerimismenetluse tõhustamise järgmises etapis</w:t>
            </w:r>
            <w:r w:rsidR="00A856C2">
              <w:rPr>
                <w:rFonts w:ascii="Times New Roman" w:hAnsi="Times New Roman" w:cs="Times New Roman"/>
                <w:sz w:val="24"/>
                <w:szCs w:val="24"/>
              </w:rPr>
              <w:t xml:space="preserve">. </w:t>
            </w:r>
          </w:p>
        </w:tc>
      </w:tr>
      <w:tr w:rsidR="0025782C" w:rsidRPr="003931E5" w14:paraId="172239E7" w14:textId="77777777" w:rsidTr="00D74681">
        <w:trPr>
          <w:trHeight w:val="300"/>
        </w:trPr>
        <w:tc>
          <w:tcPr>
            <w:tcW w:w="7056" w:type="dxa"/>
          </w:tcPr>
          <w:p w14:paraId="391F36F4" w14:textId="77777777" w:rsidR="0025782C" w:rsidRPr="00FD35FE" w:rsidRDefault="0025782C" w:rsidP="0025782C">
            <w:pPr>
              <w:pStyle w:val="Loendilik"/>
              <w:numPr>
                <w:ilvl w:val="0"/>
                <w:numId w:val="20"/>
              </w:numPr>
              <w:ind w:left="311"/>
              <w:jc w:val="both"/>
              <w:rPr>
                <w:rFonts w:ascii="Times New Roman" w:hAnsi="Times New Roman" w:cs="Times New Roman"/>
                <w:b/>
                <w:i/>
                <w:sz w:val="24"/>
                <w:szCs w:val="24"/>
              </w:rPr>
            </w:pPr>
            <w:r w:rsidRPr="00FD35FE">
              <w:rPr>
                <w:rFonts w:ascii="Times New Roman" w:hAnsi="Times New Roman" w:cs="Times New Roman"/>
                <w:b/>
                <w:i/>
                <w:sz w:val="24"/>
                <w:szCs w:val="24"/>
              </w:rPr>
              <w:t>§ 27. Projekteerimistingimuste andmine detailplaneeringu olemasolul</w:t>
            </w:r>
          </w:p>
          <w:p w14:paraId="7D8BF4C5" w14:textId="77777777" w:rsidR="0025782C" w:rsidRPr="00FD35FE" w:rsidRDefault="0025782C" w:rsidP="0025782C">
            <w:pPr>
              <w:ind w:left="311"/>
              <w:jc w:val="both"/>
              <w:rPr>
                <w:rFonts w:ascii="Times New Roman" w:hAnsi="Times New Roman" w:cs="Times New Roman"/>
                <w:i/>
                <w:sz w:val="24"/>
                <w:szCs w:val="24"/>
              </w:rPr>
            </w:pPr>
            <w:r w:rsidRPr="00FD35FE">
              <w:rPr>
                <w:rFonts w:ascii="Times New Roman" w:hAnsi="Times New Roman" w:cs="Times New Roman"/>
                <w:i/>
                <w:sz w:val="24"/>
                <w:szCs w:val="24"/>
              </w:rPr>
              <w:t>(4) Projekteerimistingimustega täpsustatakse asjakohasel juhul hoone või olulise rajatise detailplaneeringus käsitletud:</w:t>
            </w:r>
          </w:p>
          <w:p w14:paraId="7D3A2A5D" w14:textId="4E3D2482" w:rsidR="0025782C" w:rsidRPr="00FD35FE" w:rsidRDefault="0025782C" w:rsidP="0025782C">
            <w:pPr>
              <w:ind w:left="311"/>
              <w:jc w:val="both"/>
              <w:rPr>
                <w:rFonts w:ascii="Times New Roman" w:hAnsi="Times New Roman" w:cs="Times New Roman"/>
                <w:i/>
                <w:sz w:val="24"/>
                <w:szCs w:val="24"/>
              </w:rPr>
            </w:pPr>
            <w:r w:rsidRPr="00FD35FE">
              <w:rPr>
                <w:rFonts w:ascii="Times New Roman" w:hAnsi="Times New Roman" w:cs="Times New Roman"/>
                <w:i/>
                <w:sz w:val="24"/>
                <w:szCs w:val="24"/>
              </w:rPr>
              <w:t xml:space="preserve">3) kõrguse, </w:t>
            </w:r>
            <w:r w:rsidRPr="00FD35FE">
              <w:rPr>
                <w:rFonts w:ascii="Times New Roman" w:hAnsi="Times New Roman" w:cs="Times New Roman"/>
                <w:b/>
                <w:i/>
                <w:sz w:val="24"/>
                <w:szCs w:val="24"/>
              </w:rPr>
              <w:t>korruselisuse, suletud bruto</w:t>
            </w:r>
            <w:r w:rsidRPr="00FD35FE">
              <w:rPr>
                <w:rFonts w:ascii="Times New Roman" w:hAnsi="Times New Roman" w:cs="Times New Roman"/>
                <w:i/>
                <w:sz w:val="24"/>
                <w:szCs w:val="24"/>
              </w:rPr>
              <w:t xml:space="preserve"> ja sügavuse muutmist, kuid mitte rohkem kui 10 protsendi ulatuses esialgsest lahendusest;</w:t>
            </w:r>
          </w:p>
          <w:p w14:paraId="0892CA23" w14:textId="6C88FD5C" w:rsidR="0025782C" w:rsidRPr="00FD35FE" w:rsidRDefault="0025782C" w:rsidP="00661B57">
            <w:pPr>
              <w:jc w:val="both"/>
              <w:rPr>
                <w:rFonts w:ascii="Times New Roman" w:hAnsi="Times New Roman" w:cs="Times New Roman"/>
                <w:sz w:val="24"/>
                <w:szCs w:val="24"/>
              </w:rPr>
            </w:pPr>
          </w:p>
          <w:p w14:paraId="429E9708" w14:textId="56B3704A" w:rsidR="0025782C" w:rsidRPr="00FD35FE" w:rsidRDefault="0025782C" w:rsidP="0025782C">
            <w:pPr>
              <w:pStyle w:val="pf0"/>
              <w:ind w:left="311"/>
              <w:rPr>
                <w:rFonts w:eastAsiaTheme="minorEastAsia"/>
                <w:i/>
                <w:lang w:val="fr-FR" w:eastAsia="en-US"/>
              </w:rPr>
            </w:pPr>
            <w:r w:rsidRPr="00FD35FE">
              <w:rPr>
                <w:rFonts w:eastAsiaTheme="minorEastAsia"/>
                <w:b/>
                <w:i/>
                <w:u w:val="single"/>
                <w:lang w:val="fr-FR" w:eastAsia="en-US"/>
              </w:rPr>
              <w:t xml:space="preserve">EALi lisa selgitused korruselisuse suurendamise võimaldamise kohta </w:t>
            </w:r>
            <w:r w:rsidRPr="00FD35FE">
              <w:rPr>
                <w:rFonts w:eastAsiaTheme="minorEastAsia" w:hint="eastAsia"/>
                <w:b/>
                <w:i/>
                <w:u w:val="single"/>
                <w:lang w:val="fr-FR" w:eastAsia="en-US"/>
              </w:rPr>
              <w:t>§</w:t>
            </w:r>
            <w:r w:rsidRPr="00FD35FE">
              <w:rPr>
                <w:rFonts w:eastAsiaTheme="minorEastAsia"/>
                <w:b/>
                <w:i/>
                <w:u w:val="single"/>
                <w:lang w:val="fr-FR" w:eastAsia="en-US"/>
              </w:rPr>
              <w:t xml:space="preserve"> 27 mõistes</w:t>
            </w:r>
            <w:r w:rsidRPr="00FD35FE">
              <w:rPr>
                <w:rFonts w:eastAsiaTheme="minorEastAsia"/>
                <w:i/>
                <w:lang w:val="fr-FR" w:eastAsia="en-US"/>
              </w:rPr>
              <w:t>:</w:t>
            </w:r>
          </w:p>
          <w:p w14:paraId="50D6ED53" w14:textId="356D9204" w:rsidR="0025782C" w:rsidRPr="00FD35FE" w:rsidRDefault="0025782C" w:rsidP="0025782C">
            <w:pPr>
              <w:pStyle w:val="pf0"/>
              <w:ind w:left="311"/>
              <w:rPr>
                <w:rFonts w:eastAsiaTheme="minorEastAsia"/>
                <w:i/>
                <w:lang w:eastAsia="en-US"/>
              </w:rPr>
            </w:pPr>
            <w:r w:rsidRPr="00FD35FE">
              <w:rPr>
                <w:rFonts w:eastAsiaTheme="minorEastAsia"/>
                <w:i/>
                <w:lang w:eastAsia="en-US"/>
              </w:rPr>
              <w:t xml:space="preserve">Jääb arusaamatuks, miks korruselisus nii rangelt piiratud on, kui samas võib kõrgust suurendada kuni 10%? </w:t>
            </w:r>
            <w:r>
              <w:rPr>
                <w:rFonts w:eastAsiaTheme="minorHAnsi"/>
              </w:rPr>
              <w:br/>
            </w:r>
            <w:r w:rsidRPr="00FD35FE">
              <w:rPr>
                <w:rFonts w:eastAsiaTheme="minorEastAsia"/>
                <w:i/>
                <w:lang w:eastAsia="en-US"/>
              </w:rPr>
              <w:t>See tekitab näiteks olukorra, kus kõrghoonete puhul suurendatakse PT-</w:t>
            </w:r>
            <w:proofErr w:type="spellStart"/>
            <w:r w:rsidRPr="00FD35FE">
              <w:rPr>
                <w:rFonts w:eastAsiaTheme="minorEastAsia"/>
                <w:i/>
                <w:lang w:eastAsia="en-US"/>
              </w:rPr>
              <w:t>ga</w:t>
            </w:r>
            <w:proofErr w:type="spellEnd"/>
            <w:r w:rsidRPr="00FD35FE">
              <w:rPr>
                <w:rFonts w:eastAsiaTheme="minorEastAsia"/>
                <w:i/>
                <w:lang w:eastAsia="en-US"/>
              </w:rPr>
              <w:t xml:space="preserve"> hoone kõrgust kuni 10% ning projekteeritakse hoonele paar ebaratsionaalselt kõrget korrust, kuhu ehitatakse hiljem peale kasutusloa saamist nn sisekujundusena lisa </w:t>
            </w:r>
            <w:proofErr w:type="spellStart"/>
            <w:r w:rsidRPr="00FD35FE">
              <w:rPr>
                <w:rFonts w:eastAsiaTheme="minorEastAsia"/>
                <w:i/>
                <w:lang w:eastAsia="en-US"/>
              </w:rPr>
              <w:t>mezzanine</w:t>
            </w:r>
            <w:proofErr w:type="spellEnd"/>
            <w:r w:rsidRPr="00FD35FE">
              <w:rPr>
                <w:rFonts w:eastAsiaTheme="minorEastAsia"/>
                <w:i/>
                <w:lang w:eastAsia="en-US"/>
              </w:rPr>
              <w:t xml:space="preserve"> tasandid. Miks hoone korruselisuse suurendamine avaliku huvi või planeeringu põhiolemust rohkem puudutab kui hoone kõrguse või üldise suuruse ja paiknemise täpsustamine kuni 10%? Korruse lisandumise võimalus 10% piires saab tekki ainult kõrghoonete puhul ning võib samas olla teatud juhtudel praktikas vajalik ning väga mõistlik näiteks tänapäeva energiatõhususe ja </w:t>
            </w:r>
            <w:r w:rsidRPr="00FD35FE">
              <w:rPr>
                <w:rFonts w:eastAsiaTheme="minorEastAsia"/>
                <w:i/>
                <w:lang w:eastAsia="en-US"/>
              </w:rPr>
              <w:lastRenderedPageBreak/>
              <w:t xml:space="preserve">hoonesisekliima tagamiseks kõrghoonele tehnilisekorruse lisamiseks korruste vahele või hoone peale, viimaseks korruseks. </w:t>
            </w:r>
          </w:p>
          <w:p w14:paraId="13364E9D" w14:textId="77777777" w:rsidR="0025782C" w:rsidRPr="00FD35FE" w:rsidRDefault="0025782C" w:rsidP="0025782C">
            <w:pPr>
              <w:pStyle w:val="pf0"/>
              <w:ind w:left="311"/>
              <w:rPr>
                <w:rFonts w:eastAsiaTheme="minorHAnsi"/>
                <w:i/>
                <w:lang w:eastAsia="en-US"/>
              </w:rPr>
            </w:pPr>
            <w:r w:rsidRPr="00FD35FE">
              <w:rPr>
                <w:b/>
              </w:rPr>
              <w:br/>
            </w:r>
            <w:proofErr w:type="spellStart"/>
            <w:r w:rsidRPr="00FD35FE">
              <w:rPr>
                <w:b/>
                <w:u w:val="single"/>
              </w:rPr>
              <w:t>EALi</w:t>
            </w:r>
            <w:proofErr w:type="spellEnd"/>
            <w:r w:rsidRPr="00FD35FE">
              <w:rPr>
                <w:b/>
                <w:u w:val="single"/>
              </w:rPr>
              <w:t xml:space="preserve"> lisa selgitused suletud bruto suurendamise võimaldamise kohta § 27 mõistes:</w:t>
            </w:r>
          </w:p>
          <w:p w14:paraId="25728978" w14:textId="77777777" w:rsidR="0025782C" w:rsidRPr="00FD35FE" w:rsidRDefault="0025782C" w:rsidP="0025782C">
            <w:pPr>
              <w:ind w:left="311"/>
              <w:jc w:val="both"/>
              <w:rPr>
                <w:rFonts w:ascii="Times New Roman" w:hAnsi="Times New Roman" w:cs="Times New Roman"/>
                <w:b/>
                <w:sz w:val="24"/>
                <w:szCs w:val="24"/>
              </w:rPr>
            </w:pPr>
            <w:r w:rsidRPr="00FD35FE">
              <w:rPr>
                <w:rFonts w:ascii="Times New Roman" w:hAnsi="Times New Roman" w:cs="Times New Roman"/>
                <w:b/>
                <w:sz w:val="24"/>
                <w:szCs w:val="24"/>
              </w:rPr>
              <w:br/>
              <w:t>Üldine põhjendus:</w:t>
            </w:r>
          </w:p>
          <w:p w14:paraId="36108F6B" w14:textId="77777777"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br/>
              <w:t xml:space="preserve">Kehtiv seadus ja ka seaduse muudatuse eelnõu välistavad hetkel võimaluse, et projekteerimistingimustega oleks võimalik suurendada mõnel juhul ka detailplaneeringuga lubatud suletud brutopinda kuni 10%. (Vähemasti senine praktika ja </w:t>
            </w:r>
            <w:proofErr w:type="spellStart"/>
            <w:r w:rsidRPr="00FD35FE">
              <w:rPr>
                <w:rFonts w:ascii="Times New Roman" w:hAnsi="Times New Roman" w:cs="Times New Roman"/>
                <w:sz w:val="24"/>
                <w:szCs w:val="24"/>
              </w:rPr>
              <w:t>KOV-ide</w:t>
            </w:r>
            <w:proofErr w:type="spellEnd"/>
            <w:r w:rsidRPr="00FD35FE">
              <w:rPr>
                <w:rFonts w:ascii="Times New Roman" w:hAnsi="Times New Roman" w:cs="Times New Roman"/>
                <w:sz w:val="24"/>
                <w:szCs w:val="24"/>
              </w:rPr>
              <w:t xml:space="preserve"> tõlgendus välistab selle). </w:t>
            </w:r>
          </w:p>
          <w:p w14:paraId="345AD902" w14:textId="77777777" w:rsidR="0025782C" w:rsidRPr="00FD35FE" w:rsidRDefault="0025782C" w:rsidP="0025782C">
            <w:pPr>
              <w:ind w:left="311"/>
              <w:jc w:val="both"/>
              <w:rPr>
                <w:rFonts w:ascii="Times New Roman" w:hAnsi="Times New Roman" w:cs="Times New Roman"/>
                <w:sz w:val="24"/>
                <w:szCs w:val="24"/>
              </w:rPr>
            </w:pPr>
          </w:p>
          <w:p w14:paraId="1C43F31A" w14:textId="7DECABA2"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t>Miks on selline võimalus välistatud isegi juhul kui see võib olla teatud juhul täiesti mõistlik ja põhjendatud? Teatud juhul võib see olla ka avalikes huvides, (nt ühiskondliku hoone puhul) olemasolevat maad ja infrastruktuuri säästev ning päris kindlasti sisulises kooskõlas detailplaneeringu põhilahendusega ning see ei riiva ka teiste isikute huve ega kahjusta avalikku ruumi.</w:t>
            </w:r>
          </w:p>
          <w:p w14:paraId="605B6949" w14:textId="49C95ED9"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t>Üldiselt ei tohiks suletubruto suurendamine kuni 10% minna vastuollu ka ühegi kehtiva üldplaneeringuga kuna need ei reguleeri sellist asja nii täpselt?</w:t>
            </w:r>
          </w:p>
          <w:p w14:paraId="11096114" w14:textId="77777777" w:rsidR="0025782C" w:rsidRPr="00FD35FE" w:rsidRDefault="0025782C" w:rsidP="0025782C">
            <w:pPr>
              <w:ind w:left="311"/>
              <w:jc w:val="both"/>
              <w:rPr>
                <w:rFonts w:ascii="Times New Roman" w:hAnsi="Times New Roman" w:cs="Times New Roman"/>
                <w:sz w:val="24"/>
                <w:szCs w:val="24"/>
              </w:rPr>
            </w:pPr>
          </w:p>
          <w:p w14:paraId="2FDE0685" w14:textId="77777777"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t xml:space="preserve">Praktiliselt kõik Euroopa Liidu, Eesti riiklikud ja regionaalsed strateegia dokumendid, arengukavad ning üldplaneeringud kutsuvad üles säästvale maakasutusele ning olemasolevate linnade ja asulate tihendamisele. </w:t>
            </w:r>
          </w:p>
          <w:p w14:paraId="73ACF661" w14:textId="77777777" w:rsidR="0025782C" w:rsidRPr="00FD35FE" w:rsidRDefault="0025782C" w:rsidP="0025782C">
            <w:pPr>
              <w:ind w:left="311"/>
              <w:jc w:val="both"/>
              <w:rPr>
                <w:rFonts w:ascii="Times New Roman" w:hAnsi="Times New Roman" w:cs="Times New Roman"/>
                <w:sz w:val="24"/>
                <w:szCs w:val="24"/>
              </w:rPr>
            </w:pPr>
          </w:p>
          <w:p w14:paraId="4D74CDD1" w14:textId="77777777"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lastRenderedPageBreak/>
              <w:t>Samas on meil näiteks Tallinnas kehtivaid detailplaneeringuid isegi 90-ndatest või 2000-endate algusest jne, mis on selgelt ajale jalgu jäänud, aga keegi ei soovi nende asemel ka väga uut planeeringut koostama hakata, sest see võtab Tallinnas suure tõenäosusega järgmised ca 10 aastat.</w:t>
            </w:r>
          </w:p>
          <w:p w14:paraId="15089808" w14:textId="77777777" w:rsidR="0025782C" w:rsidRPr="00FD35FE" w:rsidRDefault="0025782C" w:rsidP="0025782C">
            <w:pPr>
              <w:ind w:left="311"/>
              <w:jc w:val="both"/>
              <w:rPr>
                <w:rFonts w:ascii="Times New Roman" w:hAnsi="Times New Roman" w:cs="Times New Roman"/>
                <w:sz w:val="24"/>
                <w:szCs w:val="24"/>
              </w:rPr>
            </w:pPr>
          </w:p>
          <w:p w14:paraId="05BD1ADD" w14:textId="77777777" w:rsidR="0025782C" w:rsidRPr="00FD35FE" w:rsidRDefault="0025782C" w:rsidP="0025782C">
            <w:pPr>
              <w:ind w:left="311"/>
              <w:jc w:val="both"/>
              <w:rPr>
                <w:rFonts w:ascii="Times New Roman" w:hAnsi="Times New Roman" w:cs="Times New Roman"/>
                <w:b/>
                <w:sz w:val="24"/>
                <w:szCs w:val="24"/>
              </w:rPr>
            </w:pPr>
            <w:r w:rsidRPr="00FD35FE">
              <w:rPr>
                <w:rFonts w:ascii="Times New Roman" w:hAnsi="Times New Roman" w:cs="Times New Roman"/>
                <w:b/>
                <w:sz w:val="24"/>
                <w:szCs w:val="24"/>
              </w:rPr>
              <w:t xml:space="preserve">Argumendid lähtuvalt </w:t>
            </w:r>
            <w:proofErr w:type="spellStart"/>
            <w:r w:rsidRPr="00FD35FE">
              <w:rPr>
                <w:rFonts w:ascii="Times New Roman" w:hAnsi="Times New Roman" w:cs="Times New Roman"/>
                <w:b/>
                <w:sz w:val="24"/>
                <w:szCs w:val="24"/>
              </w:rPr>
              <w:t>muinsuskaitselise</w:t>
            </w:r>
            <w:proofErr w:type="spellEnd"/>
            <w:r w:rsidRPr="00FD35FE">
              <w:rPr>
                <w:rFonts w:ascii="Times New Roman" w:hAnsi="Times New Roman" w:cs="Times New Roman"/>
                <w:b/>
                <w:sz w:val="24"/>
                <w:szCs w:val="24"/>
              </w:rPr>
              <w:t xml:space="preserve"> projekteerimise seisukohalt:</w:t>
            </w:r>
          </w:p>
          <w:p w14:paraId="42BC4D5A" w14:textId="7A928C29" w:rsidR="0025782C" w:rsidRPr="00FD35FE" w:rsidRDefault="0025782C" w:rsidP="0025782C">
            <w:pPr>
              <w:ind w:left="311"/>
              <w:jc w:val="both"/>
              <w:rPr>
                <w:rFonts w:ascii="Times New Roman" w:hAnsi="Times New Roman" w:cs="Times New Roman"/>
                <w:sz w:val="24"/>
                <w:szCs w:val="24"/>
              </w:rPr>
            </w:pPr>
          </w:p>
          <w:p w14:paraId="2DE2F115" w14:textId="53CAF328"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t xml:space="preserve">Suuremates alades (nt tööstuskvartalid) rekonstrueerimisi tehes selguvad alles muinsuskaitseliste põhjalike uuringute käigus (need mida DP-s teostada kindlasti ei ole reaalne) kuidas </w:t>
            </w:r>
            <w:proofErr w:type="spellStart"/>
            <w:r w:rsidRPr="00FD35FE">
              <w:rPr>
                <w:rFonts w:ascii="Times New Roman" w:hAnsi="Times New Roman" w:cs="Times New Roman"/>
                <w:sz w:val="24"/>
                <w:szCs w:val="24"/>
              </w:rPr>
              <w:t>mahuliseid</w:t>
            </w:r>
            <w:proofErr w:type="spellEnd"/>
            <w:r w:rsidRPr="00FD35FE">
              <w:rPr>
                <w:rFonts w:ascii="Times New Roman" w:hAnsi="Times New Roman" w:cs="Times New Roman"/>
                <w:sz w:val="24"/>
                <w:szCs w:val="24"/>
              </w:rPr>
              <w:t xml:space="preserve"> jaotusi ja ümberehitusi võimalik teostada hoonete kaupa on. Seetõttu tekivad väga paljud juriidilised piirangud (DP tühistamine, uue tegemine, ajapiirangud PT näol, ehitusõiguste kaotamine finantseerijate jaoks jne) mis hakkavad siis nii hoonete sisest kui välist ruumi kujundama, ilma et see midagi kasuliku linnaruumile või head säilitatavatele kultuuriväärtustele tähendaks. </w:t>
            </w:r>
          </w:p>
          <w:p w14:paraId="3A5EA9FC" w14:textId="21B9A47C"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t xml:space="preserve">Nt bruto topitakse hoonesse ja katuse alla kuhu see tegelikult ei mahuks (madalad </w:t>
            </w:r>
            <w:proofErr w:type="spellStart"/>
            <w:r w:rsidRPr="00FD35FE">
              <w:rPr>
                <w:rFonts w:ascii="Times New Roman" w:hAnsi="Times New Roman" w:cs="Times New Roman"/>
                <w:sz w:val="24"/>
                <w:szCs w:val="24"/>
              </w:rPr>
              <w:t>antresoolid</w:t>
            </w:r>
            <w:proofErr w:type="spellEnd"/>
            <w:r w:rsidRPr="00FD35FE">
              <w:rPr>
                <w:rFonts w:ascii="Times New Roman" w:hAnsi="Times New Roman" w:cs="Times New Roman"/>
                <w:sz w:val="24"/>
                <w:szCs w:val="24"/>
              </w:rPr>
              <w:t xml:space="preserve">, </w:t>
            </w:r>
            <w:proofErr w:type="spellStart"/>
            <w:r w:rsidRPr="00FD35FE">
              <w:rPr>
                <w:rFonts w:ascii="Times New Roman" w:hAnsi="Times New Roman" w:cs="Times New Roman"/>
                <w:sz w:val="24"/>
                <w:szCs w:val="24"/>
              </w:rPr>
              <w:t>ebaproprtsionaalsed</w:t>
            </w:r>
            <w:proofErr w:type="spellEnd"/>
            <w:r w:rsidRPr="00FD35FE">
              <w:rPr>
                <w:rFonts w:ascii="Times New Roman" w:hAnsi="Times New Roman" w:cs="Times New Roman"/>
                <w:sz w:val="24"/>
                <w:szCs w:val="24"/>
              </w:rPr>
              <w:t xml:space="preserve"> väljaehitused, väärtuslike katusekonstruktsioonide hävitamine jne), kui kõrvalhoones/kinnistul oleks samas sellele brutopinnale (sh linnatihedusele) võimalik ilma midagi hävitamata ja ruumilisi kvaliteete säilitades koht leida. </w:t>
            </w:r>
          </w:p>
          <w:p w14:paraId="76478B1E" w14:textId="20FEEAA5"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t>On mitmeid näiteid kus muinsuskaitseamet lubaks uusi lahendusi, aga KOV on keeldunud just selle bruto piirangu tõttu. Tekkivad suured ja ehituslikult kulukad (bürokraatlikud) pinnad on ka tee kuidas muuta need ajaloolised ruumid elitaarseks. Sealt edasi kooruvad segregatsiooni teemad, linnatihedus jms.</w:t>
            </w:r>
          </w:p>
          <w:p w14:paraId="4D96C521" w14:textId="77777777" w:rsidR="0025782C" w:rsidRPr="00FD35FE" w:rsidRDefault="0025782C" w:rsidP="0025782C">
            <w:pPr>
              <w:ind w:left="311"/>
              <w:jc w:val="both"/>
              <w:rPr>
                <w:rFonts w:ascii="Times New Roman" w:hAnsi="Times New Roman" w:cs="Times New Roman"/>
                <w:sz w:val="24"/>
                <w:szCs w:val="24"/>
              </w:rPr>
            </w:pPr>
          </w:p>
          <w:p w14:paraId="2C15588F" w14:textId="77777777" w:rsidR="0025782C" w:rsidRPr="00FD35FE" w:rsidRDefault="0025782C" w:rsidP="0025782C">
            <w:pPr>
              <w:ind w:left="311"/>
              <w:jc w:val="both"/>
              <w:rPr>
                <w:rFonts w:ascii="Times New Roman" w:hAnsi="Times New Roman" w:cs="Times New Roman"/>
                <w:b/>
                <w:sz w:val="24"/>
                <w:szCs w:val="24"/>
              </w:rPr>
            </w:pPr>
            <w:r w:rsidRPr="00FD35FE">
              <w:rPr>
                <w:rFonts w:ascii="Times New Roman" w:hAnsi="Times New Roman" w:cs="Times New Roman"/>
                <w:b/>
                <w:sz w:val="24"/>
                <w:szCs w:val="24"/>
              </w:rPr>
              <w:t>Argumendid seoses suuremate planeeringualade seisukohast:</w:t>
            </w:r>
          </w:p>
          <w:p w14:paraId="49F32A0F" w14:textId="77777777" w:rsidR="0025782C" w:rsidRPr="00FD35FE" w:rsidRDefault="0025782C" w:rsidP="0025782C">
            <w:pPr>
              <w:ind w:left="311"/>
              <w:jc w:val="both"/>
              <w:rPr>
                <w:rFonts w:ascii="Times New Roman" w:hAnsi="Times New Roman" w:cs="Times New Roman"/>
                <w:sz w:val="24"/>
                <w:szCs w:val="24"/>
              </w:rPr>
            </w:pPr>
          </w:p>
          <w:p w14:paraId="10A15F90" w14:textId="77777777" w:rsidR="0025782C" w:rsidRPr="00FD35FE" w:rsidRDefault="0025782C" w:rsidP="0025782C">
            <w:pPr>
              <w:ind w:left="311"/>
              <w:jc w:val="both"/>
              <w:rPr>
                <w:rFonts w:ascii="Times New Roman" w:hAnsi="Times New Roman" w:cs="Times New Roman"/>
                <w:sz w:val="24"/>
                <w:szCs w:val="24"/>
              </w:rPr>
            </w:pPr>
            <w:r w:rsidRPr="00FD35FE">
              <w:rPr>
                <w:rFonts w:ascii="Times New Roman" w:hAnsi="Times New Roman" w:cs="Times New Roman"/>
                <w:sz w:val="24"/>
                <w:szCs w:val="24"/>
              </w:rPr>
              <w:lastRenderedPageBreak/>
              <w:t>Suletud bruto suurendamise võimaldamist kuni 10% võiks võrrelda hoone laiendamisega, siis kuni 33% ei ole isegi ehitusluba vaja. Kui hoone on püstitatud DP alusel, siis ei ole teisti võimalik kui DP tühistada. Suuremate alade ja pikemaajaliste arengute puhul pole see sageli võimalik.</w:t>
            </w:r>
          </w:p>
          <w:p w14:paraId="2BB716D8" w14:textId="2BDC11F0" w:rsidR="0025782C" w:rsidRPr="00F80A36" w:rsidRDefault="0025782C" w:rsidP="0025782C">
            <w:pPr>
              <w:ind w:left="311"/>
              <w:jc w:val="both"/>
              <w:rPr>
                <w:rFonts w:ascii="Times New Roman" w:hAnsi="Times New Roman" w:cs="Times New Roman"/>
                <w:color w:val="4EA72E" w:themeColor="accent6"/>
                <w:sz w:val="24"/>
                <w:szCs w:val="24"/>
              </w:rPr>
            </w:pPr>
            <w:r w:rsidRPr="00FD35FE">
              <w:rPr>
                <w:rFonts w:ascii="Times New Roman" w:hAnsi="Times New Roman" w:cs="Times New Roman"/>
                <w:sz w:val="24"/>
                <w:szCs w:val="24"/>
              </w:rPr>
              <w:t>Bruto suurendamine võib olla teemaks ka suuremate detailplaneeringute puhul, kus nt kogu planeeritud bruto ei suurene aga jaotatakse DP ala sees ümber nii, et mõnel krundil suureneb, teisel väheneb.</w:t>
            </w:r>
          </w:p>
        </w:tc>
        <w:tc>
          <w:tcPr>
            <w:tcW w:w="6938" w:type="dxa"/>
          </w:tcPr>
          <w:p w14:paraId="55870CA5" w14:textId="38AE3DC8" w:rsidR="0025782C" w:rsidRPr="00F80A36" w:rsidRDefault="00A856C2" w:rsidP="0025782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Selgitame </w:t>
            </w:r>
          </w:p>
          <w:p w14:paraId="3A0C18C6" w14:textId="77777777" w:rsidR="00823365" w:rsidRPr="00F80A36" w:rsidRDefault="00823365" w:rsidP="0025782C">
            <w:pPr>
              <w:jc w:val="both"/>
              <w:rPr>
                <w:rFonts w:ascii="Times New Roman" w:hAnsi="Times New Roman" w:cs="Times New Roman"/>
                <w:sz w:val="24"/>
                <w:szCs w:val="24"/>
              </w:rPr>
            </w:pPr>
          </w:p>
          <w:p w14:paraId="29F42AFF" w14:textId="7EDD58FE" w:rsidR="00823365" w:rsidRPr="00F80A36" w:rsidRDefault="00823365" w:rsidP="0025782C">
            <w:pPr>
              <w:jc w:val="both"/>
              <w:rPr>
                <w:rFonts w:ascii="Times New Roman" w:hAnsi="Times New Roman" w:cs="Times New Roman"/>
                <w:sz w:val="24"/>
                <w:szCs w:val="24"/>
              </w:rPr>
            </w:pPr>
            <w:r w:rsidRPr="00F80A36">
              <w:rPr>
                <w:rFonts w:ascii="Times New Roman" w:hAnsi="Times New Roman" w:cs="Times New Roman"/>
                <w:sz w:val="24"/>
                <w:szCs w:val="24"/>
              </w:rPr>
              <w:t>Planeerimisseaduse § 12</w:t>
            </w:r>
            <w:r w:rsidR="00121E21" w:rsidRPr="00F80A36">
              <w:rPr>
                <w:rFonts w:ascii="Times New Roman" w:hAnsi="Times New Roman" w:cs="Times New Roman"/>
                <w:sz w:val="24"/>
                <w:szCs w:val="24"/>
              </w:rPr>
              <w:t>6 lg 1</w:t>
            </w:r>
            <w:r w:rsidRPr="00F80A36">
              <w:rPr>
                <w:rFonts w:ascii="Times New Roman" w:hAnsi="Times New Roman" w:cs="Times New Roman"/>
                <w:sz w:val="24"/>
                <w:szCs w:val="24"/>
              </w:rPr>
              <w:t xml:space="preserve"> ei sea kohustuseks </w:t>
            </w:r>
            <w:r w:rsidR="00CF2D7A" w:rsidRPr="00F80A36">
              <w:rPr>
                <w:rFonts w:ascii="Times New Roman" w:hAnsi="Times New Roman" w:cs="Times New Roman"/>
                <w:sz w:val="24"/>
                <w:szCs w:val="24"/>
              </w:rPr>
              <w:t xml:space="preserve">detailplaneeringus korruselisust ja suletud brutopinda määratleda. Projekteerimistingimuste regulatsioonis ei saa luua erisusi tingimustele, </w:t>
            </w:r>
            <w:r w:rsidR="00BF3A1D" w:rsidRPr="00F80A36">
              <w:rPr>
                <w:rFonts w:ascii="Times New Roman" w:hAnsi="Times New Roman" w:cs="Times New Roman"/>
                <w:sz w:val="24"/>
                <w:szCs w:val="24"/>
              </w:rPr>
              <w:t>mi</w:t>
            </w:r>
            <w:r w:rsidR="00F1357A" w:rsidRPr="00F80A36">
              <w:rPr>
                <w:rFonts w:ascii="Times New Roman" w:hAnsi="Times New Roman" w:cs="Times New Roman"/>
                <w:sz w:val="24"/>
                <w:szCs w:val="24"/>
              </w:rPr>
              <w:t>lle sätestamine planeeringus ei ole planeerimisseaduse kohaselt nõutud.</w:t>
            </w:r>
          </w:p>
        </w:tc>
      </w:tr>
      <w:tr w:rsidR="0025782C" w:rsidRPr="003931E5" w14:paraId="283EE72F" w14:textId="77777777" w:rsidTr="00D74681">
        <w:trPr>
          <w:trHeight w:val="300"/>
        </w:trPr>
        <w:tc>
          <w:tcPr>
            <w:tcW w:w="7056" w:type="dxa"/>
          </w:tcPr>
          <w:p w14:paraId="7D5230C4" w14:textId="4CFF4C68" w:rsidR="0025782C" w:rsidRPr="00F80A36" w:rsidRDefault="0025782C" w:rsidP="0025782C">
            <w:pPr>
              <w:pStyle w:val="Loendilik"/>
              <w:numPr>
                <w:ilvl w:val="0"/>
                <w:numId w:val="20"/>
              </w:numPr>
              <w:ind w:left="306"/>
              <w:jc w:val="both"/>
              <w:rPr>
                <w:rFonts w:ascii="Times New Roman" w:hAnsi="Times New Roman" w:cs="Times New Roman"/>
                <w:color w:val="4EA72E" w:themeColor="accent6"/>
                <w:sz w:val="24"/>
                <w:szCs w:val="24"/>
              </w:rPr>
            </w:pPr>
            <w:r w:rsidRPr="00FD35FE">
              <w:rPr>
                <w:rFonts w:ascii="Times New Roman" w:hAnsi="Times New Roman" w:cs="Times New Roman"/>
                <w:sz w:val="24"/>
                <w:szCs w:val="24"/>
              </w:rPr>
              <w:lastRenderedPageBreak/>
              <w:t xml:space="preserve">§ 31. Projekteerimistingimuste menetlus (1) Pädev asutus otsustab projekteerimistingimuste andmise menetluse korraldamise avatud menetlusena. Projekteerimistingimuste andmine avatud menetlusena tuleb korraldada käesoleva seadustiku §-s 27 või </w:t>
            </w:r>
            <w:proofErr w:type="spellStart"/>
            <w:r w:rsidRPr="00FD35FE">
              <w:rPr>
                <w:rFonts w:ascii="Times New Roman" w:hAnsi="Times New Roman" w:cs="Times New Roman"/>
                <w:sz w:val="24"/>
                <w:szCs w:val="24"/>
              </w:rPr>
              <w:t>planeerimissseaduse</w:t>
            </w:r>
            <w:proofErr w:type="spellEnd"/>
            <w:r w:rsidRPr="00FD35FE">
              <w:rPr>
                <w:rFonts w:ascii="Times New Roman" w:hAnsi="Times New Roman" w:cs="Times New Roman"/>
                <w:sz w:val="24"/>
                <w:szCs w:val="24"/>
              </w:rPr>
              <w:t xml:space="preserve"> § 125 lg 5 nimetatud juhul. Eesti Arhitektide Liidu kommentaarid § 31 lg 1 kohta Lg 1 lisada „või </w:t>
            </w:r>
            <w:proofErr w:type="spellStart"/>
            <w:r w:rsidRPr="00FD35FE">
              <w:rPr>
                <w:rFonts w:ascii="Times New Roman" w:hAnsi="Times New Roman" w:cs="Times New Roman"/>
                <w:sz w:val="24"/>
                <w:szCs w:val="24"/>
              </w:rPr>
              <w:t>planeerimissseaduse</w:t>
            </w:r>
            <w:proofErr w:type="spellEnd"/>
            <w:r w:rsidRPr="00FD35FE">
              <w:rPr>
                <w:rFonts w:ascii="Times New Roman" w:hAnsi="Times New Roman" w:cs="Times New Roman"/>
                <w:sz w:val="24"/>
                <w:szCs w:val="24"/>
              </w:rPr>
              <w:t xml:space="preserve"> § 125 lg 5“ Selgitus: Vajalik lisandus, sest see punkt käsitleb sisuliselt detailplaneeringust loobumist ja selle asemel projekteerimistingimusi, mis ongi õige, aga avatud menetlus on sel juhul ikkagi vajalik, et paremini vältida võimalikke kuritarvitusi.</w:t>
            </w:r>
          </w:p>
        </w:tc>
        <w:tc>
          <w:tcPr>
            <w:tcW w:w="6938" w:type="dxa"/>
          </w:tcPr>
          <w:p w14:paraId="0030C47D"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01BDDDB9" w14:textId="77777777" w:rsidR="0025782C" w:rsidRPr="00F80A36" w:rsidRDefault="0025782C" w:rsidP="0025782C">
            <w:pPr>
              <w:jc w:val="both"/>
              <w:rPr>
                <w:rFonts w:ascii="Times New Roman" w:hAnsi="Times New Roman" w:cs="Times New Roman"/>
                <w:sz w:val="24"/>
                <w:szCs w:val="24"/>
              </w:rPr>
            </w:pPr>
          </w:p>
          <w:p w14:paraId="5525DA92" w14:textId="03F6A194"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 xml:space="preserve">Planeerimisseaduse § 125 lg 5 tulenevalt antakse projekteerimistingimusi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26 alusel, detailplaneeringute täpsustamine toimub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27 alusel. Seega puudub „või“ lisamise vajadus. Avatud menetlus on kohustuslik mõlemal juhul.</w:t>
            </w:r>
          </w:p>
        </w:tc>
      </w:tr>
      <w:tr w:rsidR="0025782C" w:rsidRPr="003931E5" w14:paraId="7924A06A" w14:textId="77777777" w:rsidTr="00D74681">
        <w:trPr>
          <w:trHeight w:val="300"/>
        </w:trPr>
        <w:tc>
          <w:tcPr>
            <w:tcW w:w="7056" w:type="dxa"/>
          </w:tcPr>
          <w:p w14:paraId="1742D496" w14:textId="5CCC953C" w:rsidR="0025782C" w:rsidRPr="00F80A36" w:rsidRDefault="0025782C" w:rsidP="0025782C">
            <w:pPr>
              <w:pStyle w:val="Loendilik"/>
              <w:numPr>
                <w:ilvl w:val="0"/>
                <w:numId w:val="20"/>
              </w:numPr>
              <w:ind w:left="306"/>
              <w:jc w:val="both"/>
              <w:rPr>
                <w:rFonts w:ascii="Times New Roman" w:hAnsi="Times New Roman" w:cs="Times New Roman"/>
                <w:color w:val="4EA72E" w:themeColor="accent6"/>
                <w:sz w:val="24"/>
                <w:szCs w:val="24"/>
              </w:rPr>
            </w:pPr>
            <w:r w:rsidRPr="0054483C">
              <w:rPr>
                <w:rFonts w:ascii="Times New Roman" w:hAnsi="Times New Roman" w:cs="Times New Roman"/>
                <w:sz w:val="24"/>
                <w:szCs w:val="24"/>
              </w:rPr>
              <w:t xml:space="preserve">Eesti Arhitektide Liidu üldine kommentaar § 47 kohta: Momendil saab kasutusteatisega muuta näiteks vana suvila kasutamise </w:t>
            </w:r>
            <w:proofErr w:type="spellStart"/>
            <w:r w:rsidRPr="0054483C">
              <w:rPr>
                <w:rFonts w:ascii="Times New Roman" w:hAnsi="Times New Roman" w:cs="Times New Roman"/>
                <w:sz w:val="24"/>
                <w:szCs w:val="24"/>
              </w:rPr>
              <w:t>otstaevet</w:t>
            </w:r>
            <w:proofErr w:type="spellEnd"/>
            <w:r w:rsidRPr="0054483C">
              <w:rPr>
                <w:rFonts w:ascii="Times New Roman" w:hAnsi="Times New Roman" w:cs="Times New Roman"/>
                <w:sz w:val="24"/>
                <w:szCs w:val="24"/>
              </w:rPr>
              <w:t xml:space="preserve"> üksikelamuks ilma energiamärgist esitamata. Kas ei oleks siiski märgise nõue vajalik, kuna suvila puhul on ju tegemist hooajalises kasutuses hoonega?</w:t>
            </w:r>
          </w:p>
        </w:tc>
        <w:tc>
          <w:tcPr>
            <w:tcW w:w="6938" w:type="dxa"/>
          </w:tcPr>
          <w:p w14:paraId="09AB633B" w14:textId="56A8D5BE" w:rsidR="0025782C" w:rsidRPr="00F80A36" w:rsidRDefault="00E930B9" w:rsidP="0025782C">
            <w:pPr>
              <w:jc w:val="both"/>
              <w:rPr>
                <w:rFonts w:ascii="Times New Roman" w:hAnsi="Times New Roman" w:cs="Times New Roman"/>
                <w:sz w:val="24"/>
                <w:szCs w:val="24"/>
              </w:rPr>
            </w:pPr>
            <w:r w:rsidRPr="00F80A36">
              <w:rPr>
                <w:rFonts w:ascii="Times New Roman" w:hAnsi="Times New Roman" w:cs="Times New Roman"/>
                <w:b/>
                <w:sz w:val="24"/>
                <w:szCs w:val="24"/>
              </w:rPr>
              <w:t>Selgitame</w:t>
            </w:r>
          </w:p>
          <w:p w14:paraId="2DEC6C8B" w14:textId="77777777" w:rsidR="0025782C" w:rsidRPr="00F80A36" w:rsidRDefault="0025782C" w:rsidP="0025782C">
            <w:pPr>
              <w:jc w:val="both"/>
              <w:rPr>
                <w:rFonts w:ascii="Times New Roman" w:hAnsi="Times New Roman" w:cs="Times New Roman"/>
                <w:sz w:val="24"/>
                <w:szCs w:val="24"/>
              </w:rPr>
            </w:pPr>
          </w:p>
          <w:p w14:paraId="79E24958" w14:textId="71173EDE" w:rsidR="0025782C" w:rsidRPr="00F80A36" w:rsidRDefault="00121E21" w:rsidP="0025782C">
            <w:pPr>
              <w:jc w:val="both"/>
              <w:rPr>
                <w:rFonts w:ascii="Times New Roman" w:hAnsi="Times New Roman" w:cs="Times New Roman"/>
                <w:b/>
                <w:sz w:val="24"/>
                <w:szCs w:val="24"/>
              </w:rPr>
            </w:pPr>
            <w:r w:rsidRPr="00F80A36">
              <w:rPr>
                <w:rFonts w:ascii="Times New Roman" w:hAnsi="Times New Roman" w:cs="Times New Roman"/>
                <w:sz w:val="24"/>
                <w:szCs w:val="24"/>
              </w:rPr>
              <w:t xml:space="preserve">Energiamärgis on nõutud uue hoone püstitamisel või olemasoleva hoone </w:t>
            </w:r>
            <w:r w:rsidR="00E930B9" w:rsidRPr="00F80A36">
              <w:rPr>
                <w:rFonts w:ascii="Times New Roman" w:hAnsi="Times New Roman" w:cs="Times New Roman"/>
                <w:sz w:val="24"/>
                <w:szCs w:val="24"/>
              </w:rPr>
              <w:t xml:space="preserve">olulisel rekonstrueerimisel. </w:t>
            </w:r>
            <w:r w:rsidR="00DA7ED7" w:rsidRPr="00F80A36">
              <w:rPr>
                <w:rFonts w:ascii="Times New Roman" w:hAnsi="Times New Roman" w:cs="Times New Roman"/>
                <w:sz w:val="24"/>
                <w:szCs w:val="24"/>
              </w:rPr>
              <w:t>Hoonele esitatavad nõuded sõltuvad muuhulgas hoone kasutusotstarbest. Kui</w:t>
            </w:r>
            <w:r w:rsidR="005442CC" w:rsidRPr="00F80A36">
              <w:rPr>
                <w:rFonts w:ascii="Times New Roman" w:hAnsi="Times New Roman" w:cs="Times New Roman"/>
                <w:sz w:val="24"/>
                <w:szCs w:val="24"/>
              </w:rPr>
              <w:t xml:space="preserve"> hoone kasutusotstarbe muutmise eelduseks on ümberehitustööd olulise rekonstrueerimise mahus, on vajalik koostada ka energiamärgis.</w:t>
            </w:r>
            <w:r w:rsidR="0025782C" w:rsidRPr="00F80A36">
              <w:rPr>
                <w:rFonts w:ascii="Times New Roman" w:hAnsi="Times New Roman" w:cs="Times New Roman"/>
                <w:b/>
                <w:sz w:val="24"/>
                <w:szCs w:val="24"/>
              </w:rPr>
              <w:t xml:space="preserve"> </w:t>
            </w:r>
          </w:p>
        </w:tc>
      </w:tr>
      <w:tr w:rsidR="0025782C" w:rsidRPr="003931E5" w14:paraId="0333989A" w14:textId="77777777" w:rsidTr="00D74681">
        <w:trPr>
          <w:trHeight w:val="300"/>
        </w:trPr>
        <w:tc>
          <w:tcPr>
            <w:tcW w:w="7056" w:type="dxa"/>
          </w:tcPr>
          <w:p w14:paraId="56ECE72C" w14:textId="3881395F" w:rsidR="0025782C" w:rsidRPr="0054483C" w:rsidRDefault="0025782C" w:rsidP="0025782C">
            <w:pPr>
              <w:pStyle w:val="Loendilik"/>
              <w:numPr>
                <w:ilvl w:val="0"/>
                <w:numId w:val="20"/>
              </w:numPr>
              <w:ind w:left="306"/>
              <w:jc w:val="both"/>
              <w:rPr>
                <w:rFonts w:ascii="Times New Roman" w:hAnsi="Times New Roman" w:cs="Times New Roman"/>
                <w:sz w:val="24"/>
                <w:szCs w:val="24"/>
              </w:rPr>
            </w:pPr>
            <w:r w:rsidRPr="0054483C">
              <w:rPr>
                <w:rFonts w:ascii="Times New Roman" w:hAnsi="Times New Roman" w:cs="Times New Roman"/>
                <w:sz w:val="24"/>
                <w:szCs w:val="24"/>
              </w:rPr>
              <w:t>§ 52. Kasutusloa taotlus /…/ 6) õigusaktis sätestatud juhul ehitise hooldusjuhend või põhjendatud juhul ka kasutusjuhend; /…/ (4) Kasutusloa taotluse, selle esitamise korra ja kasutusloa vorminõuded kehtestab valdkonna eest vastutav minister määrusega.</w:t>
            </w:r>
          </w:p>
          <w:p w14:paraId="596D5D0C" w14:textId="0E342DAC" w:rsidR="0025782C" w:rsidRPr="0054483C" w:rsidRDefault="0025782C" w:rsidP="0025782C">
            <w:pPr>
              <w:pStyle w:val="Loendilik"/>
              <w:ind w:left="306"/>
              <w:jc w:val="both"/>
              <w:rPr>
                <w:rFonts w:ascii="Times New Roman" w:hAnsi="Times New Roman" w:cs="Times New Roman"/>
                <w:sz w:val="24"/>
                <w:szCs w:val="24"/>
              </w:rPr>
            </w:pPr>
            <w:r w:rsidRPr="0054483C">
              <w:rPr>
                <w:rFonts w:ascii="Times New Roman" w:hAnsi="Times New Roman" w:cs="Times New Roman"/>
                <w:sz w:val="24"/>
                <w:szCs w:val="24"/>
              </w:rPr>
              <w:t>Eesti Arhitektide Liidu kommentaar § 52 kohta:</w:t>
            </w:r>
          </w:p>
          <w:p w14:paraId="25BFA970" w14:textId="4F7E829F" w:rsidR="0025782C" w:rsidRPr="00F80A36" w:rsidRDefault="0025782C" w:rsidP="0054483C">
            <w:pPr>
              <w:pStyle w:val="Loendilik"/>
              <w:ind w:left="306"/>
              <w:jc w:val="both"/>
              <w:rPr>
                <w:rFonts w:ascii="Times New Roman" w:hAnsi="Times New Roman" w:cs="Times New Roman"/>
                <w:color w:val="4EA72E" w:themeColor="accent6"/>
                <w:sz w:val="24"/>
                <w:szCs w:val="24"/>
              </w:rPr>
            </w:pPr>
            <w:r w:rsidRPr="0054483C">
              <w:rPr>
                <w:rFonts w:ascii="Times New Roman" w:hAnsi="Times New Roman" w:cs="Times New Roman"/>
                <w:sz w:val="24"/>
                <w:szCs w:val="24"/>
              </w:rPr>
              <w:lastRenderedPageBreak/>
              <w:t>Lg 1 p 6 lisada lõppu „või põhjendatud juhul ka kasutusjuhend“ Lg 4 kohta küsime, kus on see hetkel täiendavalt reguleeritud? Ei leia kehtivatest määrustest ega seadustest. Kelle allkiri on vajalik kasutusloa taotluse esitamiseks? Kas omanik või ehitaja saab kasutusloa taotleda ilma autor-arhitekti allkirjata? Ka näiteks juhul, kui arhitekt on ehitusaegse autorijärelevalve käigus tuvastanud mitmed projektist mööda ehitamised, mis mõjutavad näiteks oluliselt hoone kasutamise ohutust või energiatõhusust.</w:t>
            </w:r>
          </w:p>
        </w:tc>
        <w:tc>
          <w:tcPr>
            <w:tcW w:w="6938" w:type="dxa"/>
          </w:tcPr>
          <w:p w14:paraId="58EC34A3" w14:textId="154AAC5A" w:rsidR="0025782C" w:rsidRPr="00F80A36" w:rsidRDefault="003F7FD8"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Selgitame</w:t>
            </w:r>
          </w:p>
          <w:p w14:paraId="44BD80EA" w14:textId="77777777" w:rsidR="0025782C" w:rsidRPr="00F80A36" w:rsidRDefault="0025782C" w:rsidP="0025782C">
            <w:pPr>
              <w:jc w:val="both"/>
              <w:rPr>
                <w:rFonts w:ascii="Times New Roman" w:hAnsi="Times New Roman" w:cs="Times New Roman"/>
                <w:b/>
                <w:sz w:val="24"/>
                <w:szCs w:val="24"/>
              </w:rPr>
            </w:pPr>
          </w:p>
          <w:p w14:paraId="35074FFE" w14:textId="61D5C59D" w:rsidR="0025782C" w:rsidRPr="00F80A36" w:rsidRDefault="003F7FD8"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Eelnõud ja seletuskirja on täiendatud selliselt, et asjakohasel juhul võib kasutusjuhend olla hooldusjuhendi osaks. Seega </w:t>
            </w:r>
            <w:r w:rsidR="007C06B8" w:rsidRPr="00F80A36">
              <w:rPr>
                <w:rFonts w:ascii="Times New Roman" w:hAnsi="Times New Roman" w:cs="Times New Roman"/>
                <w:sz w:val="24"/>
                <w:szCs w:val="24"/>
              </w:rPr>
              <w:t>ei esine vajadust</w:t>
            </w:r>
            <w:r w:rsidRPr="00F80A36">
              <w:rPr>
                <w:rFonts w:ascii="Times New Roman" w:hAnsi="Times New Roman" w:cs="Times New Roman"/>
                <w:sz w:val="24"/>
                <w:szCs w:val="24"/>
              </w:rPr>
              <w:t xml:space="preserve"> </w:t>
            </w:r>
            <w:r w:rsidR="00694B98" w:rsidRPr="00F80A36">
              <w:rPr>
                <w:rFonts w:ascii="Times New Roman" w:hAnsi="Times New Roman" w:cs="Times New Roman"/>
                <w:sz w:val="24"/>
                <w:szCs w:val="24"/>
              </w:rPr>
              <w:t>§ 52 lg 2 p 6 täiendamiseks.</w:t>
            </w:r>
          </w:p>
          <w:p w14:paraId="2F6D9CD4" w14:textId="015094ED" w:rsidR="0025782C" w:rsidRPr="00F80A36" w:rsidRDefault="0025782C" w:rsidP="0025782C">
            <w:pPr>
              <w:jc w:val="both"/>
              <w:rPr>
                <w:rFonts w:ascii="Times New Roman" w:hAnsi="Times New Roman" w:cs="Times New Roman"/>
                <w:sz w:val="24"/>
                <w:szCs w:val="24"/>
              </w:rPr>
            </w:pPr>
          </w:p>
          <w:p w14:paraId="4152A850" w14:textId="79491E35" w:rsidR="0025782C" w:rsidRPr="00F80A36" w:rsidRDefault="00DA48E5" w:rsidP="0025782C">
            <w:pPr>
              <w:jc w:val="both"/>
              <w:rPr>
                <w:rFonts w:ascii="Times New Roman" w:hAnsi="Times New Roman" w:cs="Times New Roman"/>
                <w:sz w:val="24"/>
                <w:szCs w:val="24"/>
              </w:rPr>
            </w:pPr>
            <w:r w:rsidRPr="00F80A36">
              <w:rPr>
                <w:rFonts w:ascii="Times New Roman" w:hAnsi="Times New Roman" w:cs="Times New Roman"/>
                <w:sz w:val="24"/>
                <w:szCs w:val="24"/>
              </w:rPr>
              <w:lastRenderedPageBreak/>
              <w:t xml:space="preserve">Selgitame, et </w:t>
            </w:r>
            <w:proofErr w:type="spellStart"/>
            <w:r w:rsidR="0025782C" w:rsidRPr="00F80A36">
              <w:rPr>
                <w:rFonts w:ascii="Times New Roman" w:hAnsi="Times New Roman" w:cs="Times New Roman"/>
                <w:sz w:val="24"/>
                <w:szCs w:val="24"/>
              </w:rPr>
              <w:t>EhS</w:t>
            </w:r>
            <w:proofErr w:type="spellEnd"/>
            <w:r w:rsidR="0025782C" w:rsidRPr="00F80A36">
              <w:rPr>
                <w:rFonts w:ascii="Times New Roman" w:hAnsi="Times New Roman" w:cs="Times New Roman"/>
                <w:sz w:val="24"/>
                <w:szCs w:val="24"/>
              </w:rPr>
              <w:t xml:space="preserve"> </w:t>
            </w:r>
            <w:r w:rsidRPr="00F80A36">
              <w:rPr>
                <w:rFonts w:ascii="Times New Roman" w:hAnsi="Times New Roman" w:cs="Times New Roman"/>
                <w:sz w:val="24"/>
                <w:szCs w:val="24"/>
              </w:rPr>
              <w:t xml:space="preserve">regulatsioon </w:t>
            </w:r>
            <w:r w:rsidR="0025782C" w:rsidRPr="00F80A36">
              <w:rPr>
                <w:rFonts w:ascii="Times New Roman" w:hAnsi="Times New Roman" w:cs="Times New Roman"/>
                <w:sz w:val="24"/>
                <w:szCs w:val="24"/>
              </w:rPr>
              <w:t xml:space="preserve">on umbisikuline ehk </w:t>
            </w:r>
            <w:r w:rsidRPr="00F80A36">
              <w:rPr>
                <w:rFonts w:ascii="Times New Roman" w:hAnsi="Times New Roman" w:cs="Times New Roman"/>
                <w:sz w:val="24"/>
                <w:szCs w:val="24"/>
              </w:rPr>
              <w:t>taotluste</w:t>
            </w:r>
            <w:r w:rsidR="0025782C" w:rsidRPr="00F80A36">
              <w:rPr>
                <w:rFonts w:ascii="Times New Roman" w:hAnsi="Times New Roman" w:cs="Times New Roman"/>
                <w:sz w:val="24"/>
                <w:szCs w:val="24"/>
              </w:rPr>
              <w:t xml:space="preserve"> esitaja </w:t>
            </w:r>
            <w:r w:rsidRPr="00F80A36">
              <w:rPr>
                <w:rFonts w:ascii="Times New Roman" w:hAnsi="Times New Roman" w:cs="Times New Roman"/>
                <w:sz w:val="24"/>
                <w:szCs w:val="24"/>
              </w:rPr>
              <w:t>isik</w:t>
            </w:r>
            <w:r w:rsidR="0025782C" w:rsidRPr="00F80A36">
              <w:rPr>
                <w:rFonts w:ascii="Times New Roman" w:hAnsi="Times New Roman" w:cs="Times New Roman"/>
                <w:sz w:val="24"/>
                <w:szCs w:val="24"/>
              </w:rPr>
              <w:t xml:space="preserve"> ei ole </w:t>
            </w:r>
            <w:r w:rsidRPr="00F80A36">
              <w:rPr>
                <w:rFonts w:ascii="Times New Roman" w:hAnsi="Times New Roman" w:cs="Times New Roman"/>
                <w:sz w:val="24"/>
                <w:szCs w:val="24"/>
              </w:rPr>
              <w:t>õigusakti tasandil</w:t>
            </w:r>
            <w:r w:rsidR="0025782C" w:rsidRPr="00F80A36">
              <w:rPr>
                <w:rFonts w:ascii="Times New Roman" w:hAnsi="Times New Roman" w:cs="Times New Roman"/>
                <w:sz w:val="24"/>
                <w:szCs w:val="24"/>
              </w:rPr>
              <w:t xml:space="preserve"> määratud</w:t>
            </w:r>
            <w:r w:rsidRPr="00F80A36">
              <w:rPr>
                <w:rFonts w:ascii="Times New Roman" w:hAnsi="Times New Roman" w:cs="Times New Roman"/>
                <w:sz w:val="24"/>
                <w:szCs w:val="24"/>
              </w:rPr>
              <w:t xml:space="preserve">. </w:t>
            </w:r>
            <w:r w:rsidR="00CF484A" w:rsidRPr="00F80A36">
              <w:rPr>
                <w:rFonts w:ascii="Times New Roman" w:hAnsi="Times New Roman" w:cs="Times New Roman"/>
                <w:sz w:val="24"/>
                <w:szCs w:val="24"/>
              </w:rPr>
              <w:t xml:space="preserve">Asjakohasel juhul kontrollitakse </w:t>
            </w:r>
            <w:proofErr w:type="spellStart"/>
            <w:r w:rsidR="005F621E" w:rsidRPr="00F80A36">
              <w:rPr>
                <w:rFonts w:ascii="Times New Roman" w:hAnsi="Times New Roman" w:cs="Times New Roman"/>
                <w:sz w:val="24"/>
                <w:szCs w:val="24"/>
              </w:rPr>
              <w:t>peaprojeteerija</w:t>
            </w:r>
            <w:proofErr w:type="spellEnd"/>
            <w:r w:rsidR="005F621E" w:rsidRPr="00F80A36">
              <w:rPr>
                <w:rFonts w:ascii="Times New Roman" w:hAnsi="Times New Roman" w:cs="Times New Roman"/>
                <w:sz w:val="24"/>
                <w:szCs w:val="24"/>
              </w:rPr>
              <w:t xml:space="preserve">, ehitusprojekti koostamises osalenud isiku </w:t>
            </w:r>
            <w:r w:rsidR="00D904A8" w:rsidRPr="00F80A36">
              <w:rPr>
                <w:rFonts w:ascii="Times New Roman" w:hAnsi="Times New Roman" w:cs="Times New Roman"/>
                <w:sz w:val="24"/>
                <w:szCs w:val="24"/>
              </w:rPr>
              <w:t>või ehitusprojekti koostamise eest vastutava isiku allkirja olemasolu</w:t>
            </w:r>
            <w:r w:rsidR="00CF484A" w:rsidRPr="00F80A36">
              <w:rPr>
                <w:rFonts w:ascii="Times New Roman" w:hAnsi="Times New Roman" w:cs="Times New Roman"/>
                <w:sz w:val="24"/>
                <w:szCs w:val="24"/>
              </w:rPr>
              <w:t xml:space="preserve"> (vt määrus nr 97).</w:t>
            </w:r>
            <w:r w:rsidR="00D904A8" w:rsidRPr="00F80A36">
              <w:rPr>
                <w:rFonts w:ascii="Times New Roman" w:hAnsi="Times New Roman" w:cs="Times New Roman"/>
                <w:sz w:val="24"/>
                <w:szCs w:val="24"/>
              </w:rPr>
              <w:t xml:space="preserve"> Iseendale projekti koostamisel allkirjastab ehitusprojekti omanik ise.</w:t>
            </w:r>
            <w:r w:rsidR="0025782C" w:rsidRPr="00F80A36">
              <w:rPr>
                <w:rFonts w:ascii="Times New Roman" w:hAnsi="Times New Roman" w:cs="Times New Roman"/>
                <w:sz w:val="24"/>
                <w:szCs w:val="24"/>
              </w:rPr>
              <w:t xml:space="preserve"> </w:t>
            </w:r>
            <w:r w:rsidR="00B22EA3" w:rsidRPr="00F80A36">
              <w:rPr>
                <w:rFonts w:ascii="Times New Roman" w:hAnsi="Times New Roman" w:cs="Times New Roman"/>
                <w:sz w:val="24"/>
                <w:szCs w:val="24"/>
              </w:rPr>
              <w:t>P</w:t>
            </w:r>
            <w:r w:rsidR="0025782C" w:rsidRPr="00F80A36">
              <w:rPr>
                <w:rFonts w:ascii="Times New Roman" w:hAnsi="Times New Roman" w:cs="Times New Roman"/>
                <w:sz w:val="24"/>
                <w:szCs w:val="24"/>
              </w:rPr>
              <w:t xml:space="preserve">uudutatud isikud kaasatakse vajadusel menetlusse. </w:t>
            </w:r>
          </w:p>
          <w:p w14:paraId="418C4BDD" w14:textId="77777777" w:rsidR="00D904A8" w:rsidRPr="00F80A36" w:rsidRDefault="00D904A8" w:rsidP="0025782C">
            <w:pPr>
              <w:jc w:val="both"/>
              <w:rPr>
                <w:rFonts w:ascii="Times New Roman" w:hAnsi="Times New Roman" w:cs="Times New Roman"/>
                <w:sz w:val="24"/>
                <w:szCs w:val="24"/>
              </w:rPr>
            </w:pPr>
          </w:p>
          <w:p w14:paraId="5F403EC4" w14:textId="127CD25E" w:rsidR="0025782C" w:rsidRPr="00F80A36" w:rsidRDefault="0025782C" w:rsidP="0025782C">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ei lahenda autorõigusega seotud küsimusi, seega pole algse projekti autori allkiri vajalik ega ka kasutusloast keeldumise aluseks. Oluline </w:t>
            </w:r>
            <w:r w:rsidR="00D904A8" w:rsidRPr="00F80A36">
              <w:rPr>
                <w:rFonts w:ascii="Times New Roman" w:hAnsi="Times New Roman" w:cs="Times New Roman"/>
                <w:sz w:val="24"/>
                <w:szCs w:val="24"/>
              </w:rPr>
              <w:t>võib olla</w:t>
            </w:r>
            <w:r w:rsidRPr="00F80A36">
              <w:rPr>
                <w:rFonts w:ascii="Times New Roman" w:hAnsi="Times New Roman" w:cs="Times New Roman"/>
                <w:sz w:val="24"/>
                <w:szCs w:val="24"/>
              </w:rPr>
              <w:t xml:space="preserve"> pädeva isiku allkiri, kes ei pruugi olla sama isik algse autoriga. </w:t>
            </w:r>
            <w:r w:rsidR="00283DFF" w:rsidRPr="00F80A36">
              <w:rPr>
                <w:rFonts w:ascii="Times New Roman" w:hAnsi="Times New Roman" w:cs="Times New Roman"/>
                <w:sz w:val="24"/>
                <w:szCs w:val="24"/>
              </w:rPr>
              <w:t>Autorsusega seonduvad küsimused ei kuulu avaliku õiguse reguleerimisalasse ning</w:t>
            </w:r>
            <w:r w:rsidR="00814F1B" w:rsidRPr="00F80A36">
              <w:rPr>
                <w:rFonts w:ascii="Times New Roman" w:hAnsi="Times New Roman" w:cs="Times New Roman"/>
                <w:sz w:val="24"/>
                <w:szCs w:val="24"/>
              </w:rPr>
              <w:t xml:space="preserve"> autoriõigustega seonduvad küsimused</w:t>
            </w:r>
            <w:r w:rsidR="00283DFF" w:rsidRPr="00F80A36">
              <w:rPr>
                <w:rFonts w:ascii="Times New Roman" w:hAnsi="Times New Roman" w:cs="Times New Roman"/>
                <w:sz w:val="24"/>
                <w:szCs w:val="24"/>
              </w:rPr>
              <w:t xml:space="preserve"> taandu</w:t>
            </w:r>
            <w:r w:rsidR="00814F1B" w:rsidRPr="00F80A36">
              <w:rPr>
                <w:rFonts w:ascii="Times New Roman" w:hAnsi="Times New Roman" w:cs="Times New Roman"/>
                <w:sz w:val="24"/>
                <w:szCs w:val="24"/>
              </w:rPr>
              <w:t xml:space="preserve">vad </w:t>
            </w:r>
            <w:r w:rsidR="00283DFF" w:rsidRPr="00F80A36">
              <w:rPr>
                <w:rFonts w:ascii="Times New Roman" w:hAnsi="Times New Roman" w:cs="Times New Roman"/>
                <w:sz w:val="24"/>
                <w:szCs w:val="24"/>
              </w:rPr>
              <w:t>tsiviilõigus</w:t>
            </w:r>
            <w:r w:rsidR="00A4277D" w:rsidRPr="00F80A36">
              <w:rPr>
                <w:rFonts w:ascii="Times New Roman" w:hAnsi="Times New Roman" w:cs="Times New Roman"/>
                <w:sz w:val="24"/>
                <w:szCs w:val="24"/>
              </w:rPr>
              <w:t>ele</w:t>
            </w:r>
            <w:r w:rsidR="005005F6" w:rsidRPr="00F80A36">
              <w:rPr>
                <w:rFonts w:ascii="Times New Roman" w:hAnsi="Times New Roman" w:cs="Times New Roman"/>
                <w:sz w:val="24"/>
                <w:szCs w:val="24"/>
              </w:rPr>
              <w:t>.</w:t>
            </w:r>
          </w:p>
          <w:p w14:paraId="73C76089" w14:textId="77777777" w:rsidR="005005F6" w:rsidRPr="00F80A36" w:rsidRDefault="005005F6" w:rsidP="0025782C">
            <w:pPr>
              <w:jc w:val="both"/>
              <w:rPr>
                <w:rFonts w:ascii="Times New Roman" w:hAnsi="Times New Roman" w:cs="Times New Roman"/>
                <w:sz w:val="24"/>
                <w:szCs w:val="24"/>
              </w:rPr>
            </w:pPr>
          </w:p>
          <w:p w14:paraId="7086ECB4" w14:textId="139B42E0" w:rsidR="0025782C" w:rsidRPr="00F80A36" w:rsidRDefault="001A51F4" w:rsidP="0025782C">
            <w:pPr>
              <w:jc w:val="both"/>
              <w:rPr>
                <w:rFonts w:ascii="Times New Roman" w:hAnsi="Times New Roman" w:cs="Times New Roman"/>
                <w:sz w:val="24"/>
                <w:szCs w:val="24"/>
              </w:rPr>
            </w:pPr>
            <w:r w:rsidRPr="00F80A36">
              <w:rPr>
                <w:rFonts w:ascii="Times New Roman" w:hAnsi="Times New Roman" w:cs="Times New Roman"/>
                <w:sz w:val="24"/>
                <w:szCs w:val="24"/>
              </w:rPr>
              <w:t>Kõrvalekalded arhitektuursest lahendusest ei pruugi tähendada selliseid kõrvalekaldeid, mis välistaksid kasutusloa andmise</w:t>
            </w:r>
            <w:r w:rsidR="00283DFF" w:rsidRPr="00F80A36">
              <w:rPr>
                <w:rFonts w:ascii="Times New Roman" w:hAnsi="Times New Roman" w:cs="Times New Roman"/>
                <w:sz w:val="24"/>
                <w:szCs w:val="24"/>
              </w:rPr>
              <w:t>. See tähendab, et kui ei esine ehitusloa kehtetuks tunnistamise aluseid on võimalik ehitustööde käigus tehtud muudatused seadustada kasutusloa menetluse käigus (vt määruse nr 97 § 12).</w:t>
            </w:r>
          </w:p>
        </w:tc>
      </w:tr>
      <w:tr w:rsidR="0025782C" w:rsidRPr="003931E5" w14:paraId="7F9A6BB5" w14:textId="77777777" w:rsidTr="00D74681">
        <w:trPr>
          <w:trHeight w:val="300"/>
        </w:trPr>
        <w:tc>
          <w:tcPr>
            <w:tcW w:w="7056" w:type="dxa"/>
          </w:tcPr>
          <w:p w14:paraId="636A4287" w14:textId="6C81188E" w:rsidR="0025782C" w:rsidRPr="0054483C" w:rsidRDefault="0025782C" w:rsidP="0025782C">
            <w:pPr>
              <w:pStyle w:val="Loendilik"/>
              <w:numPr>
                <w:ilvl w:val="0"/>
                <w:numId w:val="20"/>
              </w:numPr>
              <w:ind w:left="306"/>
              <w:jc w:val="both"/>
              <w:rPr>
                <w:rFonts w:ascii="Times New Roman" w:hAnsi="Times New Roman" w:cs="Times New Roman"/>
                <w:sz w:val="24"/>
                <w:szCs w:val="24"/>
              </w:rPr>
            </w:pPr>
            <w:r w:rsidRPr="0054483C">
              <w:rPr>
                <w:rFonts w:ascii="Times New Roman" w:hAnsi="Times New Roman" w:cs="Times New Roman"/>
                <w:sz w:val="24"/>
                <w:szCs w:val="24"/>
              </w:rPr>
              <w:lastRenderedPageBreak/>
              <w:t>Oluline rekonstrueerimine</w:t>
            </w:r>
          </w:p>
          <w:p w14:paraId="44D3EEBA" w14:textId="25167396" w:rsidR="0025782C" w:rsidRPr="00F80A36" w:rsidRDefault="0025782C" w:rsidP="0054483C">
            <w:pPr>
              <w:pStyle w:val="Loendilik"/>
              <w:ind w:left="306"/>
              <w:jc w:val="both"/>
              <w:rPr>
                <w:rFonts w:ascii="Times New Roman" w:hAnsi="Times New Roman" w:cs="Times New Roman"/>
                <w:color w:val="4EA72E" w:themeColor="accent6"/>
                <w:sz w:val="24"/>
                <w:szCs w:val="24"/>
              </w:rPr>
            </w:pPr>
            <w:r w:rsidRPr="0054483C">
              <w:rPr>
                <w:rFonts w:ascii="Times New Roman" w:hAnsi="Times New Roman" w:cs="Times New Roman"/>
                <w:sz w:val="24"/>
                <w:szCs w:val="24"/>
              </w:rPr>
              <w:t xml:space="preserve">EAL ei toeta tänast olulise rekonstrueerimise mõiste seletust. § 63 lõige 4 "Oluline rekonstrueerimine" mõiste ei toimi täna praktikas, "seotud kulud suuremad kui üks neljandik rekonstrueeritava hoonega samaväärse hoone keskmisest ehitusmaksumusest" kulude mõõtmine ehitusteatise või ehitusloa menetluses pole õigesti hinnatav (tavapäraselt pole ehitusloa taotluse aluseks põhiprojekt, millele ehitushinda on võimalik prognoosida). Ehituskulusid ei oska hinnata eelprojekti pealt loa </w:t>
            </w:r>
            <w:proofErr w:type="spellStart"/>
            <w:r w:rsidRPr="0054483C">
              <w:rPr>
                <w:rFonts w:ascii="Times New Roman" w:hAnsi="Times New Roman" w:cs="Times New Roman"/>
                <w:sz w:val="24"/>
                <w:szCs w:val="24"/>
              </w:rPr>
              <w:t>menetleja</w:t>
            </w:r>
            <w:proofErr w:type="spellEnd"/>
            <w:r w:rsidRPr="0054483C">
              <w:rPr>
                <w:rFonts w:ascii="Times New Roman" w:hAnsi="Times New Roman" w:cs="Times New Roman"/>
                <w:sz w:val="24"/>
                <w:szCs w:val="24"/>
              </w:rPr>
              <w:t>. Seepärast palume olulise rekonstrueerimise mõiste sisustada konkreetsete rekonstrueeritavate tööde mahtu hinnates. Näiteks võiks see puudutada suurema osa hoone piirdekonstruktsioonide muutmist.</w:t>
            </w:r>
          </w:p>
        </w:tc>
        <w:tc>
          <w:tcPr>
            <w:tcW w:w="6938" w:type="dxa"/>
          </w:tcPr>
          <w:p w14:paraId="7C31939E" w14:textId="7E85F396"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Teadmiseks võetud</w:t>
            </w:r>
          </w:p>
          <w:p w14:paraId="7F8A78A3" w14:textId="77777777" w:rsidR="0025782C" w:rsidRPr="00F80A36" w:rsidRDefault="0025782C" w:rsidP="0025782C">
            <w:pPr>
              <w:jc w:val="both"/>
              <w:rPr>
                <w:rFonts w:ascii="Times New Roman" w:hAnsi="Times New Roman" w:cs="Times New Roman"/>
                <w:b/>
                <w:sz w:val="24"/>
                <w:szCs w:val="24"/>
              </w:rPr>
            </w:pPr>
          </w:p>
          <w:p w14:paraId="38070011" w14:textId="058184E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 xml:space="preserve">Nõustume, et olulise rekonstrueerimise hindamise aluseks olev õiguslik regulatsioon vajab ajakohastamist. Käesolev ettepanek puudutab määruse „Hoone ehitusmaksumuse hindamise kord“, mitte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muutmist. Juhul kui on soov muuta seadustiku tasandil olulise rekonstrueerimise mõistet, siis selgitame, et tegu on direktiivist tuleneva mõistega. Direktiivi ülevõtmise eelnõu esitatakse 14.03.2025 seisuga peatselt sektorile arvamuse avaldamiseks</w:t>
            </w:r>
            <w:r w:rsidRPr="00F80A36">
              <w:rPr>
                <w:rFonts w:ascii="Times New Roman" w:hAnsi="Times New Roman" w:cs="Times New Roman"/>
                <w:b/>
                <w:sz w:val="24"/>
                <w:szCs w:val="24"/>
              </w:rPr>
              <w:t>.</w:t>
            </w:r>
          </w:p>
        </w:tc>
      </w:tr>
      <w:tr w:rsidR="0025782C" w:rsidRPr="003931E5" w14:paraId="41E993BF" w14:textId="77777777" w:rsidTr="00D74681">
        <w:trPr>
          <w:trHeight w:val="300"/>
        </w:trPr>
        <w:tc>
          <w:tcPr>
            <w:tcW w:w="7056" w:type="dxa"/>
            <w:shd w:val="clear" w:color="auto" w:fill="E8E8E8" w:themeFill="background2"/>
          </w:tcPr>
          <w:p w14:paraId="33DDE8D5" w14:textId="4BAB867F"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Eesti Puuetega Inimeste Koda</w:t>
            </w:r>
          </w:p>
        </w:tc>
        <w:tc>
          <w:tcPr>
            <w:tcW w:w="6938" w:type="dxa"/>
            <w:shd w:val="clear" w:color="auto" w:fill="E8E8E8" w:themeFill="background2"/>
          </w:tcPr>
          <w:p w14:paraId="6339F7F0" w14:textId="77777777" w:rsidR="0025782C" w:rsidRPr="00F80A36" w:rsidRDefault="0025782C" w:rsidP="0025782C">
            <w:pPr>
              <w:jc w:val="both"/>
              <w:rPr>
                <w:rFonts w:ascii="Times New Roman" w:hAnsi="Times New Roman" w:cs="Times New Roman"/>
                <w:b/>
                <w:sz w:val="24"/>
                <w:szCs w:val="24"/>
              </w:rPr>
            </w:pPr>
          </w:p>
        </w:tc>
      </w:tr>
      <w:tr w:rsidR="0025782C" w:rsidRPr="003931E5" w14:paraId="7A5186B7" w14:textId="77777777" w:rsidTr="00D74681">
        <w:trPr>
          <w:trHeight w:val="300"/>
        </w:trPr>
        <w:tc>
          <w:tcPr>
            <w:tcW w:w="7056" w:type="dxa"/>
          </w:tcPr>
          <w:p w14:paraId="269BB4A0" w14:textId="3BE78816" w:rsidR="0025782C" w:rsidRPr="0054483C" w:rsidRDefault="0025782C" w:rsidP="0025782C">
            <w:pPr>
              <w:jc w:val="both"/>
              <w:rPr>
                <w:rFonts w:ascii="Times New Roman" w:hAnsi="Times New Roman" w:cs="Times New Roman"/>
                <w:color w:val="4EA72E" w:themeColor="accent6"/>
                <w:sz w:val="24"/>
                <w:szCs w:val="24"/>
              </w:rPr>
            </w:pPr>
            <w:r w:rsidRPr="0054483C">
              <w:rPr>
                <w:rFonts w:ascii="Times New Roman" w:hAnsi="Times New Roman" w:cs="Times New Roman"/>
                <w:sz w:val="24"/>
                <w:szCs w:val="24"/>
              </w:rPr>
              <w:t xml:space="preserve">Eesti Puuetega Inimeste Koda on üleriigiline huvikaitseorganisatsioon, mis esindab puuetega inimesi ja kroonilisi haigeid, keskendudes ligipääsetavuse ja võrdsete võimaluste tagamisele. Ligipääsetavus on oluline mitte ainult puuetega inimeste, vaid ka vanemaealiste, laste ning ajutiste ja püsivate terviseprobleemidega inimeste jaoks. Toetame uuendusi, mis parandavad keskkonna kvaliteeti ning toovad ehitusseadustikku funktsionaalsuse põhimõtteid ja juhendmaterjale. Peame oluliseks ka seda, et materjalid oleksid üldtunnustatud ja kergesti kättesaadavad. Eelnõu seletuskirjas tõdetakse, et praegused normid keskenduvad liialt ohutusele ega võimalda tagada ruumi kvaliteeti. Ehitusseadustikus peaks ligipääsetavusele olema pühendatud ka rohkem sisulist tähelepanu, kuna see on elukaareülene kontseptsioon. Leiame, et põhimõtetesse tuleks lisada, et ehitised peavad olema projekteeritud ja ehitatud universaalse disaini põhimõtetest lähtudes, tagades võrdse osalemise ja eneseteostuse võimalused kogu elanikkonnale elukaare vältel. Selleks, et liikuda kitsastest standarditest laiemale kasutajakesksele lähenemisele, tuleb rohkem arvestada reaalsete kasutajate ootuseid ja kogemusi. Loodame, et määruse nr 28 uuendamine ja SVVVS reguleerimisala muudatused aitavad sellele kaasa. Eelnõu seletuskirjas on märgitud, et riiklikul tasandil on ligipääsetavus reguleeritud kitsalt puudega inimeste erivajadustest lähtudes. Meie seisukoht on, et ligipääsetavuse tagamine puuetega inimestele tähendab paremat ligipääsu ka teistele ühiskonnagruppidele. Seetõttu ei ole tegemist kitsa reguleerimisega, vaid miinimumnõuete kogumiga, mis aitab avaliku ruumi ligipääsetavust tagada. Kuigi määruses on esitatud ligipääsetavuse tagamiseks mitmeid nõudeid, ei taga formaalne raamistik üksi kõigile ligipääsetavat keskkonda – see nõuab ka ühist arusaama kõigilt osapooltelt. Ruumilahenduste esteetika ja funktsionaalsus peavad käima käsikäes, et tagada erivajadustega inimeste jaoks vajalik kasutusmugavus. </w:t>
            </w:r>
            <w:proofErr w:type="spellStart"/>
            <w:r w:rsidRPr="0054483C">
              <w:rPr>
                <w:rFonts w:ascii="Times New Roman" w:hAnsi="Times New Roman" w:cs="Times New Roman"/>
                <w:sz w:val="24"/>
                <w:szCs w:val="24"/>
              </w:rPr>
              <w:t>Davose</w:t>
            </w:r>
            <w:proofErr w:type="spellEnd"/>
            <w:r w:rsidRPr="0054483C">
              <w:rPr>
                <w:rFonts w:ascii="Times New Roman" w:hAnsi="Times New Roman" w:cs="Times New Roman"/>
                <w:sz w:val="24"/>
                <w:szCs w:val="24"/>
              </w:rPr>
              <w:t xml:space="preserve"> kvaliteetse ruumi kriteeriumid sisaldavad olulisi põhimõtteid, mis on puudega inimeste ja </w:t>
            </w:r>
            <w:r w:rsidRPr="0054483C">
              <w:rPr>
                <w:rFonts w:ascii="Times New Roman" w:hAnsi="Times New Roman" w:cs="Times New Roman"/>
                <w:sz w:val="24"/>
                <w:szCs w:val="24"/>
              </w:rPr>
              <w:lastRenderedPageBreak/>
              <w:t xml:space="preserve">krooniliste haigete jaoks tähtsad, kuid nende aruteludes ja rakendamises peavad olema esindatud ka sihtrühmad ise. Ainult koostöös kasutajatega saab luua tõeliselt ligipääsetava avaliku ruumi. Samuti peame oluliseks, et säästvate liikumisviiside edendamine ei tooks kaasa ligipääsetavuse halvenemist teistele ühiskonnagruppidele. Näiteks peavad hoonete sissepääsude läheduses säilima puudega inimeste parkimiskohad ning erinevate teenuste osutamiseks vajalikud peatumiskohad jne. Seetõttu rõhutame, et ligipääsetavuse kriteeriumite väljatöötamine peab toimuma koostöös sihtrühmadega ning aruteludesse tuleb kaasata puuetega inimesi ja nende esindusorganisatsioone. </w:t>
            </w:r>
            <w:proofErr w:type="spellStart"/>
            <w:r w:rsidRPr="0054483C">
              <w:rPr>
                <w:rFonts w:ascii="Times New Roman" w:hAnsi="Times New Roman" w:cs="Times New Roman"/>
                <w:sz w:val="24"/>
                <w:szCs w:val="24"/>
              </w:rPr>
              <w:t>EPIKoda</w:t>
            </w:r>
            <w:proofErr w:type="spellEnd"/>
            <w:r w:rsidRPr="0054483C">
              <w:rPr>
                <w:rFonts w:ascii="Times New Roman" w:hAnsi="Times New Roman" w:cs="Times New Roman"/>
                <w:sz w:val="24"/>
                <w:szCs w:val="24"/>
              </w:rPr>
              <w:t xml:space="preserve"> on valmis panustama juhendmaterjalide väljatöötamisse, osalema töögruppides ja ruumiloome aruteludes, et tagada päriselt ligipääsetav ja kvaliteetne avalik ruum ning füüsiline keskkond kõigile.</w:t>
            </w:r>
          </w:p>
        </w:tc>
        <w:tc>
          <w:tcPr>
            <w:tcW w:w="6938" w:type="dxa"/>
          </w:tcPr>
          <w:p w14:paraId="3E6D187F" w14:textId="4842814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 xml:space="preserve">Teadmiseks võetud </w:t>
            </w:r>
          </w:p>
        </w:tc>
      </w:tr>
      <w:tr w:rsidR="0025782C" w:rsidRPr="003931E5" w14:paraId="7E8A3EB2" w14:textId="77777777" w:rsidTr="00D74681">
        <w:trPr>
          <w:trHeight w:val="300"/>
        </w:trPr>
        <w:tc>
          <w:tcPr>
            <w:tcW w:w="7056" w:type="dxa"/>
            <w:shd w:val="clear" w:color="auto" w:fill="E8E8E8" w:themeFill="background2"/>
          </w:tcPr>
          <w:p w14:paraId="4B84E93E" w14:textId="24D53B35"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Tarbijakaitse- ja Tehnilise Järelevalve Amet</w:t>
            </w:r>
          </w:p>
        </w:tc>
        <w:tc>
          <w:tcPr>
            <w:tcW w:w="6938" w:type="dxa"/>
            <w:shd w:val="clear" w:color="auto" w:fill="E8E8E8" w:themeFill="background2"/>
          </w:tcPr>
          <w:p w14:paraId="44F4CDDC" w14:textId="77777777" w:rsidR="0025782C" w:rsidRPr="00F80A36" w:rsidRDefault="0025782C" w:rsidP="0025782C">
            <w:pPr>
              <w:jc w:val="both"/>
              <w:rPr>
                <w:rFonts w:ascii="Times New Roman" w:hAnsi="Times New Roman" w:cs="Times New Roman"/>
                <w:b/>
                <w:sz w:val="24"/>
                <w:szCs w:val="24"/>
              </w:rPr>
            </w:pPr>
          </w:p>
        </w:tc>
      </w:tr>
      <w:tr w:rsidR="0025782C" w:rsidRPr="003931E5" w14:paraId="60D09BCC" w14:textId="77777777" w:rsidTr="00D74681">
        <w:trPr>
          <w:trHeight w:val="300"/>
        </w:trPr>
        <w:tc>
          <w:tcPr>
            <w:tcW w:w="7056" w:type="dxa"/>
          </w:tcPr>
          <w:p w14:paraId="090678A3" w14:textId="49CBF9E4" w:rsidR="0025782C" w:rsidRPr="00F80A36" w:rsidRDefault="0025782C" w:rsidP="0025782C">
            <w:pPr>
              <w:pStyle w:val="Loendilik"/>
              <w:numPr>
                <w:ilvl w:val="0"/>
                <w:numId w:val="24"/>
              </w:numPr>
              <w:ind w:left="308"/>
              <w:jc w:val="both"/>
              <w:rPr>
                <w:rFonts w:ascii="Times New Roman" w:hAnsi="Times New Roman" w:cs="Times New Roman"/>
                <w:color w:val="4EA72E" w:themeColor="accent6"/>
                <w:sz w:val="24"/>
                <w:szCs w:val="24"/>
              </w:rPr>
            </w:pPr>
            <w:r w:rsidRPr="0054483C">
              <w:rPr>
                <w:rFonts w:ascii="Times New Roman" w:hAnsi="Times New Roman" w:cs="Times New Roman"/>
                <w:sz w:val="24"/>
                <w:szCs w:val="24"/>
              </w:rPr>
              <w:t xml:space="preserve">Eelnõu § 1 punkt 6. </w:t>
            </w:r>
            <w:proofErr w:type="spellStart"/>
            <w:r w:rsidRPr="0054483C">
              <w:rPr>
                <w:rFonts w:ascii="Times New Roman" w:hAnsi="Times New Roman" w:cs="Times New Roman"/>
                <w:sz w:val="24"/>
                <w:szCs w:val="24"/>
              </w:rPr>
              <w:t>EhS</w:t>
            </w:r>
            <w:proofErr w:type="spellEnd"/>
            <w:r w:rsidRPr="0054483C">
              <w:rPr>
                <w:rFonts w:ascii="Times New Roman" w:hAnsi="Times New Roman" w:cs="Times New Roman"/>
                <w:sz w:val="24"/>
                <w:szCs w:val="24"/>
              </w:rPr>
              <w:t xml:space="preserve"> §-i 5 muudetud sõnastusest peaks olema üheselt arusaadav, et ehitusprojekt peab sisaldama ka ehitamiseks vajalikku teavet. Praegusest sõnastusest võib tekkida vale arusaam, et ehitamiseks ei ole ehitusprojekt vajalik. TTJA sõnastuse ettepanek on: „Ehitusprojekt on projekteerimise käigus koostatud terviklik teabekogum, mis sisaldab ehitamiseks vajalikku teavet ning võimaldab hinnata ehitise ja ehitamise nõuetele vastavust. Asjakohasel juhul kajastab ehitusprojekt ka ehitise kasutamiseks ja korrashoiuks vajalikku teavet.“.</w:t>
            </w:r>
          </w:p>
        </w:tc>
        <w:tc>
          <w:tcPr>
            <w:tcW w:w="6938" w:type="dxa"/>
          </w:tcPr>
          <w:p w14:paraId="06EEABD8" w14:textId="77777777" w:rsidR="0025782C" w:rsidRDefault="0054483C" w:rsidP="0025782C">
            <w:pPr>
              <w:jc w:val="both"/>
              <w:rPr>
                <w:rFonts w:ascii="Times New Roman" w:hAnsi="Times New Roman" w:cs="Times New Roman"/>
                <w:b/>
                <w:bCs/>
                <w:sz w:val="24"/>
                <w:szCs w:val="24"/>
              </w:rPr>
            </w:pPr>
            <w:r>
              <w:rPr>
                <w:rFonts w:ascii="Times New Roman" w:hAnsi="Times New Roman" w:cs="Times New Roman"/>
                <w:b/>
                <w:bCs/>
                <w:sz w:val="24"/>
                <w:szCs w:val="24"/>
              </w:rPr>
              <w:t>Mittearvestatud</w:t>
            </w:r>
          </w:p>
          <w:p w14:paraId="669C9B5E" w14:textId="77777777" w:rsidR="0054483C" w:rsidRDefault="0054483C" w:rsidP="0025782C">
            <w:pPr>
              <w:jc w:val="both"/>
              <w:rPr>
                <w:rFonts w:ascii="Times New Roman" w:hAnsi="Times New Roman" w:cs="Times New Roman"/>
                <w:b/>
                <w:bCs/>
                <w:sz w:val="24"/>
                <w:szCs w:val="24"/>
              </w:rPr>
            </w:pPr>
          </w:p>
          <w:p w14:paraId="584EC461" w14:textId="2894BC62" w:rsidR="0025782C" w:rsidRPr="0054483C" w:rsidRDefault="0054483C" w:rsidP="0025782C">
            <w:pPr>
              <w:jc w:val="both"/>
              <w:rPr>
                <w:rFonts w:ascii="Times New Roman" w:hAnsi="Times New Roman" w:cs="Times New Roman"/>
                <w:sz w:val="24"/>
                <w:szCs w:val="24"/>
              </w:rPr>
            </w:pPr>
            <w:r w:rsidRPr="0054483C">
              <w:rPr>
                <w:rFonts w:ascii="Times New Roman" w:hAnsi="Times New Roman" w:cs="Times New Roman"/>
                <w:sz w:val="24"/>
                <w:szCs w:val="24"/>
              </w:rPr>
              <w:t>Muudatus jäetakse eelnõust välja.</w:t>
            </w:r>
          </w:p>
        </w:tc>
      </w:tr>
      <w:tr w:rsidR="0025782C" w:rsidRPr="003931E5" w14:paraId="422CF9C7" w14:textId="77777777" w:rsidTr="00D74681">
        <w:trPr>
          <w:trHeight w:val="300"/>
        </w:trPr>
        <w:tc>
          <w:tcPr>
            <w:tcW w:w="7056" w:type="dxa"/>
          </w:tcPr>
          <w:p w14:paraId="758B8BC3" w14:textId="54D6ED9D" w:rsidR="0025782C" w:rsidRPr="0054483C"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54483C">
              <w:rPr>
                <w:rFonts w:ascii="Times New Roman" w:hAnsi="Times New Roman" w:cs="Times New Roman"/>
                <w:sz w:val="24"/>
                <w:szCs w:val="24"/>
              </w:rPr>
              <w:t xml:space="preserve">Eelnõu § 1 punkt 8. </w:t>
            </w:r>
            <w:proofErr w:type="spellStart"/>
            <w:r w:rsidRPr="0054483C">
              <w:rPr>
                <w:rFonts w:ascii="Times New Roman" w:hAnsi="Times New Roman" w:cs="Times New Roman"/>
                <w:sz w:val="24"/>
                <w:szCs w:val="24"/>
              </w:rPr>
              <w:t>EhS-i</w:t>
            </w:r>
            <w:proofErr w:type="spellEnd"/>
            <w:r w:rsidRPr="0054483C">
              <w:rPr>
                <w:rFonts w:ascii="Times New Roman" w:hAnsi="Times New Roman" w:cs="Times New Roman"/>
                <w:sz w:val="24"/>
                <w:szCs w:val="24"/>
              </w:rPr>
              <w:t xml:space="preserve"> lisatava § 9</w:t>
            </w:r>
            <w:r w:rsidRPr="0054483C">
              <w:rPr>
                <w:rFonts w:ascii="Times New Roman" w:hAnsi="Times New Roman" w:cs="Times New Roman"/>
                <w:sz w:val="24"/>
                <w:szCs w:val="24"/>
                <w:vertAlign w:val="superscript"/>
              </w:rPr>
              <w:t>1</w:t>
            </w:r>
            <w:r w:rsidRPr="0054483C">
              <w:rPr>
                <w:rFonts w:ascii="Times New Roman" w:hAnsi="Times New Roman" w:cs="Times New Roman"/>
                <w:sz w:val="24"/>
                <w:szCs w:val="24"/>
              </w:rPr>
              <w:t xml:space="preserve"> lõikes 1 peaks täiendavalt olema viide ligipääsetavusele kui sotsiaalselt olulisele kriteeriumile, mis tagab ehitiste kasutajate võrdsema kohtlemise. TTJA ettepanek on sõnastada säte järgmiselt: „(1) Kestliku ja kvaliteetse ehitatud keskkonna projekteerimisel, ehitamisel ning kasutamisel arvestatakse asukoha eripära ja konteksti, ehitise ligipääsetavust, kohandatavust, mitmekesisust ning esteetilist sobivust.“.</w:t>
            </w:r>
          </w:p>
        </w:tc>
        <w:tc>
          <w:tcPr>
            <w:tcW w:w="6938" w:type="dxa"/>
          </w:tcPr>
          <w:p w14:paraId="31049C18" w14:textId="77777777" w:rsidR="0025782C" w:rsidRPr="00F80A36" w:rsidRDefault="00E40133"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36741B87" w14:textId="77777777" w:rsidR="00E40133" w:rsidRPr="00F80A36" w:rsidRDefault="00E40133" w:rsidP="0025782C">
            <w:pPr>
              <w:jc w:val="both"/>
              <w:rPr>
                <w:rFonts w:ascii="Times New Roman" w:hAnsi="Times New Roman" w:cs="Times New Roman"/>
                <w:b/>
                <w:sz w:val="24"/>
                <w:szCs w:val="24"/>
              </w:rPr>
            </w:pPr>
          </w:p>
          <w:p w14:paraId="695ED1E2" w14:textId="46229560" w:rsidR="00E40133" w:rsidRPr="00F80A36" w:rsidRDefault="00E40133" w:rsidP="00E40133">
            <w:pPr>
              <w:jc w:val="both"/>
              <w:rPr>
                <w:rFonts w:ascii="Times New Roman" w:hAnsi="Times New Roman" w:cs="Times New Roman"/>
                <w:sz w:val="24"/>
                <w:szCs w:val="24"/>
              </w:rPr>
            </w:pPr>
            <w:r w:rsidRPr="00F80A36">
              <w:rPr>
                <w:rFonts w:ascii="Times New Roman" w:hAnsi="Times New Roman" w:cs="Times New Roman"/>
                <w:sz w:val="24"/>
                <w:szCs w:val="24"/>
              </w:rPr>
              <w:t xml:space="preserve">Uut põhimõtet esialgsel kujul seadustikku ei lisata. Avatakse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 13 lg 1 sobivuse mõiste. Ehitusseadustiku paragrahv 13 lõige 1 kohaselt peab ehitusprojekt arvestama ehitise sobivust. Ligipääsetavusele viidatakse § 11 ning ligipääsetavuse nõuded on kehtestatud eraldi määrusega. Ligipääsetavusega seonduvat tuleb kajastada ehitusprojektis.</w:t>
            </w:r>
          </w:p>
          <w:p w14:paraId="057DB247" w14:textId="7CA30C66" w:rsidR="0025782C" w:rsidRPr="00F80A36" w:rsidRDefault="0025782C" w:rsidP="0025782C">
            <w:pPr>
              <w:jc w:val="both"/>
              <w:rPr>
                <w:rFonts w:ascii="Times New Roman" w:hAnsi="Times New Roman" w:cs="Times New Roman"/>
                <w:b/>
                <w:sz w:val="24"/>
                <w:szCs w:val="24"/>
              </w:rPr>
            </w:pPr>
          </w:p>
        </w:tc>
      </w:tr>
      <w:tr w:rsidR="0025782C" w:rsidRPr="003931E5" w14:paraId="47E8AB3D" w14:textId="77777777" w:rsidTr="00D74681">
        <w:trPr>
          <w:trHeight w:val="300"/>
        </w:trPr>
        <w:tc>
          <w:tcPr>
            <w:tcW w:w="7056" w:type="dxa"/>
          </w:tcPr>
          <w:p w14:paraId="117A2286" w14:textId="15803E67"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54483C">
              <w:rPr>
                <w:rFonts w:ascii="Times New Roman" w:hAnsi="Times New Roman" w:cs="Times New Roman"/>
                <w:sz w:val="24"/>
                <w:szCs w:val="24"/>
              </w:rPr>
              <w:lastRenderedPageBreak/>
              <w:t xml:space="preserve">Eelnõu § 1 punkt 24. </w:t>
            </w:r>
            <w:proofErr w:type="spellStart"/>
            <w:r w:rsidRPr="0054483C">
              <w:rPr>
                <w:rFonts w:ascii="Times New Roman" w:hAnsi="Times New Roman" w:cs="Times New Roman"/>
                <w:sz w:val="24"/>
                <w:szCs w:val="24"/>
              </w:rPr>
              <w:t>EhS</w:t>
            </w:r>
            <w:proofErr w:type="spellEnd"/>
            <w:r w:rsidRPr="0054483C">
              <w:rPr>
                <w:rFonts w:ascii="Times New Roman" w:hAnsi="Times New Roman" w:cs="Times New Roman"/>
                <w:sz w:val="24"/>
                <w:szCs w:val="24"/>
              </w:rPr>
              <w:t xml:space="preserve"> § 17 lõike 1 muudetud sõnastuses peaks jääma kasvõi kaudne viide kasutusjuhendile, kuna teatud tehnosüsteemida (nt gaasipaigaldis) ja seadmete (nt lift) ohutuse ja korrashoiu tagamiseks on vajalikud õiged kasutustingimused (nt gaasipaigaldise puhul toimiv ventilatsioon, liftis teatud tegevuste keeld vms). Samuti peaks asjakohasel juhul olema ehitise või selle osa auditi kohustuslikkuse märkimine hooldusjuhendis kohustuslik. TTJA sõnastuse ettepanek on: „(1) Hooldusjuhend sisaldab ehitisse paigutatud tehnosüsteemi, seadme, toote või erihooldust vajava materjali tootja määratud korrashoiunõudeid, arvestades ehitise kasutamise eripära. Asjakohasel juhul peab hooldusjuhend sisaldama ka teavet 2 (5) ehitise või selle osa auditi kohustuslikkuse kohta ning ehitise või selle osa nõuetekohaseks kasutamiseks ja korrashoiuks vajalikku muud teavet.“.</w:t>
            </w:r>
          </w:p>
        </w:tc>
        <w:tc>
          <w:tcPr>
            <w:tcW w:w="6938" w:type="dxa"/>
          </w:tcPr>
          <w:p w14:paraId="041EC901" w14:textId="77777777" w:rsidR="0025782C" w:rsidRPr="00F80A36" w:rsidRDefault="00FB08DE"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7CA0DC7A" w14:textId="77777777" w:rsidR="00FB08DE" w:rsidRPr="00F80A36" w:rsidRDefault="00FB08DE" w:rsidP="0025782C">
            <w:pPr>
              <w:jc w:val="both"/>
              <w:rPr>
                <w:rFonts w:ascii="Times New Roman" w:hAnsi="Times New Roman" w:cs="Times New Roman"/>
                <w:b/>
                <w:sz w:val="24"/>
                <w:szCs w:val="24"/>
              </w:rPr>
            </w:pPr>
          </w:p>
          <w:p w14:paraId="6EE0FA21" w14:textId="75627CB3" w:rsidR="0025782C" w:rsidRPr="00F80A36" w:rsidRDefault="00FB08DE" w:rsidP="0025782C">
            <w:pPr>
              <w:jc w:val="both"/>
              <w:rPr>
                <w:rFonts w:ascii="Times New Roman" w:hAnsi="Times New Roman" w:cs="Times New Roman"/>
                <w:sz w:val="24"/>
                <w:szCs w:val="24"/>
              </w:rPr>
            </w:pPr>
            <w:r w:rsidRPr="00F80A36">
              <w:rPr>
                <w:rFonts w:ascii="Times New Roman" w:hAnsi="Times New Roman" w:cs="Times New Roman"/>
                <w:sz w:val="24"/>
                <w:szCs w:val="24"/>
              </w:rPr>
              <w:t>Eelnõud ja seletuskirja täiendatakse selliselt, et asjakohasel juhul võib kasut</w:t>
            </w:r>
            <w:r w:rsidR="0054483C">
              <w:rPr>
                <w:rFonts w:ascii="Times New Roman" w:hAnsi="Times New Roman" w:cs="Times New Roman"/>
                <w:sz w:val="24"/>
                <w:szCs w:val="24"/>
              </w:rPr>
              <w:t>amise teave</w:t>
            </w:r>
            <w:r w:rsidRPr="00F80A36">
              <w:rPr>
                <w:rFonts w:ascii="Times New Roman" w:hAnsi="Times New Roman" w:cs="Times New Roman"/>
                <w:sz w:val="24"/>
                <w:szCs w:val="24"/>
              </w:rPr>
              <w:t xml:space="preserve"> olla hooldusjuhendi osaks.</w:t>
            </w:r>
          </w:p>
        </w:tc>
      </w:tr>
      <w:tr w:rsidR="0025782C" w:rsidRPr="003931E5" w14:paraId="1B5092CE" w14:textId="77777777" w:rsidTr="00D74681">
        <w:trPr>
          <w:trHeight w:val="300"/>
        </w:trPr>
        <w:tc>
          <w:tcPr>
            <w:tcW w:w="7056" w:type="dxa"/>
          </w:tcPr>
          <w:p w14:paraId="73A71EA4" w14:textId="30DC7A50"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1D2A54">
              <w:rPr>
                <w:rFonts w:ascii="Times New Roman" w:hAnsi="Times New Roman" w:cs="Times New Roman"/>
                <w:sz w:val="24"/>
                <w:szCs w:val="24"/>
              </w:rPr>
              <w:t xml:space="preserve">Eelnõu § 1 punkt 26. </w:t>
            </w:r>
            <w:proofErr w:type="spellStart"/>
            <w:r w:rsidRPr="001D2A54">
              <w:rPr>
                <w:rFonts w:ascii="Times New Roman" w:hAnsi="Times New Roman" w:cs="Times New Roman"/>
                <w:sz w:val="24"/>
                <w:szCs w:val="24"/>
              </w:rPr>
              <w:t>EhS</w:t>
            </w:r>
            <w:proofErr w:type="spellEnd"/>
            <w:r w:rsidRPr="001D2A54">
              <w:rPr>
                <w:rFonts w:ascii="Times New Roman" w:hAnsi="Times New Roman" w:cs="Times New Roman"/>
                <w:sz w:val="24"/>
                <w:szCs w:val="24"/>
              </w:rPr>
              <w:t xml:space="preserve"> § 26 lõikele 1 lisatav fraas „või kui seaduses ei ole sätestatud teisiti“ on vastuolus seletuskirjas toodud mõttega. Nimetatud fraas tähendab oma olemuselt projekteerimistingimuste nõude välistamist, kui mingi seadus projekteerimistingimuste andmist ette ei näe. Seletuskirjas on silmas peetud võimalust projekteerimistingimusi anda ka muudel juhtudel (nt uue sideliinirajatise puhul, mis ei ole ehitusloakohustuslik), mistõttu tuleks nimetatud fraas asendada fraasiga „või kui seadus sätestab teisiti“. Seega TTJA sõnastusettepanek on: „(1) Projekteerimistingimused on vajalikud ehitusloakohustusliku hoone või ehitusloakohustusliku olulise avaliku huviga rajatise (edaspidi käesolevas peatükis oluline rajatis) ehitusprojekti koostamiseks, kui puudub detailplaneeringu koostamise kohustus või kui seadus sätestab teisiti.“.</w:t>
            </w:r>
          </w:p>
        </w:tc>
        <w:tc>
          <w:tcPr>
            <w:tcW w:w="6938" w:type="dxa"/>
          </w:tcPr>
          <w:p w14:paraId="3FF68A90" w14:textId="5CB7109A"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45573A19" w14:textId="77777777" w:rsidR="0025782C" w:rsidRPr="00F80A36" w:rsidRDefault="0025782C" w:rsidP="0025782C">
            <w:pPr>
              <w:jc w:val="both"/>
              <w:rPr>
                <w:rFonts w:ascii="Times New Roman" w:hAnsi="Times New Roman" w:cs="Times New Roman"/>
                <w:sz w:val="24"/>
                <w:szCs w:val="24"/>
                <w:highlight w:val="yellow"/>
              </w:rPr>
            </w:pPr>
          </w:p>
          <w:p w14:paraId="6D4F6E8A" w14:textId="57E23A78" w:rsidR="0025782C" w:rsidRPr="00F80A36" w:rsidRDefault="0025782C" w:rsidP="0025782C">
            <w:pPr>
              <w:jc w:val="both"/>
              <w:rPr>
                <w:rFonts w:ascii="Times New Roman" w:hAnsi="Times New Roman" w:cs="Times New Roman"/>
                <w:b/>
                <w:sz w:val="24"/>
                <w:szCs w:val="24"/>
              </w:rPr>
            </w:pPr>
          </w:p>
        </w:tc>
      </w:tr>
      <w:tr w:rsidR="0025782C" w:rsidRPr="003931E5" w14:paraId="414EEFE2" w14:textId="77777777" w:rsidTr="00D74681">
        <w:trPr>
          <w:trHeight w:val="300"/>
        </w:trPr>
        <w:tc>
          <w:tcPr>
            <w:tcW w:w="7056" w:type="dxa"/>
          </w:tcPr>
          <w:p w14:paraId="448ABBB9" w14:textId="3991620D"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9E3B80">
              <w:rPr>
                <w:rFonts w:ascii="Times New Roman" w:hAnsi="Times New Roman" w:cs="Times New Roman"/>
                <w:sz w:val="24"/>
                <w:szCs w:val="24"/>
              </w:rPr>
              <w:t xml:space="preserve">Eelnõu § 1 punkt 37. </w:t>
            </w:r>
            <w:proofErr w:type="spellStart"/>
            <w:r w:rsidRPr="009E3B80">
              <w:rPr>
                <w:rFonts w:ascii="Times New Roman" w:hAnsi="Times New Roman" w:cs="Times New Roman"/>
                <w:sz w:val="24"/>
                <w:szCs w:val="24"/>
              </w:rPr>
              <w:t>EhS</w:t>
            </w:r>
            <w:proofErr w:type="spellEnd"/>
            <w:r w:rsidRPr="009E3B80">
              <w:rPr>
                <w:rFonts w:ascii="Times New Roman" w:hAnsi="Times New Roman" w:cs="Times New Roman"/>
                <w:sz w:val="24"/>
                <w:szCs w:val="24"/>
              </w:rPr>
              <w:t xml:space="preserve"> § 27 lõike 3 muudetud sõnastus peaks sisaldama ka võimalust </w:t>
            </w:r>
            <w:proofErr w:type="spellStart"/>
            <w:r w:rsidRPr="009E3B80">
              <w:rPr>
                <w:rFonts w:ascii="Times New Roman" w:hAnsi="Times New Roman" w:cs="Times New Roman"/>
                <w:sz w:val="24"/>
                <w:szCs w:val="24"/>
              </w:rPr>
              <w:t>EhS-i</w:t>
            </w:r>
            <w:proofErr w:type="spellEnd"/>
            <w:r w:rsidRPr="009E3B80">
              <w:rPr>
                <w:rFonts w:ascii="Times New Roman" w:hAnsi="Times New Roman" w:cs="Times New Roman"/>
                <w:sz w:val="24"/>
                <w:szCs w:val="24"/>
              </w:rPr>
              <w:t xml:space="preserve"> teistes sätetes või muus seaduses (nt rakendusseadus) ette näha projekteerimistingimuste andmine eriplaneeringute täiendamiseks või avalikku veekogusse </w:t>
            </w:r>
            <w:r w:rsidRPr="009E3B80">
              <w:rPr>
                <w:rFonts w:ascii="Times New Roman" w:hAnsi="Times New Roman" w:cs="Times New Roman"/>
                <w:sz w:val="24"/>
                <w:szCs w:val="24"/>
              </w:rPr>
              <w:lastRenderedPageBreak/>
              <w:t xml:space="preserve">ehitatavatele ehitistele lisatingimuste seadmiseks. Näiteks </w:t>
            </w:r>
            <w:proofErr w:type="spellStart"/>
            <w:r w:rsidRPr="009E3B80">
              <w:rPr>
                <w:rFonts w:ascii="Times New Roman" w:hAnsi="Times New Roman" w:cs="Times New Roman"/>
                <w:sz w:val="24"/>
                <w:szCs w:val="24"/>
              </w:rPr>
              <w:t>EhSRS</w:t>
            </w:r>
            <w:proofErr w:type="spellEnd"/>
            <w:r w:rsidRPr="009E3B80">
              <w:rPr>
                <w:rFonts w:ascii="Times New Roman" w:hAnsi="Times New Roman" w:cs="Times New Roman"/>
                <w:sz w:val="24"/>
                <w:szCs w:val="24"/>
              </w:rPr>
              <w:t xml:space="preserve"> § 13 lõige 4 võimaldab projekteerimistingimustega täpsustada riigi eriplaneeringut. TTJA teeb ettepaneku sõnastada säte järgmiselt: „(3) Käesoleva paragrahvi lõike 1 alusel ei anta projekteerimistingimusi detailplaneeringus kehtestatud planeeringulahenduse olemuslikuks muutmiseks, üldplaneeringut muutva detailplaneeringu täpsustamiseks üldplaneeringut muutvas osas, avalikku veekogusse kaldaga püsivalt ühendatud või kaldaga funktsionaalselt seotud ehitistele lisatingimuste andmiseks ega riigi või kohaliku omavalitsuse eriplaneeringu täiendamiseks, kui seadus ei sätesta teisiti.“.</w:t>
            </w:r>
          </w:p>
        </w:tc>
        <w:tc>
          <w:tcPr>
            <w:tcW w:w="6938" w:type="dxa"/>
          </w:tcPr>
          <w:p w14:paraId="7DD7F552"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5513AE66" w14:textId="77777777" w:rsidR="003D117A" w:rsidRPr="00F80A36" w:rsidRDefault="003D117A" w:rsidP="0025782C">
            <w:pPr>
              <w:jc w:val="both"/>
              <w:rPr>
                <w:rFonts w:ascii="Times New Roman" w:hAnsi="Times New Roman" w:cs="Times New Roman"/>
                <w:sz w:val="24"/>
                <w:szCs w:val="24"/>
              </w:rPr>
            </w:pPr>
          </w:p>
          <w:p w14:paraId="5538FF7B" w14:textId="28F5ACBB" w:rsidR="00D21456" w:rsidRPr="00F80A36" w:rsidRDefault="00F23728" w:rsidP="00D21456">
            <w:pPr>
              <w:jc w:val="both"/>
              <w:rPr>
                <w:rFonts w:ascii="Times New Roman" w:hAnsi="Times New Roman" w:cs="Times New Roman"/>
                <w:sz w:val="24"/>
                <w:szCs w:val="24"/>
              </w:rPr>
            </w:pPr>
            <w:proofErr w:type="spellStart"/>
            <w:r w:rsidRPr="00F80A36">
              <w:rPr>
                <w:rFonts w:ascii="Times New Roman" w:hAnsi="Times New Roman" w:cs="Times New Roman"/>
                <w:sz w:val="24"/>
                <w:szCs w:val="24"/>
              </w:rPr>
              <w:t>EhSRS</w:t>
            </w:r>
            <w:r w:rsidR="000A73E7" w:rsidRPr="00F80A36">
              <w:rPr>
                <w:rFonts w:ascii="Times New Roman" w:hAnsi="Times New Roman" w:cs="Times New Roman"/>
                <w:sz w:val="24"/>
                <w:szCs w:val="24"/>
              </w:rPr>
              <w:t>-</w:t>
            </w:r>
            <w:r w:rsidRPr="00F80A36">
              <w:rPr>
                <w:rFonts w:ascii="Times New Roman" w:hAnsi="Times New Roman" w:cs="Times New Roman"/>
                <w:sz w:val="24"/>
                <w:szCs w:val="24"/>
              </w:rPr>
              <w:t>is</w:t>
            </w:r>
            <w:proofErr w:type="spellEnd"/>
            <w:r w:rsidRPr="00F80A36">
              <w:rPr>
                <w:rFonts w:ascii="Times New Roman" w:hAnsi="Times New Roman" w:cs="Times New Roman"/>
                <w:sz w:val="24"/>
                <w:szCs w:val="24"/>
              </w:rPr>
              <w:t xml:space="preserve"> ettenähtud võimalused on</w:t>
            </w:r>
            <w:r w:rsidR="00E249F8" w:rsidRPr="00F80A36">
              <w:rPr>
                <w:rFonts w:ascii="Times New Roman" w:hAnsi="Times New Roman" w:cs="Times New Roman"/>
                <w:sz w:val="24"/>
                <w:szCs w:val="24"/>
              </w:rPr>
              <w:t xml:space="preserve"> loodud selleks, et ühtlustada erinevate regulatsioonide alusel </w:t>
            </w:r>
            <w:r w:rsidR="003E2D8E" w:rsidRPr="00F80A36">
              <w:rPr>
                <w:rFonts w:ascii="Times New Roman" w:hAnsi="Times New Roman" w:cs="Times New Roman"/>
                <w:sz w:val="24"/>
                <w:szCs w:val="24"/>
              </w:rPr>
              <w:t>kehtestatud erinevaid planeerin</w:t>
            </w:r>
            <w:r w:rsidR="00C055F7" w:rsidRPr="00F80A36">
              <w:rPr>
                <w:rFonts w:ascii="Times New Roman" w:hAnsi="Times New Roman" w:cs="Times New Roman"/>
                <w:sz w:val="24"/>
                <w:szCs w:val="24"/>
              </w:rPr>
              <w:t>g</w:t>
            </w:r>
            <w:r w:rsidR="003E2D8E" w:rsidRPr="00F80A36">
              <w:rPr>
                <w:rFonts w:ascii="Times New Roman" w:hAnsi="Times New Roman" w:cs="Times New Roman"/>
                <w:sz w:val="24"/>
                <w:szCs w:val="24"/>
              </w:rPr>
              <w:t xml:space="preserve">uid ja </w:t>
            </w:r>
            <w:r w:rsidR="003E2D8E" w:rsidRPr="00F80A36">
              <w:rPr>
                <w:rFonts w:ascii="Times New Roman" w:hAnsi="Times New Roman" w:cs="Times New Roman"/>
                <w:sz w:val="24"/>
                <w:szCs w:val="24"/>
              </w:rPr>
              <w:lastRenderedPageBreak/>
              <w:t xml:space="preserve">kohalduvad vaid </w:t>
            </w:r>
            <w:r w:rsidR="00C055F7" w:rsidRPr="00F80A36">
              <w:rPr>
                <w:rFonts w:ascii="Times New Roman" w:hAnsi="Times New Roman" w:cs="Times New Roman"/>
                <w:sz w:val="24"/>
                <w:szCs w:val="24"/>
              </w:rPr>
              <w:t xml:space="preserve">varasemate </w:t>
            </w:r>
            <w:r w:rsidR="003E2D8E" w:rsidRPr="00F80A36">
              <w:rPr>
                <w:rFonts w:ascii="Times New Roman" w:hAnsi="Times New Roman" w:cs="Times New Roman"/>
                <w:sz w:val="24"/>
                <w:szCs w:val="24"/>
              </w:rPr>
              <w:t xml:space="preserve">maakonnaplaneeringute joonrajatiste osas. </w:t>
            </w:r>
            <w:r w:rsidR="005D4E20" w:rsidRPr="00F80A36">
              <w:rPr>
                <w:rFonts w:ascii="Times New Roman" w:hAnsi="Times New Roman" w:cs="Times New Roman"/>
                <w:sz w:val="24"/>
                <w:szCs w:val="24"/>
              </w:rPr>
              <w:t xml:space="preserve">Üksikotsustega põhimõtteliste muudatuste tegemine kõrgema astmega planeeringutes ei ole põhjendatud. </w:t>
            </w:r>
            <w:r w:rsidR="00AC02CB" w:rsidRPr="00F80A36">
              <w:rPr>
                <w:rFonts w:ascii="Times New Roman" w:hAnsi="Times New Roman" w:cs="Times New Roman"/>
                <w:sz w:val="24"/>
                <w:szCs w:val="24"/>
              </w:rPr>
              <w:t xml:space="preserve">Riigieriplaneering on suure avaliku </w:t>
            </w:r>
            <w:r w:rsidR="008E4E21" w:rsidRPr="00F80A36">
              <w:rPr>
                <w:rFonts w:ascii="Times New Roman" w:hAnsi="Times New Roman" w:cs="Times New Roman"/>
                <w:sz w:val="24"/>
                <w:szCs w:val="24"/>
              </w:rPr>
              <w:t xml:space="preserve">huviga </w:t>
            </w:r>
            <w:r w:rsidR="006D2962" w:rsidRPr="00F80A36">
              <w:rPr>
                <w:rFonts w:ascii="Times New Roman" w:hAnsi="Times New Roman" w:cs="Times New Roman"/>
                <w:sz w:val="24"/>
                <w:szCs w:val="24"/>
              </w:rPr>
              <w:t xml:space="preserve">planeering, mille </w:t>
            </w:r>
            <w:r w:rsidR="00E2320F" w:rsidRPr="00F80A36">
              <w:rPr>
                <w:rFonts w:ascii="Times New Roman" w:hAnsi="Times New Roman" w:cs="Times New Roman"/>
                <w:sz w:val="24"/>
                <w:szCs w:val="24"/>
              </w:rPr>
              <w:t>lahenduse püsima jäämine</w:t>
            </w:r>
            <w:r w:rsidR="00E213C9" w:rsidRPr="00F80A36">
              <w:rPr>
                <w:rFonts w:ascii="Times New Roman" w:hAnsi="Times New Roman" w:cs="Times New Roman"/>
                <w:sz w:val="24"/>
                <w:szCs w:val="24"/>
              </w:rPr>
              <w:t xml:space="preserve"> on samuti suure avaliku huviga. </w:t>
            </w:r>
            <w:r w:rsidR="00E2320F" w:rsidRPr="00F80A36">
              <w:rPr>
                <w:rFonts w:ascii="Times New Roman" w:hAnsi="Times New Roman" w:cs="Times New Roman"/>
                <w:sz w:val="24"/>
                <w:szCs w:val="24"/>
              </w:rPr>
              <w:t>Lisaks kehtib riigieriplaneering 5 aastat, kui ei ole asutu</w:t>
            </w:r>
            <w:r w:rsidR="00DB5E40" w:rsidRPr="00F80A36">
              <w:rPr>
                <w:rFonts w:ascii="Times New Roman" w:hAnsi="Times New Roman" w:cs="Times New Roman"/>
                <w:sz w:val="24"/>
                <w:szCs w:val="24"/>
              </w:rPr>
              <w:t>d</w:t>
            </w:r>
            <w:r w:rsidR="00E2320F" w:rsidRPr="00F80A36">
              <w:rPr>
                <w:rFonts w:ascii="Times New Roman" w:hAnsi="Times New Roman" w:cs="Times New Roman"/>
                <w:sz w:val="24"/>
                <w:szCs w:val="24"/>
              </w:rPr>
              <w:t xml:space="preserve"> seda ellu viima</w:t>
            </w:r>
            <w:r w:rsidR="00232F78" w:rsidRPr="00F80A36">
              <w:rPr>
                <w:rFonts w:ascii="Times New Roman" w:hAnsi="Times New Roman" w:cs="Times New Roman"/>
                <w:sz w:val="24"/>
                <w:szCs w:val="24"/>
              </w:rPr>
              <w:t xml:space="preserve"> (§ 27 eeldab täpsustamiseks näiteks seda, et planeeringu kehtestamiseks on möödunud 5 aastat</w:t>
            </w:r>
            <w:r w:rsidR="00E15512" w:rsidRPr="00F80A36">
              <w:rPr>
                <w:rFonts w:ascii="Times New Roman" w:hAnsi="Times New Roman" w:cs="Times New Roman"/>
                <w:sz w:val="24"/>
                <w:szCs w:val="24"/>
              </w:rPr>
              <w:t xml:space="preserve">, muutunud asjaolud või </w:t>
            </w:r>
            <w:r w:rsidR="0099693F" w:rsidRPr="00F80A36">
              <w:rPr>
                <w:rFonts w:ascii="Times New Roman" w:hAnsi="Times New Roman" w:cs="Times New Roman"/>
                <w:sz w:val="24"/>
                <w:szCs w:val="24"/>
              </w:rPr>
              <w:t>õigusaktid/planeeringu</w:t>
            </w:r>
            <w:r w:rsidR="00DB5E40" w:rsidRPr="00F80A36">
              <w:rPr>
                <w:rFonts w:ascii="Times New Roman" w:hAnsi="Times New Roman" w:cs="Times New Roman"/>
                <w:sz w:val="24"/>
                <w:szCs w:val="24"/>
              </w:rPr>
              <w:t>d</w:t>
            </w:r>
            <w:r w:rsidR="00232F78" w:rsidRPr="00F80A36">
              <w:rPr>
                <w:rFonts w:ascii="Times New Roman" w:hAnsi="Times New Roman" w:cs="Times New Roman"/>
                <w:sz w:val="24"/>
                <w:szCs w:val="24"/>
              </w:rPr>
              <w:t>)</w:t>
            </w:r>
            <w:r w:rsidR="00E2320F" w:rsidRPr="00F80A36">
              <w:rPr>
                <w:rFonts w:ascii="Times New Roman" w:hAnsi="Times New Roman" w:cs="Times New Roman"/>
                <w:sz w:val="24"/>
                <w:szCs w:val="24"/>
              </w:rPr>
              <w:t xml:space="preserve">. </w:t>
            </w:r>
          </w:p>
          <w:p w14:paraId="195086C5" w14:textId="51F815B5" w:rsidR="0025782C" w:rsidRPr="00F80A36" w:rsidRDefault="0025782C" w:rsidP="0025782C">
            <w:pPr>
              <w:jc w:val="both"/>
              <w:rPr>
                <w:rFonts w:ascii="Times New Roman" w:hAnsi="Times New Roman" w:cs="Times New Roman"/>
                <w:sz w:val="24"/>
                <w:szCs w:val="24"/>
              </w:rPr>
            </w:pPr>
          </w:p>
        </w:tc>
      </w:tr>
      <w:tr w:rsidR="0025782C" w:rsidRPr="003931E5" w14:paraId="78B0C525" w14:textId="77777777" w:rsidTr="00D74681">
        <w:trPr>
          <w:trHeight w:val="300"/>
        </w:trPr>
        <w:tc>
          <w:tcPr>
            <w:tcW w:w="7056" w:type="dxa"/>
          </w:tcPr>
          <w:p w14:paraId="38764EBE" w14:textId="5D3ADE86"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F15D3E">
              <w:rPr>
                <w:rFonts w:ascii="Times New Roman" w:hAnsi="Times New Roman" w:cs="Times New Roman"/>
                <w:sz w:val="24"/>
                <w:szCs w:val="24"/>
              </w:rPr>
              <w:lastRenderedPageBreak/>
              <w:t xml:space="preserve">Eelnõu § 1 punkt 69. </w:t>
            </w:r>
            <w:proofErr w:type="spellStart"/>
            <w:r w:rsidRPr="00F15D3E">
              <w:rPr>
                <w:rFonts w:ascii="Times New Roman" w:hAnsi="Times New Roman" w:cs="Times New Roman"/>
                <w:sz w:val="24"/>
                <w:szCs w:val="24"/>
              </w:rPr>
              <w:t>EhS</w:t>
            </w:r>
            <w:proofErr w:type="spellEnd"/>
            <w:r w:rsidRPr="00F15D3E">
              <w:rPr>
                <w:rFonts w:ascii="Times New Roman" w:hAnsi="Times New Roman" w:cs="Times New Roman"/>
                <w:sz w:val="24"/>
                <w:szCs w:val="24"/>
              </w:rPr>
              <w:t xml:space="preserve"> § 80 lõike 3 punkti 1 muudatuse kohta seletuskirjas antud selgituse viimasesse lõiku tuleks eritüüpi liftide loetelusse lisada ka platvormliftid ja kruviliftid, et paremini näitlikustada liftide erinevaid tüüpe. Nimetatud lõigu sõnastusettepanek on: „Võttes arvesse eeltoodut ja seda, et liftide hulka kuuluvad ka eritüüpi liftid, nagu invaliftid, platvormliftid ja kruviliftid, teeme õigusselguse huvides ettepaneku asendada nõue lifti üle 15-kraadine kaldenurk, mis on iseenesest mõistetav, lifti tõstekõrgusega 2,5 m. Tõstekõrgus 2,5 m on kooskõlas ka auditikohustuse nõudega ja ei lähe vastuollu eluruumi kõrgusega.“.</w:t>
            </w:r>
          </w:p>
        </w:tc>
        <w:tc>
          <w:tcPr>
            <w:tcW w:w="6938" w:type="dxa"/>
          </w:tcPr>
          <w:p w14:paraId="3EF49A60" w14:textId="77777777" w:rsidR="0025782C" w:rsidRPr="00F80A36" w:rsidRDefault="009353B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6604F30F" w14:textId="53BB7444" w:rsidR="009353BC" w:rsidRPr="00F80A36" w:rsidRDefault="009353BC" w:rsidP="0025782C">
            <w:pPr>
              <w:jc w:val="both"/>
              <w:rPr>
                <w:rFonts w:ascii="Times New Roman" w:hAnsi="Times New Roman" w:cs="Times New Roman"/>
                <w:b/>
                <w:sz w:val="24"/>
                <w:szCs w:val="24"/>
              </w:rPr>
            </w:pPr>
          </w:p>
          <w:p w14:paraId="2DB7A139" w14:textId="3D0B459B" w:rsidR="0025782C" w:rsidRPr="00F80A36" w:rsidRDefault="009353BC" w:rsidP="0025782C">
            <w:pPr>
              <w:jc w:val="both"/>
              <w:rPr>
                <w:rFonts w:ascii="Times New Roman" w:hAnsi="Times New Roman" w:cs="Times New Roman"/>
                <w:sz w:val="24"/>
                <w:szCs w:val="24"/>
              </w:rPr>
            </w:pPr>
            <w:r w:rsidRPr="00F80A36">
              <w:rPr>
                <w:rFonts w:ascii="Times New Roman" w:hAnsi="Times New Roman" w:cs="Times New Roman"/>
                <w:sz w:val="24"/>
                <w:szCs w:val="24"/>
              </w:rPr>
              <w:t>Sel</w:t>
            </w:r>
            <w:r w:rsidR="00344531" w:rsidRPr="00F80A36">
              <w:rPr>
                <w:rFonts w:ascii="Times New Roman" w:hAnsi="Times New Roman" w:cs="Times New Roman"/>
                <w:sz w:val="24"/>
                <w:szCs w:val="24"/>
              </w:rPr>
              <w:t>e</w:t>
            </w:r>
            <w:r w:rsidRPr="00F80A36">
              <w:rPr>
                <w:rFonts w:ascii="Times New Roman" w:hAnsi="Times New Roman" w:cs="Times New Roman"/>
                <w:sz w:val="24"/>
                <w:szCs w:val="24"/>
              </w:rPr>
              <w:t>t</w:t>
            </w:r>
            <w:r w:rsidR="00344531" w:rsidRPr="00F80A36">
              <w:rPr>
                <w:rFonts w:ascii="Times New Roman" w:hAnsi="Times New Roman" w:cs="Times New Roman"/>
                <w:sz w:val="24"/>
                <w:szCs w:val="24"/>
              </w:rPr>
              <w:t>u</w:t>
            </w:r>
            <w:r w:rsidRPr="00F80A36">
              <w:rPr>
                <w:rFonts w:ascii="Times New Roman" w:hAnsi="Times New Roman" w:cs="Times New Roman"/>
                <w:sz w:val="24"/>
                <w:szCs w:val="24"/>
              </w:rPr>
              <w:t>skirja täiendatud</w:t>
            </w:r>
            <w:r w:rsidR="00666163" w:rsidRPr="00F80A36">
              <w:rPr>
                <w:rFonts w:ascii="Times New Roman" w:hAnsi="Times New Roman" w:cs="Times New Roman"/>
                <w:sz w:val="24"/>
                <w:szCs w:val="24"/>
              </w:rPr>
              <w:t>.</w:t>
            </w:r>
          </w:p>
        </w:tc>
      </w:tr>
      <w:tr w:rsidR="0025782C" w:rsidRPr="003931E5" w14:paraId="2BD49618" w14:textId="77777777" w:rsidTr="00D74681">
        <w:trPr>
          <w:trHeight w:val="300"/>
        </w:trPr>
        <w:tc>
          <w:tcPr>
            <w:tcW w:w="7056" w:type="dxa"/>
          </w:tcPr>
          <w:p w14:paraId="7643265B" w14:textId="295CE2B0" w:rsidR="0025782C" w:rsidRPr="00F15D3E"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F15D3E">
              <w:rPr>
                <w:rFonts w:ascii="Times New Roman" w:hAnsi="Times New Roman" w:cs="Times New Roman"/>
                <w:sz w:val="24"/>
                <w:szCs w:val="24"/>
              </w:rPr>
              <w:t xml:space="preserve">Eelnõu § 1 punkt 80. TTJA hinnangul tooks </w:t>
            </w:r>
            <w:proofErr w:type="spellStart"/>
            <w:r w:rsidRPr="00F15D3E">
              <w:rPr>
                <w:rFonts w:ascii="Times New Roman" w:hAnsi="Times New Roman" w:cs="Times New Roman"/>
                <w:sz w:val="24"/>
                <w:szCs w:val="24"/>
              </w:rPr>
              <w:t>EhS</w:t>
            </w:r>
            <w:proofErr w:type="spellEnd"/>
            <w:r w:rsidRPr="00F15D3E">
              <w:rPr>
                <w:rFonts w:ascii="Times New Roman" w:hAnsi="Times New Roman" w:cs="Times New Roman"/>
                <w:sz w:val="24"/>
                <w:szCs w:val="24"/>
              </w:rPr>
              <w:t xml:space="preserve"> § 99 lõike 1 muudatus endaga kaasa halduskoormuse olulise suurenemise, kuna enamuse planeeringute (sh riigi eriplaneeringud) lahendused ei ole üldjuhul kinnistute täpsusega nagu on detailplaneeringud. Seetõttu teeb TTJA ettepaneku jätta säte muutmata ja kehtiv sõnastus alles.</w:t>
            </w:r>
          </w:p>
        </w:tc>
        <w:tc>
          <w:tcPr>
            <w:tcW w:w="6938" w:type="dxa"/>
          </w:tcPr>
          <w:p w14:paraId="6D5E5C3B" w14:textId="6B7B99D5" w:rsidR="0025782C" w:rsidRPr="00F80A36" w:rsidRDefault="00AC4A19"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7EF01866" w14:textId="77777777" w:rsidR="0025782C" w:rsidRPr="00F80A36" w:rsidRDefault="0025782C" w:rsidP="0025782C">
            <w:pPr>
              <w:jc w:val="both"/>
              <w:rPr>
                <w:rFonts w:ascii="Times New Roman" w:hAnsi="Times New Roman" w:cs="Times New Roman"/>
                <w:b/>
                <w:sz w:val="24"/>
                <w:szCs w:val="24"/>
              </w:rPr>
            </w:pPr>
          </w:p>
          <w:p w14:paraId="4717444C" w14:textId="48EC5CC4" w:rsidR="0025782C" w:rsidRPr="00F80A36" w:rsidRDefault="00AC4A19"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Selgitame, et </w:t>
            </w:r>
            <w:r w:rsidR="00681EF2" w:rsidRPr="00F80A36">
              <w:rPr>
                <w:rFonts w:ascii="Times New Roman" w:hAnsi="Times New Roman" w:cs="Times New Roman"/>
                <w:sz w:val="24"/>
                <w:szCs w:val="24"/>
              </w:rPr>
              <w:t>muudatusega h</w:t>
            </w:r>
            <w:r w:rsidR="0025782C" w:rsidRPr="00F80A36">
              <w:rPr>
                <w:rFonts w:ascii="Times New Roman" w:hAnsi="Times New Roman" w:cs="Times New Roman"/>
                <w:sz w:val="24"/>
                <w:szCs w:val="24"/>
              </w:rPr>
              <w:t>alduskoormus v</w:t>
            </w:r>
            <w:r w:rsidR="0025782C" w:rsidRPr="00F80A36">
              <w:rPr>
                <w:rFonts w:ascii="Times New Roman" w:hAnsi="Times New Roman" w:cs="Times New Roman" w:hint="cs"/>
                <w:sz w:val="24"/>
                <w:szCs w:val="24"/>
              </w:rPr>
              <w:t>ä</w:t>
            </w:r>
            <w:r w:rsidR="0025782C" w:rsidRPr="00F80A36">
              <w:rPr>
                <w:rFonts w:ascii="Times New Roman" w:hAnsi="Times New Roman" w:cs="Times New Roman"/>
                <w:sz w:val="24"/>
                <w:szCs w:val="24"/>
              </w:rPr>
              <w:t>heneb, sest olemasolevat  s</w:t>
            </w:r>
            <w:r w:rsidR="0025782C" w:rsidRPr="00F80A36">
              <w:rPr>
                <w:rFonts w:ascii="Times New Roman" w:hAnsi="Times New Roman" w:cs="Times New Roman" w:hint="cs"/>
                <w:sz w:val="24"/>
                <w:szCs w:val="24"/>
              </w:rPr>
              <w:t>õ</w:t>
            </w:r>
            <w:r w:rsidR="0025782C" w:rsidRPr="00F80A36">
              <w:rPr>
                <w:rFonts w:ascii="Times New Roman" w:hAnsi="Times New Roman" w:cs="Times New Roman"/>
                <w:sz w:val="24"/>
                <w:szCs w:val="24"/>
              </w:rPr>
              <w:t>nastust kitsendatakse st t</w:t>
            </w:r>
            <w:r w:rsidR="0025782C" w:rsidRPr="00F80A36">
              <w:rPr>
                <w:rFonts w:ascii="Times New Roman" w:hAnsi="Times New Roman" w:cs="Times New Roman" w:hint="cs"/>
                <w:sz w:val="24"/>
                <w:szCs w:val="24"/>
              </w:rPr>
              <w:t>ä</w:t>
            </w:r>
            <w:r w:rsidR="0025782C" w:rsidRPr="00F80A36">
              <w:rPr>
                <w:rFonts w:ascii="Times New Roman" w:hAnsi="Times New Roman" w:cs="Times New Roman"/>
                <w:sz w:val="24"/>
                <w:szCs w:val="24"/>
              </w:rPr>
              <w:t>psustatakse</w:t>
            </w:r>
            <w:r w:rsidR="0025782C" w:rsidRPr="00F80A36">
              <w:rPr>
                <w:rFonts w:ascii="Times New Roman" w:hAnsi="Times New Roman" w:cs="Times New Roman"/>
                <w:b/>
                <w:sz w:val="24"/>
                <w:szCs w:val="24"/>
              </w:rPr>
              <w:t xml:space="preserve"> </w:t>
            </w:r>
            <w:r w:rsidR="0025782C" w:rsidRPr="00F80A36">
              <w:rPr>
                <w:rFonts w:ascii="Times New Roman" w:hAnsi="Times New Roman" w:cs="Times New Roman"/>
                <w:sz w:val="24"/>
                <w:szCs w:val="24"/>
              </w:rPr>
              <w:t>t</w:t>
            </w:r>
            <w:r w:rsidR="0025782C" w:rsidRPr="00F80A36">
              <w:rPr>
                <w:rFonts w:ascii="Times New Roman" w:hAnsi="Times New Roman" w:cs="Times New Roman" w:hint="cs"/>
                <w:sz w:val="24"/>
                <w:szCs w:val="24"/>
              </w:rPr>
              <w:t>ä</w:t>
            </w:r>
            <w:r w:rsidR="0025782C" w:rsidRPr="00F80A36">
              <w:rPr>
                <w:rFonts w:ascii="Times New Roman" w:hAnsi="Times New Roman" w:cs="Times New Roman"/>
                <w:sz w:val="24"/>
                <w:szCs w:val="24"/>
              </w:rPr>
              <w:t>iendiga</w:t>
            </w:r>
            <w:r w:rsidR="0025782C" w:rsidRPr="00F80A36">
              <w:rPr>
                <w:rFonts w:ascii="Times New Roman" w:hAnsi="Times New Roman" w:cs="Times New Roman"/>
                <w:b/>
                <w:sz w:val="24"/>
                <w:szCs w:val="24"/>
              </w:rPr>
              <w:t xml:space="preserve"> </w:t>
            </w:r>
            <w:r w:rsidR="0025782C" w:rsidRPr="00F80A36">
              <w:rPr>
                <w:rFonts w:ascii="Times New Roman" w:hAnsi="Times New Roman" w:cs="Times New Roman" w:hint="cs"/>
                <w:b/>
                <w:sz w:val="24"/>
                <w:szCs w:val="24"/>
              </w:rPr>
              <w:t>„</w:t>
            </w:r>
            <w:r w:rsidR="0025782C" w:rsidRPr="00F80A36">
              <w:rPr>
                <w:rFonts w:ascii="Times New Roman" w:hAnsi="Times New Roman" w:cs="Times New Roman"/>
                <w:b/>
                <w:sz w:val="24"/>
                <w:szCs w:val="24"/>
              </w:rPr>
              <w:t>rajamise ja laiendamise</w:t>
            </w:r>
            <w:r w:rsidR="0025782C" w:rsidRPr="00F80A36">
              <w:rPr>
                <w:rFonts w:ascii="Times New Roman" w:hAnsi="Times New Roman" w:cs="Times New Roman" w:hint="cs"/>
                <w:b/>
                <w:sz w:val="24"/>
                <w:szCs w:val="24"/>
              </w:rPr>
              <w:t>“</w:t>
            </w:r>
            <w:r w:rsidR="0025782C" w:rsidRPr="00F80A36">
              <w:rPr>
                <w:rFonts w:ascii="Times New Roman" w:hAnsi="Times New Roman" w:cs="Times New Roman"/>
                <w:b/>
                <w:sz w:val="24"/>
                <w:szCs w:val="24"/>
              </w:rPr>
              <w:t xml:space="preserve"> </w:t>
            </w:r>
            <w:r w:rsidR="0025782C" w:rsidRPr="00F80A36">
              <w:rPr>
                <w:rFonts w:ascii="Times New Roman" w:hAnsi="Times New Roman" w:cs="Times New Roman"/>
                <w:sz w:val="24"/>
                <w:szCs w:val="24"/>
              </w:rPr>
              <w:t>st projekteerimistingimused ei ole enam n</w:t>
            </w:r>
            <w:r w:rsidR="0025782C" w:rsidRPr="00F80A36">
              <w:rPr>
                <w:rFonts w:ascii="Times New Roman" w:hAnsi="Times New Roman" w:cs="Times New Roman" w:hint="cs"/>
                <w:sz w:val="24"/>
                <w:szCs w:val="24"/>
              </w:rPr>
              <w:t>õ</w:t>
            </w:r>
            <w:r w:rsidR="0025782C" w:rsidRPr="00F80A36">
              <w:rPr>
                <w:rFonts w:ascii="Times New Roman" w:hAnsi="Times New Roman" w:cs="Times New Roman"/>
                <w:sz w:val="24"/>
                <w:szCs w:val="24"/>
              </w:rPr>
              <w:t xml:space="preserve">utavad </w:t>
            </w:r>
            <w:r w:rsidR="0025782C" w:rsidRPr="00F80A36">
              <w:rPr>
                <w:rFonts w:ascii="Times New Roman" w:hAnsi="Times New Roman" w:cs="Times New Roman" w:hint="cs"/>
                <w:sz w:val="24"/>
                <w:szCs w:val="24"/>
              </w:rPr>
              <w:t>ü</w:t>
            </w:r>
            <w:r w:rsidR="0025782C" w:rsidRPr="00F80A36">
              <w:rPr>
                <w:rFonts w:ascii="Times New Roman" w:hAnsi="Times New Roman" w:cs="Times New Roman"/>
                <w:sz w:val="24"/>
                <w:szCs w:val="24"/>
              </w:rPr>
              <w:t>mberehitamisel, osa asendamisel samav</w:t>
            </w:r>
            <w:r w:rsidR="0025782C" w:rsidRPr="00F80A36">
              <w:rPr>
                <w:rFonts w:ascii="Times New Roman" w:hAnsi="Times New Roman" w:cs="Times New Roman" w:hint="cs"/>
                <w:sz w:val="24"/>
                <w:szCs w:val="24"/>
              </w:rPr>
              <w:t>ää</w:t>
            </w:r>
            <w:r w:rsidR="0025782C" w:rsidRPr="00F80A36">
              <w:rPr>
                <w:rFonts w:ascii="Times New Roman" w:hAnsi="Times New Roman" w:cs="Times New Roman"/>
                <w:sz w:val="24"/>
                <w:szCs w:val="24"/>
              </w:rPr>
              <w:t xml:space="preserve">rsega ja lammutamisel. </w:t>
            </w:r>
          </w:p>
          <w:p w14:paraId="2CA85B41" w14:textId="77777777" w:rsidR="0025782C" w:rsidRPr="00F80A36" w:rsidRDefault="0025782C" w:rsidP="0025782C">
            <w:pPr>
              <w:jc w:val="both"/>
              <w:rPr>
                <w:rFonts w:ascii="Times New Roman" w:hAnsi="Times New Roman" w:cs="Times New Roman"/>
                <w:sz w:val="24"/>
                <w:szCs w:val="24"/>
              </w:rPr>
            </w:pPr>
          </w:p>
          <w:p w14:paraId="7C6FCB36" w14:textId="5CE17F14" w:rsidR="0025782C" w:rsidRPr="00F80A36" w:rsidRDefault="0025782C" w:rsidP="0025782C">
            <w:pPr>
              <w:jc w:val="both"/>
              <w:rPr>
                <w:rFonts w:ascii="Times New Roman" w:hAnsi="Times New Roman" w:cs="Times New Roman"/>
                <w:color w:val="202020"/>
                <w:sz w:val="24"/>
                <w:szCs w:val="24"/>
                <w:shd w:val="clear" w:color="auto" w:fill="FFFFFF"/>
              </w:rPr>
            </w:pPr>
            <w:r w:rsidRPr="00F80A36">
              <w:rPr>
                <w:rFonts w:ascii="Times New Roman" w:hAnsi="Times New Roman" w:cs="Times New Roman"/>
                <w:sz w:val="24"/>
                <w:szCs w:val="24"/>
              </w:rPr>
              <w:t>S</w:t>
            </w:r>
            <w:r w:rsidRPr="00F80A36">
              <w:rPr>
                <w:rFonts w:ascii="Times New Roman" w:hAnsi="Times New Roman" w:cs="Times New Roman" w:hint="cs"/>
                <w:sz w:val="24"/>
                <w:szCs w:val="24"/>
              </w:rPr>
              <w:t>ä</w:t>
            </w:r>
            <w:r w:rsidRPr="00F80A36">
              <w:rPr>
                <w:rFonts w:ascii="Times New Roman" w:hAnsi="Times New Roman" w:cs="Times New Roman"/>
                <w:sz w:val="24"/>
                <w:szCs w:val="24"/>
              </w:rPr>
              <w:t xml:space="preserve">tte teises osas asendatakse lauseosa </w:t>
            </w:r>
            <w:r w:rsidRPr="00F80A36">
              <w:rPr>
                <w:rFonts w:ascii="Times New Roman" w:hAnsi="Times New Roman" w:cs="Times New Roman" w:hint="cs"/>
                <w:sz w:val="24"/>
                <w:szCs w:val="24"/>
              </w:rPr>
              <w:t>„</w:t>
            </w:r>
            <w:r w:rsidRPr="00F80A36">
              <w:rPr>
                <w:rFonts w:ascii="Times New Roman" w:hAnsi="Times New Roman" w:cs="Times New Roman"/>
                <w:i/>
                <w:sz w:val="24"/>
                <w:szCs w:val="24"/>
              </w:rPr>
              <w:t>kui planeeringuga ei ole tee asukoht t</w:t>
            </w:r>
            <w:r w:rsidRPr="00F80A36">
              <w:rPr>
                <w:rFonts w:ascii="Times New Roman" w:hAnsi="Times New Roman" w:cs="Times New Roman" w:hint="cs"/>
                <w:i/>
                <w:sz w:val="24"/>
                <w:szCs w:val="24"/>
              </w:rPr>
              <w:t>ä</w:t>
            </w:r>
            <w:r w:rsidRPr="00F80A36">
              <w:rPr>
                <w:rFonts w:ascii="Times New Roman" w:hAnsi="Times New Roman" w:cs="Times New Roman"/>
                <w:i/>
                <w:sz w:val="24"/>
                <w:szCs w:val="24"/>
              </w:rPr>
              <w:t>pselt m</w:t>
            </w:r>
            <w:r w:rsidRPr="00F80A36">
              <w:rPr>
                <w:rFonts w:ascii="Times New Roman" w:hAnsi="Times New Roman" w:cs="Times New Roman" w:hint="cs"/>
                <w:i/>
                <w:sz w:val="24"/>
                <w:szCs w:val="24"/>
              </w:rPr>
              <w:t>ää</w:t>
            </w:r>
            <w:r w:rsidRPr="00F80A36">
              <w:rPr>
                <w:rFonts w:ascii="Times New Roman" w:hAnsi="Times New Roman" w:cs="Times New Roman"/>
                <w:i/>
                <w:sz w:val="24"/>
                <w:szCs w:val="24"/>
              </w:rPr>
              <w:t>ratud</w:t>
            </w:r>
            <w:r w:rsidRPr="00F80A36">
              <w:rPr>
                <w:rFonts w:ascii="Times New Roman" w:hAnsi="Times New Roman" w:cs="Times New Roman" w:hint="cs"/>
                <w:sz w:val="24"/>
                <w:szCs w:val="24"/>
              </w:rPr>
              <w:t>“</w:t>
            </w:r>
            <w:r w:rsidRPr="00F80A36">
              <w:rPr>
                <w:rFonts w:ascii="Times New Roman" w:hAnsi="Times New Roman" w:cs="Times New Roman"/>
                <w:sz w:val="24"/>
                <w:szCs w:val="24"/>
              </w:rPr>
              <w:t xml:space="preserve"> lauseaosaga </w:t>
            </w:r>
            <w:r w:rsidRPr="00F80A36">
              <w:rPr>
                <w:rFonts w:ascii="Times New Roman" w:hAnsi="Times New Roman" w:cs="Times New Roman" w:hint="cs"/>
                <w:sz w:val="24"/>
                <w:szCs w:val="24"/>
              </w:rPr>
              <w:t>„</w:t>
            </w:r>
            <w:r w:rsidRPr="00F80A36">
              <w:rPr>
                <w:rFonts w:ascii="Times New Roman" w:hAnsi="Times New Roman" w:cs="Times New Roman"/>
                <w:i/>
                <w:sz w:val="24"/>
                <w:szCs w:val="24"/>
              </w:rPr>
              <w:t>kui planeeringuga ei ole tee asukoht kinnistu t</w:t>
            </w:r>
            <w:r w:rsidRPr="00F80A36">
              <w:rPr>
                <w:rFonts w:ascii="Times New Roman" w:hAnsi="Times New Roman" w:cs="Times New Roman" w:hint="cs"/>
                <w:i/>
                <w:sz w:val="24"/>
                <w:szCs w:val="24"/>
              </w:rPr>
              <w:t>ä</w:t>
            </w:r>
            <w:r w:rsidRPr="00F80A36">
              <w:rPr>
                <w:rFonts w:ascii="Times New Roman" w:hAnsi="Times New Roman" w:cs="Times New Roman"/>
                <w:i/>
                <w:sz w:val="24"/>
                <w:szCs w:val="24"/>
              </w:rPr>
              <w:t>psusega m</w:t>
            </w:r>
            <w:r w:rsidRPr="00F80A36">
              <w:rPr>
                <w:rFonts w:ascii="Times New Roman" w:hAnsi="Times New Roman" w:cs="Times New Roman" w:hint="cs"/>
                <w:i/>
                <w:sz w:val="24"/>
                <w:szCs w:val="24"/>
              </w:rPr>
              <w:t>ää</w:t>
            </w:r>
            <w:r w:rsidRPr="00F80A36">
              <w:rPr>
                <w:rFonts w:ascii="Times New Roman" w:hAnsi="Times New Roman" w:cs="Times New Roman"/>
                <w:i/>
                <w:sz w:val="24"/>
                <w:szCs w:val="24"/>
              </w:rPr>
              <w:t>ratud</w:t>
            </w:r>
            <w:r w:rsidRPr="00F80A36">
              <w:rPr>
                <w:rFonts w:ascii="Times New Roman" w:hAnsi="Times New Roman" w:cs="Times New Roman"/>
                <w:color w:val="202020"/>
                <w:sz w:val="24"/>
                <w:szCs w:val="24"/>
              </w:rPr>
              <w:t xml:space="preserve">“, mis aga ei muuda sätte mõtet vaid täpsustab seda. </w:t>
            </w:r>
          </w:p>
          <w:p w14:paraId="5A60910E" w14:textId="43ACEC2E" w:rsidR="09230B73" w:rsidRPr="00F80A36" w:rsidRDefault="09230B73" w:rsidP="09230B73">
            <w:pPr>
              <w:jc w:val="both"/>
              <w:rPr>
                <w:rFonts w:ascii="Times New Roman" w:hAnsi="Times New Roman" w:cs="Times New Roman"/>
                <w:sz w:val="24"/>
                <w:szCs w:val="24"/>
              </w:rPr>
            </w:pPr>
          </w:p>
          <w:p w14:paraId="70268D0E" w14:textId="0A01D36A" w:rsidR="41B69332" w:rsidRPr="00F80A36" w:rsidRDefault="4833F052" w:rsidP="09230B73">
            <w:pPr>
              <w:jc w:val="both"/>
              <w:rPr>
                <w:rFonts w:ascii="Times New Roman" w:hAnsi="Times New Roman" w:cs="Times New Roman"/>
                <w:color w:val="202020"/>
                <w:sz w:val="24"/>
                <w:szCs w:val="24"/>
              </w:rPr>
            </w:pPr>
            <w:r w:rsidRPr="00F80A36">
              <w:rPr>
                <w:rFonts w:ascii="Times New Roman" w:hAnsi="Times New Roman" w:cs="Times New Roman"/>
                <w:color w:val="202020"/>
                <w:sz w:val="24"/>
                <w:szCs w:val="24"/>
              </w:rPr>
              <w:t>Antud t</w:t>
            </w:r>
            <w:r w:rsidR="41B69332" w:rsidRPr="00F80A36">
              <w:rPr>
                <w:rFonts w:ascii="Times New Roman" w:hAnsi="Times New Roman" w:cs="Times New Roman"/>
                <w:color w:val="202020"/>
                <w:sz w:val="24"/>
                <w:szCs w:val="24"/>
              </w:rPr>
              <w:t xml:space="preserve">äiendus on oluline puudutatud isikute õiguste kaitseks. </w:t>
            </w:r>
          </w:p>
          <w:p w14:paraId="09235731" w14:textId="62FF569A" w:rsidR="0025782C" w:rsidRPr="00F80A36" w:rsidRDefault="0025782C" w:rsidP="0025782C">
            <w:pPr>
              <w:jc w:val="both"/>
              <w:rPr>
                <w:rFonts w:ascii="Times New Roman" w:hAnsi="Times New Roman" w:cs="Times New Roman"/>
                <w:b/>
                <w:sz w:val="24"/>
                <w:szCs w:val="24"/>
              </w:rPr>
            </w:pPr>
          </w:p>
        </w:tc>
      </w:tr>
      <w:tr w:rsidR="0025782C" w:rsidRPr="003931E5" w14:paraId="3839C929" w14:textId="77777777" w:rsidTr="00D74681">
        <w:trPr>
          <w:trHeight w:val="300"/>
        </w:trPr>
        <w:tc>
          <w:tcPr>
            <w:tcW w:w="7056" w:type="dxa"/>
          </w:tcPr>
          <w:p w14:paraId="5A2B7709" w14:textId="7FE5602F"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F15D3E">
              <w:rPr>
                <w:rFonts w:ascii="Times New Roman" w:hAnsi="Times New Roman" w:cs="Times New Roman"/>
                <w:sz w:val="24"/>
                <w:szCs w:val="24"/>
              </w:rPr>
              <w:lastRenderedPageBreak/>
              <w:t xml:space="preserve">Eelnõu § 1 punkt 85. </w:t>
            </w:r>
            <w:proofErr w:type="spellStart"/>
            <w:r w:rsidRPr="00F15D3E">
              <w:rPr>
                <w:rFonts w:ascii="Times New Roman" w:hAnsi="Times New Roman" w:cs="Times New Roman"/>
                <w:sz w:val="24"/>
                <w:szCs w:val="24"/>
              </w:rPr>
              <w:t>EhS-i</w:t>
            </w:r>
            <w:proofErr w:type="spellEnd"/>
            <w:r w:rsidRPr="00F15D3E">
              <w:rPr>
                <w:rFonts w:ascii="Times New Roman" w:hAnsi="Times New Roman" w:cs="Times New Roman"/>
                <w:sz w:val="24"/>
                <w:szCs w:val="24"/>
              </w:rPr>
              <w:t xml:space="preserve"> lisatav § 101</w:t>
            </w:r>
            <w:r w:rsidRPr="00F15D3E">
              <w:rPr>
                <w:rFonts w:ascii="Times New Roman" w:hAnsi="Times New Roman" w:cs="Times New Roman"/>
                <w:sz w:val="24"/>
                <w:szCs w:val="24"/>
                <w:vertAlign w:val="superscript"/>
              </w:rPr>
              <w:t>1</w:t>
            </w:r>
            <w:r w:rsidRPr="00F15D3E">
              <w:rPr>
                <w:rFonts w:ascii="Times New Roman" w:hAnsi="Times New Roman" w:cs="Times New Roman"/>
                <w:sz w:val="24"/>
                <w:szCs w:val="24"/>
              </w:rPr>
              <w:t xml:space="preserve"> sätestab muu hulgas riigiteele kasutusloa andmise pädevuse, kuid </w:t>
            </w:r>
            <w:proofErr w:type="spellStart"/>
            <w:r w:rsidRPr="00F15D3E">
              <w:rPr>
                <w:rFonts w:ascii="Times New Roman" w:hAnsi="Times New Roman" w:cs="Times New Roman"/>
                <w:sz w:val="24"/>
                <w:szCs w:val="24"/>
              </w:rPr>
              <w:t>EhS-i</w:t>
            </w:r>
            <w:proofErr w:type="spellEnd"/>
            <w:r w:rsidRPr="00F15D3E">
              <w:rPr>
                <w:rFonts w:ascii="Times New Roman" w:hAnsi="Times New Roman" w:cs="Times New Roman"/>
                <w:sz w:val="24"/>
                <w:szCs w:val="24"/>
              </w:rPr>
              <w:t xml:space="preserve"> lisas 2 ei ole avalikult kasutatav tee kasutusloa kohustusega. Tegemist on ebakõlaga, mis tuleks lahendada sätete ümbersõnastamisega või lisasse 2 avalikult kasutatava tee kasutusloa kohustuse lisamisega vähemalt tee rajamise korral. Avalikes huvides on pigem kasutusloa kohustuse lisamine, kuna avalikult kasutatava tee kasutusloa andmine annab avalikkusele ja puudutatud isikutele üheselt selge indikatsiooni, et ehitamine on lõppenud ja tee on valmis. Kehtiv regulatsioon, mis ei näe ette avalikult kasutatavale teele kasutusloa andmist, jätab puudutatud isikud ilma ühest vaidlustamise võimalusest, kuna puudub haldusakt, mida vaidlustada. Samuti on avalikkuse ja puudutatud isikute jaoks õiguslikult ebaselge ajahetk, mil tee on valmis ja see ei ole enam käsitletav ehitusobjektina.</w:t>
            </w:r>
          </w:p>
        </w:tc>
        <w:tc>
          <w:tcPr>
            <w:tcW w:w="6938" w:type="dxa"/>
          </w:tcPr>
          <w:p w14:paraId="53AB7835" w14:textId="56EC9DE1" w:rsidR="00401972" w:rsidRPr="00F80A36" w:rsidRDefault="00BC6E61" w:rsidP="0025782C">
            <w:pPr>
              <w:jc w:val="both"/>
              <w:rPr>
                <w:rFonts w:ascii="Times New Roman" w:hAnsi="Times New Roman" w:cs="Times New Roman"/>
                <w:sz w:val="24"/>
                <w:szCs w:val="24"/>
              </w:rPr>
            </w:pPr>
            <w:r w:rsidRPr="00F80A36">
              <w:rPr>
                <w:rFonts w:ascii="Times New Roman" w:hAnsi="Times New Roman" w:cs="Times New Roman"/>
                <w:b/>
                <w:sz w:val="24"/>
                <w:szCs w:val="24"/>
              </w:rPr>
              <w:t>Mittearvestatud</w:t>
            </w:r>
          </w:p>
          <w:p w14:paraId="5AC54CB2" w14:textId="77777777" w:rsidR="00401972" w:rsidRPr="00F80A36" w:rsidRDefault="00401972" w:rsidP="0025782C">
            <w:pPr>
              <w:jc w:val="both"/>
              <w:rPr>
                <w:rFonts w:ascii="Times New Roman" w:hAnsi="Times New Roman" w:cs="Times New Roman"/>
                <w:sz w:val="24"/>
                <w:szCs w:val="24"/>
              </w:rPr>
            </w:pPr>
          </w:p>
          <w:p w14:paraId="1778E8CC" w14:textId="5E41E701" w:rsidR="00EC68C3" w:rsidRPr="00F80A36" w:rsidRDefault="00EC68C3"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Sättega kehtestatakse tee kasutusteatise ja tee kasutusloa andmise pädevuse erinormid, mis kehtivas seadustikus seni puuduvad. Erinormi lisamine on vajalik, kuna </w:t>
            </w:r>
            <w:proofErr w:type="spellStart"/>
            <w:r w:rsidRPr="00F80A36">
              <w:rPr>
                <w:rFonts w:ascii="Times New Roman" w:hAnsi="Times New Roman" w:cs="Times New Roman"/>
                <w:sz w:val="24"/>
                <w:szCs w:val="24"/>
              </w:rPr>
              <w:t>EhS-i</w:t>
            </w:r>
            <w:proofErr w:type="spellEnd"/>
            <w:r w:rsidRPr="00F80A36">
              <w:rPr>
                <w:rFonts w:ascii="Times New Roman" w:hAnsi="Times New Roman" w:cs="Times New Roman"/>
                <w:sz w:val="24"/>
                <w:szCs w:val="24"/>
              </w:rPr>
              <w:t xml:space="preserve"> lisa 2 näeb sildade, viaduktide ja tunnelite puhul ette kasutusloa taotlemise kohustuse. Seejuures kasutusloa andmise pädevus on erinormi puudumise tõttu kõikide ehitiste puhul kohalikul omavalitsusel (§ 51 lg 1).</w:t>
            </w:r>
          </w:p>
          <w:p w14:paraId="315AADA1" w14:textId="77777777" w:rsidR="00EC68C3" w:rsidRPr="00F80A36" w:rsidRDefault="00EC68C3" w:rsidP="0025782C">
            <w:pPr>
              <w:jc w:val="both"/>
              <w:rPr>
                <w:rFonts w:ascii="Times New Roman" w:hAnsi="Times New Roman" w:cs="Times New Roman"/>
                <w:sz w:val="24"/>
                <w:szCs w:val="24"/>
              </w:rPr>
            </w:pPr>
          </w:p>
          <w:p w14:paraId="7D04CB40" w14:textId="6ADBF035" w:rsidR="00401972" w:rsidRPr="00F80A36" w:rsidRDefault="00EC68C3"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Avalikult kasutatava tee kasutusluba </w:t>
            </w:r>
            <w:r w:rsidR="005C48B4" w:rsidRPr="00F80A36">
              <w:rPr>
                <w:rFonts w:ascii="Times New Roman" w:hAnsi="Times New Roman" w:cs="Times New Roman"/>
                <w:sz w:val="24"/>
                <w:szCs w:val="24"/>
              </w:rPr>
              <w:t>asendab</w:t>
            </w:r>
            <w:r w:rsidR="00C70498" w:rsidRPr="00F80A36">
              <w:rPr>
                <w:rFonts w:ascii="Times New Roman" w:hAnsi="Times New Roman" w:cs="Times New Roman"/>
                <w:sz w:val="24"/>
                <w:szCs w:val="24"/>
              </w:rPr>
              <w:t xml:space="preserve"> vastuvõtuakt</w:t>
            </w:r>
            <w:r w:rsidR="005C48B4" w:rsidRPr="00F80A36">
              <w:rPr>
                <w:rFonts w:ascii="Times New Roman" w:hAnsi="Times New Roman" w:cs="Times New Roman"/>
                <w:sz w:val="24"/>
                <w:szCs w:val="24"/>
              </w:rPr>
              <w:t xml:space="preserve">. </w:t>
            </w:r>
            <w:r w:rsidR="008C7A9A" w:rsidRPr="00F80A36">
              <w:rPr>
                <w:rFonts w:ascii="Times New Roman" w:hAnsi="Times New Roman" w:cs="Times New Roman"/>
                <w:sz w:val="24"/>
                <w:szCs w:val="24"/>
              </w:rPr>
              <w:t>Täiendava loakohustuse lisamine</w:t>
            </w:r>
            <w:r w:rsidR="00CD6DAA" w:rsidRPr="00F80A36">
              <w:rPr>
                <w:rFonts w:ascii="Times New Roman" w:hAnsi="Times New Roman" w:cs="Times New Roman"/>
                <w:sz w:val="24"/>
                <w:szCs w:val="24"/>
              </w:rPr>
              <w:t xml:space="preserve"> tooks kaasa </w:t>
            </w:r>
            <w:r w:rsidR="003218C4" w:rsidRPr="00F80A36">
              <w:rPr>
                <w:rFonts w:ascii="Times New Roman" w:hAnsi="Times New Roman" w:cs="Times New Roman"/>
                <w:sz w:val="24"/>
                <w:szCs w:val="24"/>
              </w:rPr>
              <w:t>täiendava</w:t>
            </w:r>
            <w:r w:rsidR="00CD6DAA" w:rsidRPr="00F80A36">
              <w:rPr>
                <w:rFonts w:ascii="Times New Roman" w:hAnsi="Times New Roman" w:cs="Times New Roman"/>
                <w:sz w:val="24"/>
                <w:szCs w:val="24"/>
              </w:rPr>
              <w:t xml:space="preserve"> halduskoormus</w:t>
            </w:r>
            <w:r w:rsidR="003218C4" w:rsidRPr="00F80A36">
              <w:rPr>
                <w:rFonts w:ascii="Times New Roman" w:hAnsi="Times New Roman" w:cs="Times New Roman"/>
                <w:sz w:val="24"/>
                <w:szCs w:val="24"/>
              </w:rPr>
              <w:t xml:space="preserve">e, mis </w:t>
            </w:r>
            <w:r w:rsidR="005C4EF3" w:rsidRPr="00F80A36">
              <w:rPr>
                <w:rFonts w:ascii="Times New Roman" w:hAnsi="Times New Roman" w:cs="Times New Roman"/>
                <w:sz w:val="24"/>
                <w:szCs w:val="24"/>
              </w:rPr>
              <w:t xml:space="preserve">ei vasta </w:t>
            </w:r>
            <w:r w:rsidR="003A194F" w:rsidRPr="00F80A36">
              <w:rPr>
                <w:rFonts w:ascii="Times New Roman" w:hAnsi="Times New Roman" w:cs="Times New Roman"/>
                <w:sz w:val="24"/>
                <w:szCs w:val="24"/>
              </w:rPr>
              <w:t xml:space="preserve">Vabariigi Valitsuse poolt </w:t>
            </w:r>
            <w:r w:rsidR="005C4EF3" w:rsidRPr="00F80A36">
              <w:rPr>
                <w:rFonts w:ascii="Times New Roman" w:hAnsi="Times New Roman" w:cs="Times New Roman"/>
                <w:sz w:val="24"/>
                <w:szCs w:val="24"/>
              </w:rPr>
              <w:t>püstitatud halduskoormuse vähendamise eesmärkidele</w:t>
            </w:r>
            <w:r w:rsidR="005C48B4" w:rsidRPr="00F80A36">
              <w:rPr>
                <w:rFonts w:ascii="Times New Roman" w:hAnsi="Times New Roman" w:cs="Times New Roman"/>
                <w:sz w:val="24"/>
                <w:szCs w:val="24"/>
              </w:rPr>
              <w:t xml:space="preserve">, samas tee omanik võib otsustada vajadusel siiski kasutusloa väljaandmise kasuks. </w:t>
            </w:r>
          </w:p>
          <w:p w14:paraId="72D2C3BB" w14:textId="77777777" w:rsidR="00401972" w:rsidRPr="00F80A36" w:rsidRDefault="00401972" w:rsidP="0025782C">
            <w:pPr>
              <w:jc w:val="both"/>
              <w:rPr>
                <w:rFonts w:ascii="Times New Roman" w:hAnsi="Times New Roman" w:cs="Times New Roman"/>
                <w:sz w:val="24"/>
                <w:szCs w:val="24"/>
                <w:highlight w:val="yellow"/>
              </w:rPr>
            </w:pPr>
          </w:p>
          <w:p w14:paraId="682C848C" w14:textId="77777777" w:rsidR="00401972" w:rsidRPr="00F80A36" w:rsidRDefault="00401972" w:rsidP="0025782C">
            <w:pPr>
              <w:jc w:val="both"/>
              <w:rPr>
                <w:rFonts w:ascii="Times New Roman" w:hAnsi="Times New Roman" w:cs="Times New Roman"/>
                <w:sz w:val="24"/>
                <w:szCs w:val="24"/>
                <w:highlight w:val="yellow"/>
              </w:rPr>
            </w:pPr>
          </w:p>
          <w:p w14:paraId="535E6D63" w14:textId="77777777" w:rsidR="0025782C" w:rsidRPr="00F80A36" w:rsidRDefault="0025782C" w:rsidP="0025782C">
            <w:pPr>
              <w:jc w:val="both"/>
              <w:rPr>
                <w:rFonts w:ascii="Times New Roman" w:hAnsi="Times New Roman" w:cs="Times New Roman"/>
                <w:sz w:val="24"/>
                <w:szCs w:val="24"/>
              </w:rPr>
            </w:pPr>
          </w:p>
          <w:p w14:paraId="508277C6" w14:textId="4EAB0451" w:rsidR="0025782C" w:rsidRPr="00F80A36" w:rsidRDefault="0025782C" w:rsidP="0025782C">
            <w:pPr>
              <w:jc w:val="both"/>
              <w:rPr>
                <w:rFonts w:ascii="Times New Roman" w:hAnsi="Times New Roman" w:cs="Times New Roman"/>
                <w:sz w:val="24"/>
                <w:szCs w:val="24"/>
              </w:rPr>
            </w:pPr>
          </w:p>
        </w:tc>
      </w:tr>
      <w:tr w:rsidR="0025782C" w:rsidRPr="003931E5" w14:paraId="0C075CE9" w14:textId="77777777" w:rsidTr="00D74681">
        <w:trPr>
          <w:trHeight w:val="300"/>
        </w:trPr>
        <w:tc>
          <w:tcPr>
            <w:tcW w:w="7056" w:type="dxa"/>
          </w:tcPr>
          <w:p w14:paraId="1DA9FE29" w14:textId="2FC1FA5B"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7B63FA">
              <w:rPr>
                <w:rFonts w:ascii="Times New Roman" w:hAnsi="Times New Roman" w:cs="Times New Roman"/>
                <w:sz w:val="24"/>
                <w:szCs w:val="24"/>
              </w:rPr>
              <w:t xml:space="preserve">Eelnõu § 1 punkt 89. </w:t>
            </w:r>
            <w:proofErr w:type="spellStart"/>
            <w:r w:rsidRPr="007B63FA">
              <w:rPr>
                <w:rFonts w:ascii="Times New Roman" w:hAnsi="Times New Roman" w:cs="Times New Roman"/>
                <w:sz w:val="24"/>
                <w:szCs w:val="24"/>
              </w:rPr>
              <w:t>EhS</w:t>
            </w:r>
            <w:proofErr w:type="spellEnd"/>
            <w:r w:rsidRPr="007B63FA">
              <w:rPr>
                <w:rFonts w:ascii="Times New Roman" w:hAnsi="Times New Roman" w:cs="Times New Roman"/>
                <w:sz w:val="24"/>
                <w:szCs w:val="24"/>
              </w:rPr>
              <w:t xml:space="preserve"> §-i 113</w:t>
            </w:r>
            <w:r w:rsidRPr="007B63FA">
              <w:rPr>
                <w:rFonts w:ascii="Times New Roman" w:hAnsi="Times New Roman" w:cs="Times New Roman"/>
                <w:sz w:val="24"/>
                <w:szCs w:val="24"/>
                <w:vertAlign w:val="superscript"/>
              </w:rPr>
              <w:t>6</w:t>
            </w:r>
            <w:r w:rsidRPr="007B63FA">
              <w:rPr>
                <w:rFonts w:ascii="Times New Roman" w:hAnsi="Times New Roman" w:cs="Times New Roman"/>
                <w:sz w:val="24"/>
                <w:szCs w:val="24"/>
              </w:rPr>
              <w:t xml:space="preserve"> lisatava lõike 4 kohta seletuskirjas antud selgituse teine lõik (seletuskirja lk 43 all) tuleb eemaldada, kuna sellel ei ole sättega puutumust ja see käib hoopis eelnõu § 1 punktiga 90 tehtava </w:t>
            </w:r>
            <w:proofErr w:type="spellStart"/>
            <w:r w:rsidRPr="007B63FA">
              <w:rPr>
                <w:rFonts w:ascii="Times New Roman" w:hAnsi="Times New Roman" w:cs="Times New Roman"/>
                <w:sz w:val="24"/>
                <w:szCs w:val="24"/>
              </w:rPr>
              <w:t>EhS</w:t>
            </w:r>
            <w:proofErr w:type="spellEnd"/>
            <w:r w:rsidRPr="007B63FA">
              <w:rPr>
                <w:rFonts w:ascii="Times New Roman" w:hAnsi="Times New Roman" w:cs="Times New Roman"/>
                <w:sz w:val="24"/>
                <w:szCs w:val="24"/>
              </w:rPr>
              <w:t xml:space="preserve"> § 113</w:t>
            </w:r>
            <w:r w:rsidRPr="007B63FA">
              <w:rPr>
                <w:rFonts w:ascii="Times New Roman" w:hAnsi="Times New Roman" w:cs="Times New Roman"/>
                <w:sz w:val="24"/>
                <w:szCs w:val="24"/>
                <w:vertAlign w:val="superscript"/>
              </w:rPr>
              <w:t>10</w:t>
            </w:r>
            <w:r w:rsidRPr="007B63FA">
              <w:rPr>
                <w:rFonts w:ascii="Times New Roman" w:hAnsi="Times New Roman" w:cs="Times New Roman"/>
                <w:sz w:val="24"/>
                <w:szCs w:val="24"/>
              </w:rPr>
              <w:t xml:space="preserve"> lõike 8 muudatuse kohta, korrates seda. </w:t>
            </w:r>
            <w:proofErr w:type="spellStart"/>
            <w:r w:rsidRPr="007B63FA">
              <w:rPr>
                <w:rFonts w:ascii="Times New Roman" w:hAnsi="Times New Roman" w:cs="Times New Roman"/>
                <w:sz w:val="24"/>
                <w:szCs w:val="24"/>
              </w:rPr>
              <w:t>EhS</w:t>
            </w:r>
            <w:proofErr w:type="spellEnd"/>
            <w:r w:rsidRPr="007B63FA">
              <w:rPr>
                <w:rFonts w:ascii="Times New Roman" w:hAnsi="Times New Roman" w:cs="Times New Roman"/>
                <w:sz w:val="24"/>
                <w:szCs w:val="24"/>
              </w:rPr>
              <w:t xml:space="preserve"> §-i 113</w:t>
            </w:r>
            <w:r w:rsidRPr="007B63FA">
              <w:rPr>
                <w:rFonts w:ascii="Times New Roman" w:hAnsi="Times New Roman" w:cs="Times New Roman"/>
                <w:sz w:val="24"/>
                <w:szCs w:val="24"/>
                <w:vertAlign w:val="superscript"/>
              </w:rPr>
              <w:t>6</w:t>
            </w:r>
            <w:r w:rsidRPr="007B63FA">
              <w:rPr>
                <w:rFonts w:ascii="Times New Roman" w:hAnsi="Times New Roman" w:cs="Times New Roman"/>
                <w:sz w:val="24"/>
                <w:szCs w:val="24"/>
              </w:rPr>
              <w:t xml:space="preserve"> lisatava lõikega 4 ei anta TTJA-</w:t>
            </w:r>
            <w:proofErr w:type="spellStart"/>
            <w:r w:rsidRPr="007B63FA">
              <w:rPr>
                <w:rFonts w:ascii="Times New Roman" w:hAnsi="Times New Roman" w:cs="Times New Roman"/>
                <w:sz w:val="24"/>
                <w:szCs w:val="24"/>
              </w:rPr>
              <w:t>le</w:t>
            </w:r>
            <w:proofErr w:type="spellEnd"/>
            <w:r w:rsidRPr="007B63FA">
              <w:rPr>
                <w:rFonts w:ascii="Times New Roman" w:hAnsi="Times New Roman" w:cs="Times New Roman"/>
                <w:sz w:val="24"/>
                <w:szCs w:val="24"/>
              </w:rPr>
              <w:t xml:space="preserve"> kaalutlusõigust uue konkursi korraldamisel, vaid säte välistab konkureerivate taotluse esitamise ja seetõttu ka konkursi korraldamise.</w:t>
            </w:r>
          </w:p>
        </w:tc>
        <w:tc>
          <w:tcPr>
            <w:tcW w:w="6938" w:type="dxa"/>
          </w:tcPr>
          <w:p w14:paraId="1BC50908" w14:textId="77777777" w:rsidR="001A695A" w:rsidRPr="007B63FA" w:rsidRDefault="001A695A" w:rsidP="0025782C">
            <w:pPr>
              <w:jc w:val="both"/>
              <w:rPr>
                <w:rFonts w:ascii="Times New Roman" w:hAnsi="Times New Roman" w:cs="Times New Roman"/>
                <w:b/>
                <w:sz w:val="24"/>
                <w:szCs w:val="24"/>
              </w:rPr>
            </w:pPr>
            <w:r w:rsidRPr="007B63FA">
              <w:rPr>
                <w:rFonts w:ascii="Times New Roman" w:hAnsi="Times New Roman" w:cs="Times New Roman"/>
                <w:b/>
                <w:sz w:val="24"/>
                <w:szCs w:val="24"/>
              </w:rPr>
              <w:t xml:space="preserve">Arvestatud </w:t>
            </w:r>
          </w:p>
          <w:p w14:paraId="057E03DD" w14:textId="77777777" w:rsidR="001A695A" w:rsidRPr="00F80A36" w:rsidRDefault="001A695A" w:rsidP="0025782C">
            <w:pPr>
              <w:jc w:val="both"/>
              <w:rPr>
                <w:rFonts w:ascii="Times New Roman" w:hAnsi="Times New Roman" w:cs="Times New Roman"/>
                <w:sz w:val="24"/>
                <w:szCs w:val="24"/>
                <w:highlight w:val="yellow"/>
              </w:rPr>
            </w:pPr>
          </w:p>
          <w:p w14:paraId="1D882BDC" w14:textId="11CDBD0C" w:rsidR="0025782C" w:rsidRPr="00F80A36" w:rsidRDefault="001A695A" w:rsidP="0025782C">
            <w:pPr>
              <w:jc w:val="both"/>
              <w:rPr>
                <w:rFonts w:ascii="Times New Roman" w:hAnsi="Times New Roman" w:cs="Times New Roman"/>
                <w:sz w:val="24"/>
                <w:szCs w:val="24"/>
              </w:rPr>
            </w:pPr>
            <w:r w:rsidRPr="00F80A36">
              <w:rPr>
                <w:rFonts w:ascii="Times New Roman" w:hAnsi="Times New Roman" w:cs="Times New Roman"/>
                <w:sz w:val="24"/>
                <w:szCs w:val="24"/>
              </w:rPr>
              <w:t>Seletuskirja täiendatud</w:t>
            </w:r>
            <w:r w:rsidR="00974176" w:rsidRPr="00F80A36">
              <w:rPr>
                <w:rFonts w:ascii="Times New Roman" w:hAnsi="Times New Roman" w:cs="Times New Roman"/>
                <w:sz w:val="24"/>
                <w:szCs w:val="24"/>
              </w:rPr>
              <w:t>.</w:t>
            </w:r>
          </w:p>
        </w:tc>
      </w:tr>
      <w:tr w:rsidR="0025782C" w:rsidRPr="003931E5" w14:paraId="2CBD4B54" w14:textId="77777777" w:rsidTr="00D74681">
        <w:trPr>
          <w:trHeight w:val="300"/>
        </w:trPr>
        <w:tc>
          <w:tcPr>
            <w:tcW w:w="7056" w:type="dxa"/>
          </w:tcPr>
          <w:p w14:paraId="0D24C1AE" w14:textId="5CBF2F4C" w:rsidR="0025782C" w:rsidRPr="00F113A3" w:rsidRDefault="0025782C" w:rsidP="0025782C">
            <w:pPr>
              <w:pStyle w:val="Loendilik"/>
              <w:numPr>
                <w:ilvl w:val="0"/>
                <w:numId w:val="24"/>
              </w:numPr>
              <w:ind w:left="306"/>
              <w:jc w:val="both"/>
              <w:rPr>
                <w:rFonts w:ascii="Times New Roman" w:hAnsi="Times New Roman" w:cs="Times New Roman"/>
                <w:sz w:val="24"/>
                <w:szCs w:val="24"/>
              </w:rPr>
            </w:pPr>
            <w:r w:rsidRPr="00F113A3">
              <w:rPr>
                <w:rFonts w:ascii="Times New Roman" w:hAnsi="Times New Roman" w:cs="Times New Roman"/>
                <w:sz w:val="24"/>
                <w:szCs w:val="24"/>
              </w:rPr>
              <w:t xml:space="preserve">Eelnõu § 1 punkt 107. Kuna </w:t>
            </w:r>
            <w:proofErr w:type="spellStart"/>
            <w:r w:rsidRPr="00F113A3">
              <w:rPr>
                <w:rFonts w:ascii="Times New Roman" w:hAnsi="Times New Roman" w:cs="Times New Roman"/>
                <w:sz w:val="24"/>
                <w:szCs w:val="24"/>
              </w:rPr>
              <w:t>EhS</w:t>
            </w:r>
            <w:proofErr w:type="spellEnd"/>
            <w:r w:rsidRPr="00F113A3">
              <w:rPr>
                <w:rFonts w:ascii="Times New Roman" w:hAnsi="Times New Roman" w:cs="Times New Roman"/>
                <w:sz w:val="24"/>
                <w:szCs w:val="24"/>
              </w:rPr>
              <w:t xml:space="preserve"> lisad 1 ja 2 kehtestatakse uues sõnastuses, teeb TTJA ettepaneku mõlema lisa tabelites muuta alajaotiste „Sadama- ja avalikus veekogus kaldaga püsivalt ühendatud ehitis“ ja „Avalikus veekogus kaldaga püsivalt </w:t>
            </w:r>
            <w:r w:rsidRPr="00F113A3">
              <w:rPr>
                <w:rFonts w:ascii="Times New Roman" w:hAnsi="Times New Roman" w:cs="Times New Roman"/>
                <w:sz w:val="24"/>
                <w:szCs w:val="24"/>
              </w:rPr>
              <w:lastRenderedPageBreak/>
              <w:t xml:space="preserve">ühendamata ehitis, sealhulgas kaldaga funktsionaalselt seotud ehitis“ asukohta ja viia need tabelite lõppu. Kuna avalikku veekogusse ehitatakse reeglina ka ehitisi, mis on toodud teiste alajaotiste all (nt </w:t>
            </w:r>
            <w:proofErr w:type="spellStart"/>
            <w:r w:rsidRPr="00F113A3">
              <w:rPr>
                <w:rFonts w:ascii="Times New Roman" w:hAnsi="Times New Roman" w:cs="Times New Roman"/>
                <w:sz w:val="24"/>
                <w:szCs w:val="24"/>
              </w:rPr>
              <w:t>elektritootmisrajatis</w:t>
            </w:r>
            <w:proofErr w:type="spellEnd"/>
            <w:r w:rsidRPr="00F113A3">
              <w:rPr>
                <w:rFonts w:ascii="Times New Roman" w:hAnsi="Times New Roman" w:cs="Times New Roman"/>
                <w:sz w:val="24"/>
                <w:szCs w:val="24"/>
              </w:rPr>
              <w:t xml:space="preserve"> üle 100 kW = meretuulepark; 50 </w:t>
            </w:r>
            <w:proofErr w:type="spellStart"/>
            <w:r w:rsidRPr="00F113A3">
              <w:rPr>
                <w:rFonts w:ascii="Times New Roman" w:hAnsi="Times New Roman" w:cs="Times New Roman"/>
                <w:sz w:val="24"/>
                <w:szCs w:val="24"/>
              </w:rPr>
              <w:t>kV</w:t>
            </w:r>
            <w:proofErr w:type="spellEnd"/>
            <w:r w:rsidRPr="00F113A3">
              <w:rPr>
                <w:rFonts w:ascii="Times New Roman" w:hAnsi="Times New Roman" w:cs="Times New Roman"/>
                <w:sz w:val="24"/>
                <w:szCs w:val="24"/>
              </w:rPr>
              <w:t xml:space="preserve"> ja kõrgema pingega veekaabelliin = </w:t>
            </w:r>
            <w:proofErr w:type="spellStart"/>
            <w:r w:rsidRPr="00F113A3">
              <w:rPr>
                <w:rFonts w:ascii="Times New Roman" w:hAnsi="Times New Roman" w:cs="Times New Roman"/>
                <w:sz w:val="24"/>
                <w:szCs w:val="24"/>
              </w:rPr>
              <w:t>Eest-Läti</w:t>
            </w:r>
            <w:proofErr w:type="spellEnd"/>
            <w:r w:rsidRPr="00F113A3">
              <w:rPr>
                <w:rFonts w:ascii="Times New Roman" w:hAnsi="Times New Roman" w:cs="Times New Roman"/>
                <w:sz w:val="24"/>
                <w:szCs w:val="24"/>
              </w:rPr>
              <w:t xml:space="preserve"> elektriühendus jne; kalasump = avamere kalakasvatuse kalasump), on oluline rõhutada, et avalikku veekogusse ehitatavad ehitised on teiste ehitistega võrreldes eriehitised, millele rakenduvad karmimad nõuded ja mille ehitamise eeltingimuseks on hoonestusluba. Sellest tulenevalt tuleks seletuskirja vesiviljelusrajatiste peatükist (seletuskirja lk 52) eemaldada hoonestusloaga seotud selgitus. Avalikku veekogusse ehitatavate hoonestusloa kohustuslike ehitistele peab jääma ehitusloa nõue, kuna </w:t>
            </w:r>
            <w:proofErr w:type="spellStart"/>
            <w:r w:rsidRPr="00F113A3">
              <w:rPr>
                <w:rFonts w:ascii="Times New Roman" w:hAnsi="Times New Roman" w:cs="Times New Roman"/>
                <w:sz w:val="24"/>
                <w:szCs w:val="24"/>
              </w:rPr>
              <w:t>EhS</w:t>
            </w:r>
            <w:proofErr w:type="spellEnd"/>
            <w:r w:rsidRPr="00F113A3">
              <w:rPr>
                <w:rFonts w:ascii="Times New Roman" w:hAnsi="Times New Roman" w:cs="Times New Roman"/>
                <w:sz w:val="24"/>
                <w:szCs w:val="24"/>
              </w:rPr>
              <w:t xml:space="preserve"> § 113</w:t>
            </w:r>
            <w:r w:rsidRPr="00F113A3">
              <w:rPr>
                <w:rFonts w:ascii="Times New Roman" w:hAnsi="Times New Roman" w:cs="Times New Roman"/>
                <w:sz w:val="24"/>
                <w:szCs w:val="24"/>
                <w:vertAlign w:val="superscript"/>
              </w:rPr>
              <w:t>22</w:t>
            </w:r>
            <w:r w:rsidRPr="00F113A3">
              <w:rPr>
                <w:rFonts w:ascii="Times New Roman" w:hAnsi="Times New Roman" w:cs="Times New Roman"/>
                <w:sz w:val="24"/>
                <w:szCs w:val="24"/>
              </w:rPr>
              <w:t xml:space="preserve"> lõikest 1 tulenevalt hakatakse hoonestustasu arvestama ehitusloa andmisest. Juhul, kui mingi ehitise puhul kaotatakse ehitusloa nõue ära, tuleb ette näha vastav hoonestustasu arvestamise erisus ja sellest tulenevalt muuta </w:t>
            </w:r>
            <w:proofErr w:type="spellStart"/>
            <w:r w:rsidRPr="00F113A3">
              <w:rPr>
                <w:rFonts w:ascii="Times New Roman" w:hAnsi="Times New Roman" w:cs="Times New Roman"/>
                <w:sz w:val="24"/>
                <w:szCs w:val="24"/>
              </w:rPr>
              <w:t>EhS</w:t>
            </w:r>
            <w:proofErr w:type="spellEnd"/>
            <w:r w:rsidRPr="00F113A3">
              <w:rPr>
                <w:rFonts w:ascii="Times New Roman" w:hAnsi="Times New Roman" w:cs="Times New Roman"/>
                <w:sz w:val="24"/>
                <w:szCs w:val="24"/>
              </w:rPr>
              <w:t xml:space="preserve"> §-i 113</w:t>
            </w:r>
            <w:r w:rsidRPr="00F113A3">
              <w:rPr>
                <w:rFonts w:ascii="Times New Roman" w:hAnsi="Times New Roman" w:cs="Times New Roman"/>
                <w:sz w:val="24"/>
                <w:szCs w:val="24"/>
                <w:vertAlign w:val="superscript"/>
              </w:rPr>
              <w:t>22</w:t>
            </w:r>
          </w:p>
        </w:tc>
        <w:tc>
          <w:tcPr>
            <w:tcW w:w="6938" w:type="dxa"/>
          </w:tcPr>
          <w:p w14:paraId="3D810A9C" w14:textId="5ECDF1E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 osaliselt</w:t>
            </w:r>
          </w:p>
          <w:p w14:paraId="1FFFB1CD" w14:textId="7EC6D2B6" w:rsidR="001F2FB9" w:rsidRPr="00F80A36" w:rsidRDefault="001F2FB9" w:rsidP="0025782C">
            <w:pPr>
              <w:jc w:val="both"/>
              <w:rPr>
                <w:rFonts w:ascii="Times New Roman" w:hAnsi="Times New Roman" w:cs="Times New Roman"/>
                <w:b/>
                <w:sz w:val="24"/>
                <w:szCs w:val="24"/>
              </w:rPr>
            </w:pPr>
          </w:p>
          <w:p w14:paraId="35AF94E4" w14:textId="77C81C1F" w:rsidR="004D34C2" w:rsidRDefault="00C9099D" w:rsidP="0025782C">
            <w:pPr>
              <w:jc w:val="both"/>
              <w:rPr>
                <w:rFonts w:ascii="Times New Roman" w:hAnsi="Times New Roman" w:cs="Times New Roman"/>
                <w:sz w:val="24"/>
                <w:szCs w:val="24"/>
              </w:rPr>
            </w:pPr>
            <w:r w:rsidRPr="00240B53">
              <w:rPr>
                <w:rFonts w:ascii="Times New Roman" w:hAnsi="Times New Roman" w:cs="Times New Roman"/>
                <w:sz w:val="24"/>
                <w:szCs w:val="24"/>
              </w:rPr>
              <w:lastRenderedPageBreak/>
              <w:t xml:space="preserve">Vesiviljeluste </w:t>
            </w:r>
            <w:r w:rsidR="00E9641E" w:rsidRPr="00240B53">
              <w:rPr>
                <w:rFonts w:ascii="Times New Roman" w:hAnsi="Times New Roman" w:cs="Times New Roman"/>
                <w:sz w:val="24"/>
                <w:szCs w:val="24"/>
              </w:rPr>
              <w:t xml:space="preserve">ehitised on </w:t>
            </w:r>
            <w:r w:rsidR="00240B53" w:rsidRPr="00240B53">
              <w:rPr>
                <w:rFonts w:ascii="Times New Roman" w:hAnsi="Times New Roman" w:cs="Times New Roman"/>
                <w:bCs/>
                <w:sz w:val="24"/>
                <w:szCs w:val="24"/>
              </w:rPr>
              <w:t xml:space="preserve">osaliselt </w:t>
            </w:r>
            <w:r w:rsidR="00E9641E" w:rsidRPr="00240B53">
              <w:rPr>
                <w:rFonts w:ascii="Times New Roman" w:hAnsi="Times New Roman" w:cs="Times New Roman"/>
                <w:sz w:val="24"/>
                <w:szCs w:val="24"/>
              </w:rPr>
              <w:t xml:space="preserve">toodud </w:t>
            </w:r>
            <w:r w:rsidR="0017190A">
              <w:rPr>
                <w:rFonts w:ascii="Times New Roman" w:hAnsi="Times New Roman" w:cs="Times New Roman"/>
                <w:bCs/>
                <w:sz w:val="24"/>
                <w:szCs w:val="24"/>
              </w:rPr>
              <w:t xml:space="preserve">avaliku veekogu </w:t>
            </w:r>
            <w:r w:rsidR="009D76A9" w:rsidRPr="00240B53">
              <w:rPr>
                <w:rFonts w:ascii="Times New Roman" w:hAnsi="Times New Roman" w:cs="Times New Roman"/>
                <w:sz w:val="24"/>
                <w:szCs w:val="24"/>
              </w:rPr>
              <w:t xml:space="preserve">kaldaga püsivalt </w:t>
            </w:r>
            <w:r w:rsidR="003C6857" w:rsidRPr="00240B53">
              <w:rPr>
                <w:rFonts w:ascii="Times New Roman" w:hAnsi="Times New Roman" w:cs="Times New Roman"/>
                <w:sz w:val="24"/>
                <w:szCs w:val="24"/>
              </w:rPr>
              <w:t xml:space="preserve">ühendamata </w:t>
            </w:r>
            <w:r w:rsidR="00B53834" w:rsidRPr="00240B53">
              <w:rPr>
                <w:rFonts w:ascii="Times New Roman" w:hAnsi="Times New Roman" w:cs="Times New Roman"/>
                <w:sz w:val="24"/>
                <w:szCs w:val="24"/>
              </w:rPr>
              <w:t xml:space="preserve">ploki alla, et vältida segadust kas kohalduks </w:t>
            </w:r>
            <w:r w:rsidR="009A58E7" w:rsidRPr="00240B53">
              <w:rPr>
                <w:rFonts w:ascii="Times New Roman" w:hAnsi="Times New Roman" w:cs="Times New Roman"/>
                <w:sz w:val="24"/>
                <w:szCs w:val="24"/>
              </w:rPr>
              <w:t>ehitusluba või see puuduks.</w:t>
            </w:r>
          </w:p>
          <w:p w14:paraId="3931D230" w14:textId="77777777" w:rsidR="007B63FA" w:rsidRPr="00240B53" w:rsidRDefault="007B63FA" w:rsidP="0025782C">
            <w:pPr>
              <w:jc w:val="both"/>
              <w:rPr>
                <w:rFonts w:ascii="Times New Roman" w:hAnsi="Times New Roman" w:cs="Times New Roman"/>
                <w:sz w:val="24"/>
                <w:szCs w:val="24"/>
              </w:rPr>
            </w:pPr>
          </w:p>
          <w:p w14:paraId="6502A2C4" w14:textId="39CE1ED7" w:rsidR="00B15F3E" w:rsidRDefault="0087140D" w:rsidP="0025782C">
            <w:pPr>
              <w:jc w:val="both"/>
              <w:rPr>
                <w:rFonts w:ascii="Times New Roman" w:hAnsi="Times New Roman" w:cs="Times New Roman"/>
                <w:sz w:val="24"/>
                <w:szCs w:val="24"/>
              </w:rPr>
            </w:pPr>
            <w:r w:rsidRPr="00240B53">
              <w:rPr>
                <w:rFonts w:ascii="Times New Roman" w:hAnsi="Times New Roman" w:cs="Times New Roman"/>
                <w:sz w:val="24"/>
                <w:szCs w:val="24"/>
              </w:rPr>
              <w:t>Tabeli ümbertõstmine ei too kaasa sisulisi muudatusi</w:t>
            </w:r>
            <w:r w:rsidR="001F2FB9" w:rsidRPr="00240B53">
              <w:rPr>
                <w:rFonts w:ascii="Times New Roman" w:hAnsi="Times New Roman" w:cs="Times New Roman"/>
                <w:sz w:val="24"/>
                <w:szCs w:val="24"/>
              </w:rPr>
              <w:t xml:space="preserve"> ja nõuded sellest ei muutuks</w:t>
            </w:r>
            <w:r w:rsidRPr="00240B53">
              <w:rPr>
                <w:rFonts w:ascii="Times New Roman" w:hAnsi="Times New Roman" w:cs="Times New Roman"/>
                <w:sz w:val="24"/>
                <w:szCs w:val="24"/>
              </w:rPr>
              <w:t>.</w:t>
            </w:r>
          </w:p>
          <w:p w14:paraId="1D0EC535" w14:textId="77777777" w:rsidR="001A7BCD" w:rsidRPr="00240B53" w:rsidRDefault="001A7BCD" w:rsidP="0025782C">
            <w:pPr>
              <w:jc w:val="both"/>
              <w:rPr>
                <w:rFonts w:ascii="Times New Roman" w:hAnsi="Times New Roman" w:cs="Times New Roman"/>
                <w:sz w:val="24"/>
                <w:szCs w:val="24"/>
              </w:rPr>
            </w:pPr>
          </w:p>
          <w:p w14:paraId="58ED29BB" w14:textId="2DBD7CC7" w:rsidR="00DF73E5" w:rsidRPr="00240B53" w:rsidRDefault="00DF73E5" w:rsidP="0025782C">
            <w:pPr>
              <w:jc w:val="both"/>
              <w:rPr>
                <w:rFonts w:ascii="Times New Roman" w:hAnsi="Times New Roman" w:cs="Times New Roman"/>
                <w:sz w:val="24"/>
                <w:szCs w:val="24"/>
              </w:rPr>
            </w:pPr>
            <w:r w:rsidRPr="00240B53">
              <w:rPr>
                <w:rFonts w:ascii="Times New Roman" w:hAnsi="Times New Roman" w:cs="Times New Roman"/>
                <w:sz w:val="24"/>
                <w:szCs w:val="24"/>
              </w:rPr>
              <w:t xml:space="preserve">Hoonestustasu osas täiendatakse </w:t>
            </w:r>
            <w:r w:rsidRPr="00240B53">
              <w:rPr>
                <w:rFonts w:ascii="Times New Roman" w:hAnsi="Times New Roman" w:cs="Times New Roman"/>
                <w:bCs/>
                <w:sz w:val="24"/>
                <w:szCs w:val="24"/>
              </w:rPr>
              <w:t>eelnõu</w:t>
            </w:r>
            <w:r w:rsidR="00616B82">
              <w:rPr>
                <w:rFonts w:ascii="Times New Roman" w:hAnsi="Times New Roman" w:cs="Times New Roman"/>
                <w:bCs/>
                <w:sz w:val="24"/>
                <w:szCs w:val="24"/>
              </w:rPr>
              <w:t>d</w:t>
            </w:r>
            <w:r w:rsidRPr="00240B53">
              <w:rPr>
                <w:rFonts w:ascii="Times New Roman" w:hAnsi="Times New Roman" w:cs="Times New Roman"/>
                <w:sz w:val="24"/>
                <w:szCs w:val="24"/>
              </w:rPr>
              <w:t xml:space="preserve"> ja seletuskirja. </w:t>
            </w:r>
          </w:p>
          <w:p w14:paraId="5626E21D" w14:textId="6383345E" w:rsidR="0025782C" w:rsidRPr="00F80A36" w:rsidRDefault="0025782C" w:rsidP="0025782C">
            <w:pPr>
              <w:jc w:val="both"/>
              <w:rPr>
                <w:rFonts w:ascii="Times New Roman" w:hAnsi="Times New Roman" w:cs="Times New Roman"/>
                <w:b/>
                <w:sz w:val="24"/>
                <w:szCs w:val="24"/>
              </w:rPr>
            </w:pPr>
          </w:p>
        </w:tc>
      </w:tr>
      <w:tr w:rsidR="0025782C" w:rsidRPr="003931E5" w14:paraId="0EA0EB15" w14:textId="77777777" w:rsidTr="00D74681">
        <w:trPr>
          <w:trHeight w:val="300"/>
        </w:trPr>
        <w:tc>
          <w:tcPr>
            <w:tcW w:w="7056" w:type="dxa"/>
          </w:tcPr>
          <w:p w14:paraId="5E7E56B6" w14:textId="156239FB"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F83198">
              <w:rPr>
                <w:rFonts w:ascii="Times New Roman" w:hAnsi="Times New Roman" w:cs="Times New Roman"/>
                <w:sz w:val="24"/>
                <w:szCs w:val="24"/>
              </w:rPr>
              <w:lastRenderedPageBreak/>
              <w:t xml:space="preserve">Eelnõu § 1 punkt 107. TTJA teeb ettepaneku </w:t>
            </w:r>
            <w:proofErr w:type="spellStart"/>
            <w:r w:rsidRPr="00F83198">
              <w:rPr>
                <w:rFonts w:ascii="Times New Roman" w:hAnsi="Times New Roman" w:cs="Times New Roman"/>
                <w:sz w:val="24"/>
                <w:szCs w:val="24"/>
              </w:rPr>
              <w:t>EhS</w:t>
            </w:r>
            <w:proofErr w:type="spellEnd"/>
            <w:r w:rsidRPr="00F83198">
              <w:rPr>
                <w:rFonts w:ascii="Times New Roman" w:hAnsi="Times New Roman" w:cs="Times New Roman"/>
                <w:sz w:val="24"/>
                <w:szCs w:val="24"/>
              </w:rPr>
              <w:t xml:space="preserve"> lisades 1 ja 2 muuta alajaotise „Raudteerajatis“ ehitise „(Raudtee)sild, -viadukt, -tunnel, jalakäijate tunnel, suuruluki tunnel või viadukt“ puhul tegevus „Üksiku osa asendamine samaväärsega“ vastavalt ehitusteatise ja ehitusprojekti ning kasutusteatise ja ehitusprojekti kohustuslikuks.</w:t>
            </w:r>
          </w:p>
        </w:tc>
        <w:tc>
          <w:tcPr>
            <w:tcW w:w="6938" w:type="dxa"/>
          </w:tcPr>
          <w:p w14:paraId="2FD161C7" w14:textId="4E4B2638"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tc>
      </w:tr>
      <w:tr w:rsidR="0025782C" w:rsidRPr="003931E5" w14:paraId="050D4CCB" w14:textId="77777777" w:rsidTr="00D74681">
        <w:trPr>
          <w:trHeight w:val="300"/>
        </w:trPr>
        <w:tc>
          <w:tcPr>
            <w:tcW w:w="7056" w:type="dxa"/>
          </w:tcPr>
          <w:p w14:paraId="6A3A7E89" w14:textId="68ABD687"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FB4E71">
              <w:rPr>
                <w:rFonts w:ascii="Times New Roman" w:hAnsi="Times New Roman" w:cs="Times New Roman"/>
                <w:sz w:val="24"/>
                <w:szCs w:val="24"/>
              </w:rPr>
              <w:t xml:space="preserve">Eelnõu § 1 punkt 107. TTJA juhib tähelepanu, et </w:t>
            </w:r>
            <w:proofErr w:type="spellStart"/>
            <w:r w:rsidRPr="00FB4E71">
              <w:rPr>
                <w:rFonts w:ascii="Times New Roman" w:hAnsi="Times New Roman" w:cs="Times New Roman"/>
                <w:sz w:val="24"/>
                <w:szCs w:val="24"/>
              </w:rPr>
              <w:t>EhS</w:t>
            </w:r>
            <w:proofErr w:type="spellEnd"/>
            <w:r w:rsidRPr="00FB4E71">
              <w:rPr>
                <w:rFonts w:ascii="Times New Roman" w:hAnsi="Times New Roman" w:cs="Times New Roman"/>
                <w:sz w:val="24"/>
                <w:szCs w:val="24"/>
              </w:rPr>
              <w:t xml:space="preserve"> lisas 2 on alajaotises „Tee“ ehitise „Sild, viadukt, tunnel, suuruluki tunnel või viadukt“ tegevuste „Laiendamine“ ja „Üksiku osa asendamine samaväärsega“ kasutusloa ja -teatise kohustused ilmselt vahetusse läinud.</w:t>
            </w:r>
          </w:p>
        </w:tc>
        <w:tc>
          <w:tcPr>
            <w:tcW w:w="6938" w:type="dxa"/>
          </w:tcPr>
          <w:p w14:paraId="1734D17F" w14:textId="746C0D07" w:rsidR="0025782C" w:rsidRPr="00F80A36" w:rsidRDefault="00726FEC" w:rsidP="0025782C">
            <w:pPr>
              <w:jc w:val="both"/>
              <w:rPr>
                <w:rFonts w:ascii="Times New Roman" w:hAnsi="Times New Roman" w:cs="Times New Roman"/>
                <w:sz w:val="24"/>
                <w:szCs w:val="24"/>
              </w:rPr>
            </w:pPr>
            <w:r>
              <w:rPr>
                <w:rFonts w:ascii="Times New Roman" w:hAnsi="Times New Roman" w:cs="Times New Roman"/>
                <w:b/>
                <w:sz w:val="24"/>
                <w:szCs w:val="24"/>
              </w:rPr>
              <w:t>Arvestatud</w:t>
            </w:r>
            <w:r w:rsidRPr="00F80A36">
              <w:rPr>
                <w:rFonts w:ascii="Times New Roman" w:hAnsi="Times New Roman" w:cs="Times New Roman"/>
                <w:b/>
                <w:sz w:val="24"/>
                <w:szCs w:val="24"/>
              </w:rPr>
              <w:t xml:space="preserve"> </w:t>
            </w:r>
          </w:p>
          <w:p w14:paraId="55B84417" w14:textId="30BDC723" w:rsidR="0025782C" w:rsidRPr="00F80A36" w:rsidRDefault="0025782C" w:rsidP="0025782C">
            <w:pPr>
              <w:jc w:val="both"/>
              <w:rPr>
                <w:rFonts w:ascii="Times New Roman" w:hAnsi="Times New Roman" w:cs="Times New Roman"/>
                <w:sz w:val="24"/>
                <w:szCs w:val="24"/>
              </w:rPr>
            </w:pPr>
          </w:p>
          <w:p w14:paraId="62005B5E" w14:textId="43B97BBF" w:rsidR="0025782C" w:rsidRPr="00F80A36" w:rsidRDefault="0025782C" w:rsidP="0025782C">
            <w:pPr>
              <w:jc w:val="both"/>
              <w:rPr>
                <w:rFonts w:ascii="Times New Roman" w:hAnsi="Times New Roman" w:cs="Times New Roman"/>
                <w:sz w:val="24"/>
                <w:szCs w:val="24"/>
              </w:rPr>
            </w:pPr>
          </w:p>
          <w:p w14:paraId="61153133" w14:textId="7EC178A9" w:rsidR="0025782C" w:rsidRPr="00F80A36" w:rsidRDefault="0025782C" w:rsidP="0025782C">
            <w:pPr>
              <w:jc w:val="both"/>
              <w:rPr>
                <w:rFonts w:ascii="Times New Roman" w:hAnsi="Times New Roman" w:cs="Times New Roman"/>
                <w:sz w:val="24"/>
                <w:szCs w:val="24"/>
              </w:rPr>
            </w:pPr>
          </w:p>
        </w:tc>
      </w:tr>
      <w:tr w:rsidR="0025782C" w:rsidRPr="003931E5" w14:paraId="457EBA40" w14:textId="77777777" w:rsidTr="00D74681">
        <w:trPr>
          <w:trHeight w:val="70"/>
        </w:trPr>
        <w:tc>
          <w:tcPr>
            <w:tcW w:w="7056" w:type="dxa"/>
          </w:tcPr>
          <w:p w14:paraId="1775184B" w14:textId="19824649"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C60230">
              <w:rPr>
                <w:rFonts w:ascii="Times New Roman" w:hAnsi="Times New Roman" w:cs="Times New Roman"/>
                <w:sz w:val="24"/>
                <w:szCs w:val="24"/>
              </w:rPr>
              <w:t xml:space="preserve">Eelnõu § 1 punkt 107. TTJA hinnangul on </w:t>
            </w:r>
            <w:proofErr w:type="spellStart"/>
            <w:r w:rsidRPr="00C60230">
              <w:rPr>
                <w:rFonts w:ascii="Times New Roman" w:hAnsi="Times New Roman" w:cs="Times New Roman"/>
                <w:sz w:val="24"/>
                <w:szCs w:val="24"/>
              </w:rPr>
              <w:t>EhS</w:t>
            </w:r>
            <w:proofErr w:type="spellEnd"/>
            <w:r w:rsidRPr="00C60230">
              <w:rPr>
                <w:rFonts w:ascii="Times New Roman" w:hAnsi="Times New Roman" w:cs="Times New Roman"/>
                <w:sz w:val="24"/>
                <w:szCs w:val="24"/>
              </w:rPr>
              <w:t xml:space="preserve"> lisas 2 alajaotise „Soojus-, veevärgi- ja kanalisatsioonitorustik“ ehitise „Ühisveevärgi- ja -kanalisatsioonitorustik“ tegevuses „Üksiku osa asendamine samaväärsega“ ehitusprojekti nõue üleliigne, kuna lisas 1 vastava tegevuse ehitusteatise juures ehitusprojekti nõuet ei ole.</w:t>
            </w:r>
          </w:p>
        </w:tc>
        <w:tc>
          <w:tcPr>
            <w:tcW w:w="6938" w:type="dxa"/>
          </w:tcPr>
          <w:p w14:paraId="58A3C2B2" w14:textId="77777777" w:rsidR="0025782C" w:rsidRDefault="00AC6C93"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w:t>
            </w:r>
          </w:p>
          <w:p w14:paraId="2C1842F7" w14:textId="77777777" w:rsidR="00DA129A" w:rsidRDefault="00DA129A" w:rsidP="0025782C">
            <w:pPr>
              <w:jc w:val="both"/>
              <w:rPr>
                <w:rFonts w:ascii="Times New Roman" w:hAnsi="Times New Roman" w:cs="Times New Roman"/>
                <w:b/>
                <w:sz w:val="24"/>
                <w:szCs w:val="24"/>
              </w:rPr>
            </w:pPr>
          </w:p>
          <w:p w14:paraId="0231A474" w14:textId="2178800A" w:rsidR="00DA129A" w:rsidRPr="007143E0" w:rsidRDefault="00DA129A" w:rsidP="0025782C">
            <w:pPr>
              <w:jc w:val="both"/>
              <w:rPr>
                <w:rFonts w:ascii="Times New Roman" w:hAnsi="Times New Roman" w:cs="Times New Roman"/>
                <w:bCs/>
                <w:sz w:val="24"/>
                <w:szCs w:val="24"/>
              </w:rPr>
            </w:pPr>
            <w:r w:rsidRPr="007143E0">
              <w:rPr>
                <w:rFonts w:ascii="Times New Roman" w:hAnsi="Times New Roman" w:cs="Times New Roman"/>
                <w:bCs/>
                <w:sz w:val="24"/>
                <w:szCs w:val="24"/>
              </w:rPr>
              <w:t>Ehitusprojekti nõue on eemaldatud.</w:t>
            </w:r>
          </w:p>
        </w:tc>
      </w:tr>
      <w:tr w:rsidR="0025782C" w:rsidRPr="003931E5" w14:paraId="5CC537C1" w14:textId="77777777" w:rsidTr="00D74681">
        <w:trPr>
          <w:trHeight w:val="300"/>
        </w:trPr>
        <w:tc>
          <w:tcPr>
            <w:tcW w:w="7056" w:type="dxa"/>
          </w:tcPr>
          <w:p w14:paraId="3B0400FF" w14:textId="6C6E7C37"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C60230">
              <w:rPr>
                <w:rFonts w:ascii="Times New Roman" w:hAnsi="Times New Roman" w:cs="Times New Roman"/>
                <w:sz w:val="24"/>
                <w:szCs w:val="24"/>
              </w:rPr>
              <w:lastRenderedPageBreak/>
              <w:t>Eelnõu seletuskirjas tuleks viide Maa-ametile läbivalt asendada viitega Maa- ja Ruumiametile.</w:t>
            </w:r>
          </w:p>
        </w:tc>
        <w:tc>
          <w:tcPr>
            <w:tcW w:w="6938" w:type="dxa"/>
          </w:tcPr>
          <w:p w14:paraId="23A71B0B" w14:textId="2BF48C7E"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 xml:space="preserve">Arvestatud </w:t>
            </w:r>
          </w:p>
        </w:tc>
      </w:tr>
      <w:tr w:rsidR="0025782C" w:rsidRPr="003931E5" w14:paraId="765699EF" w14:textId="77777777" w:rsidTr="00D74681">
        <w:trPr>
          <w:trHeight w:val="300"/>
        </w:trPr>
        <w:tc>
          <w:tcPr>
            <w:tcW w:w="7056" w:type="dxa"/>
          </w:tcPr>
          <w:p w14:paraId="56307754" w14:textId="6C7C2EB8"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C60230">
              <w:rPr>
                <w:rFonts w:ascii="Times New Roman" w:hAnsi="Times New Roman" w:cs="Times New Roman"/>
                <w:sz w:val="24"/>
                <w:szCs w:val="24"/>
              </w:rPr>
              <w:t>Eelnõu seletuskirja leheküljel 2 tuleb ruumiandmete seaduse muudatuste ettevalmistajana lisada Maa- ja Ruumiameti aadressiandmete ja kohanimede osakonna juhataja Mall Leht (mall.leht@maaruum.ee, +372 5694 9693), kuna just tema koostas vastavad sõnastusettepanekud.</w:t>
            </w:r>
          </w:p>
        </w:tc>
        <w:tc>
          <w:tcPr>
            <w:tcW w:w="6938" w:type="dxa"/>
          </w:tcPr>
          <w:p w14:paraId="701BE225" w14:textId="5D372166" w:rsidR="00460D0C" w:rsidRPr="00F80A36" w:rsidRDefault="00460D0C" w:rsidP="0025782C">
            <w:pPr>
              <w:jc w:val="both"/>
              <w:rPr>
                <w:rFonts w:ascii="Times New Roman" w:hAnsi="Times New Roman" w:cs="Times New Roman"/>
                <w:b/>
                <w:sz w:val="24"/>
                <w:szCs w:val="24"/>
              </w:rPr>
            </w:pPr>
            <w:r w:rsidRPr="00F80A36">
              <w:rPr>
                <w:rFonts w:ascii="Times New Roman" w:hAnsi="Times New Roman" w:cs="Times New Roman"/>
                <w:b/>
                <w:sz w:val="24"/>
                <w:szCs w:val="24"/>
              </w:rPr>
              <w:t>Arvestatud sisuliselt</w:t>
            </w:r>
          </w:p>
          <w:p w14:paraId="774A22ED" w14:textId="77777777" w:rsidR="00460D0C" w:rsidRPr="00F80A36" w:rsidRDefault="00460D0C" w:rsidP="0025782C">
            <w:pPr>
              <w:jc w:val="both"/>
              <w:rPr>
                <w:rFonts w:ascii="Times New Roman" w:hAnsi="Times New Roman" w:cs="Times New Roman"/>
                <w:sz w:val="24"/>
                <w:szCs w:val="24"/>
              </w:rPr>
            </w:pPr>
          </w:p>
          <w:p w14:paraId="1C5EA7C3" w14:textId="410563A4" w:rsidR="0025782C" w:rsidRPr="00F80A36" w:rsidRDefault="00460D0C" w:rsidP="0095295B">
            <w:pPr>
              <w:jc w:val="both"/>
              <w:rPr>
                <w:rFonts w:ascii="Times New Roman" w:hAnsi="Times New Roman" w:cs="Times New Roman"/>
                <w:b/>
                <w:sz w:val="24"/>
                <w:szCs w:val="24"/>
              </w:rPr>
            </w:pPr>
            <w:r w:rsidRPr="00F80A36">
              <w:rPr>
                <w:rFonts w:ascii="Times New Roman" w:hAnsi="Times New Roman" w:cs="Times New Roman"/>
                <w:sz w:val="24"/>
                <w:szCs w:val="24"/>
              </w:rPr>
              <w:t>Eelnõusid koostavad ministeeriumi</w:t>
            </w:r>
            <w:r w:rsidR="00BB0BE2" w:rsidRPr="00F80A36">
              <w:rPr>
                <w:rFonts w:ascii="Times New Roman" w:hAnsi="Times New Roman" w:cs="Times New Roman"/>
                <w:sz w:val="24"/>
                <w:szCs w:val="24"/>
              </w:rPr>
              <w:t>d</w:t>
            </w:r>
            <w:r w:rsidRPr="00F80A36">
              <w:rPr>
                <w:rFonts w:ascii="Times New Roman" w:hAnsi="Times New Roman" w:cs="Times New Roman"/>
                <w:sz w:val="24"/>
                <w:szCs w:val="24"/>
              </w:rPr>
              <w:t>. Mall Leht lisatakse sisendi andjana.</w:t>
            </w:r>
            <w:r w:rsidR="0025782C" w:rsidRPr="00F80A36">
              <w:rPr>
                <w:rFonts w:ascii="Times New Roman" w:hAnsi="Times New Roman" w:cs="Times New Roman"/>
                <w:b/>
                <w:sz w:val="24"/>
                <w:szCs w:val="24"/>
              </w:rPr>
              <w:tab/>
            </w:r>
          </w:p>
        </w:tc>
      </w:tr>
      <w:tr w:rsidR="0025782C" w:rsidRPr="003931E5" w14:paraId="444166D0" w14:textId="77777777" w:rsidTr="00D74681">
        <w:trPr>
          <w:trHeight w:val="300"/>
        </w:trPr>
        <w:tc>
          <w:tcPr>
            <w:tcW w:w="7056" w:type="dxa"/>
          </w:tcPr>
          <w:p w14:paraId="434A4F3A" w14:textId="2E1F9323"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C60230">
              <w:rPr>
                <w:rFonts w:ascii="Times New Roman" w:hAnsi="Times New Roman" w:cs="Times New Roman"/>
                <w:sz w:val="24"/>
                <w:szCs w:val="24"/>
              </w:rPr>
              <w:t xml:space="preserve">Muuta </w:t>
            </w:r>
            <w:proofErr w:type="spellStart"/>
            <w:r w:rsidRPr="00C60230">
              <w:rPr>
                <w:rFonts w:ascii="Times New Roman" w:hAnsi="Times New Roman" w:cs="Times New Roman"/>
                <w:sz w:val="24"/>
                <w:szCs w:val="24"/>
              </w:rPr>
              <w:t>EhS-i</w:t>
            </w:r>
            <w:proofErr w:type="spellEnd"/>
            <w:r w:rsidRPr="00C60230">
              <w:rPr>
                <w:rFonts w:ascii="Times New Roman" w:hAnsi="Times New Roman" w:cs="Times New Roman"/>
                <w:sz w:val="24"/>
                <w:szCs w:val="24"/>
              </w:rPr>
              <w:t xml:space="preserve"> § 612 lõikes 6 sätetatud võrguvaldaja definitsiooni ja viia see vastavusse direktiivi 2014/61/EL artikli 2 punktis 1 sätestatud võrguoperaatori definitsiooniga, eelkõige alapunktis b sätestatuga, mis on </w:t>
            </w:r>
            <w:proofErr w:type="spellStart"/>
            <w:r w:rsidRPr="00C60230">
              <w:rPr>
                <w:rFonts w:ascii="Times New Roman" w:hAnsi="Times New Roman" w:cs="Times New Roman"/>
                <w:sz w:val="24"/>
                <w:szCs w:val="24"/>
              </w:rPr>
              <w:t>EhS-i</w:t>
            </w:r>
            <w:proofErr w:type="spellEnd"/>
            <w:r w:rsidRPr="00C60230">
              <w:rPr>
                <w:rFonts w:ascii="Times New Roman" w:hAnsi="Times New Roman" w:cs="Times New Roman"/>
                <w:sz w:val="24"/>
                <w:szCs w:val="24"/>
              </w:rPr>
              <w:t xml:space="preserve"> üle võetud kitsamalt. Direktiivi 2014/61/EL artikli 2 punkti 1 alapunktis b sätestatust kitsam regulatsioon tähendab, et võrguvaldajaks ei saa pidada isikut, kes valdab füüsilist taristut, mille eesmärk on osutada näiteks trammitranspordi teenust, ja seega ei kohaldu säte Aktsiaseltsile Tallinna Linnatransport, kes on Tallinna linna trammiteede valdaja. 4 (5) TTJA sõnastusettepanek on: „(6) Võrguvaldaja on sideettevõtja või muu ettevõtja, kes valdab füüsilist taristut, mille kasutuseesmärk on osutada gaasi, elektri, kütte või vee tootmise, transpordi või jaotamise teenust, kusjuures elektri tootmise, transpordi ja jaotamise teenus hõlmab tänavavalgustust ning vee tootmise, transpordi ja jaotamise teenus hõlmab heitvee ja reovee kõrvaldamist või puhastamist ning äravoolusüsteemi. Võrguvaldaja on samuti isik, kes valdab raudteeinfrastruktuuri, maanteed, sadamat, lennujaama või muud füüsilist taristut, mille eesmärk on osutada transporditeenust.“.</w:t>
            </w:r>
          </w:p>
        </w:tc>
        <w:tc>
          <w:tcPr>
            <w:tcW w:w="6938" w:type="dxa"/>
          </w:tcPr>
          <w:p w14:paraId="3922BACC" w14:textId="1BDCDC4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19F777E6" w14:textId="77777777" w:rsidR="0095295B" w:rsidRPr="00F80A36" w:rsidRDefault="0095295B" w:rsidP="0025782C">
            <w:pPr>
              <w:jc w:val="both"/>
              <w:rPr>
                <w:rFonts w:ascii="Times New Roman" w:hAnsi="Times New Roman" w:cs="Times New Roman"/>
                <w:b/>
                <w:sz w:val="24"/>
                <w:szCs w:val="24"/>
              </w:rPr>
            </w:pPr>
          </w:p>
          <w:p w14:paraId="0A8A61C2" w14:textId="7DCBA0D4" w:rsidR="0025782C" w:rsidRPr="00F80A36" w:rsidRDefault="0025782C" w:rsidP="0025782C">
            <w:pPr>
              <w:jc w:val="both"/>
              <w:rPr>
                <w:rFonts w:ascii="Times New Roman" w:hAnsi="Times New Roman" w:cs="Times New Roman"/>
                <w:sz w:val="24"/>
                <w:szCs w:val="24"/>
              </w:rPr>
            </w:pPr>
            <w:proofErr w:type="spellStart"/>
            <w:r w:rsidRPr="00F80A36">
              <w:rPr>
                <w:rFonts w:ascii="Times New Roman" w:eastAsia="Aptos" w:hAnsi="Times New Roman" w:cs="Times New Roman"/>
                <w:sz w:val="24"/>
                <w:szCs w:val="24"/>
              </w:rPr>
              <w:t>EhS</w:t>
            </w:r>
            <w:proofErr w:type="spellEnd"/>
            <w:r w:rsidRPr="00F80A36">
              <w:rPr>
                <w:rFonts w:ascii="Times New Roman" w:eastAsia="Aptos" w:hAnsi="Times New Roman" w:cs="Times New Roman"/>
                <w:sz w:val="24"/>
                <w:szCs w:val="24"/>
              </w:rPr>
              <w:t xml:space="preserve">  § 61</w:t>
            </w:r>
            <w:r w:rsidRPr="00F80A36">
              <w:rPr>
                <w:rFonts w:ascii="Times New Roman" w:eastAsia="Aptos" w:hAnsi="Times New Roman" w:cs="Times New Roman"/>
                <w:sz w:val="24"/>
                <w:szCs w:val="24"/>
                <w:vertAlign w:val="superscript"/>
              </w:rPr>
              <w:t>2</w:t>
            </w:r>
            <w:r w:rsidRPr="00F80A36">
              <w:rPr>
                <w:rFonts w:ascii="Times New Roman" w:eastAsia="Aptos" w:hAnsi="Times New Roman" w:cs="Times New Roman"/>
                <w:sz w:val="24"/>
                <w:szCs w:val="24"/>
              </w:rPr>
              <w:t xml:space="preserve"> sätestatud terminid tulenevad Euroopa Parlamendi ja nõukogu direktiivi </w:t>
            </w:r>
            <w:hyperlink r:id="rId12">
              <w:r w:rsidRPr="00F80A36">
                <w:rPr>
                  <w:rStyle w:val="Hperlink"/>
                  <w:rFonts w:ascii="Times New Roman" w:eastAsia="Aptos" w:hAnsi="Times New Roman" w:cs="Times New Roman"/>
                  <w:color w:val="467886"/>
                  <w:sz w:val="24"/>
                  <w:szCs w:val="24"/>
                </w:rPr>
                <w:t>2014/61/EL</w:t>
              </w:r>
            </w:hyperlink>
            <w:r w:rsidRPr="00F80A36">
              <w:rPr>
                <w:rFonts w:ascii="Times New Roman" w:eastAsia="Aptos" w:hAnsi="Times New Roman" w:cs="Times New Roman"/>
                <w:sz w:val="24"/>
                <w:szCs w:val="24"/>
              </w:rPr>
              <w:t xml:space="preserve"> kiire elektroonilise side võrkude kasutuselevõtukulude vähendamise meetmete kohta (</w:t>
            </w:r>
            <w:r w:rsidRPr="00F80A36">
              <w:rPr>
                <w:rFonts w:ascii="Times New Roman" w:eastAsia="Aptos" w:hAnsi="Times New Roman" w:cs="Times New Roman"/>
                <w:i/>
                <w:sz w:val="24"/>
                <w:szCs w:val="24"/>
              </w:rPr>
              <w:t>lairibadirektiiv</w:t>
            </w:r>
            <w:r w:rsidRPr="00F80A36">
              <w:rPr>
                <w:rFonts w:ascii="Times New Roman" w:eastAsia="Aptos" w:hAnsi="Times New Roman" w:cs="Times New Roman"/>
                <w:sz w:val="24"/>
                <w:szCs w:val="24"/>
              </w:rPr>
              <w:t xml:space="preserve">). Seda direktiivi asendab 2025. a 12. novembrist otsekohalduv Euroopa Parlamendi ja nõukoja määrus (EL) </w:t>
            </w:r>
            <w:hyperlink r:id="rId13">
              <w:r w:rsidRPr="00F80A36">
                <w:rPr>
                  <w:rStyle w:val="Hperlink"/>
                  <w:rFonts w:ascii="Times New Roman" w:eastAsia="Aptos" w:hAnsi="Times New Roman" w:cs="Times New Roman"/>
                  <w:color w:val="467886"/>
                  <w:sz w:val="24"/>
                  <w:szCs w:val="24"/>
                </w:rPr>
                <w:t>2024/1309</w:t>
              </w:r>
            </w:hyperlink>
            <w:r w:rsidRPr="00F80A36">
              <w:rPr>
                <w:rFonts w:ascii="Times New Roman" w:eastAsia="Aptos" w:hAnsi="Times New Roman" w:cs="Times New Roman"/>
                <w:sz w:val="24"/>
                <w:szCs w:val="24"/>
              </w:rPr>
              <w:t xml:space="preserve"> (</w:t>
            </w:r>
            <w:proofErr w:type="spellStart"/>
            <w:r w:rsidRPr="00F80A36">
              <w:rPr>
                <w:rFonts w:ascii="Times New Roman" w:eastAsia="Aptos" w:hAnsi="Times New Roman" w:cs="Times New Roman"/>
                <w:sz w:val="24"/>
                <w:szCs w:val="24"/>
              </w:rPr>
              <w:t>gigabititaristu</w:t>
            </w:r>
            <w:proofErr w:type="spellEnd"/>
            <w:r w:rsidRPr="00F80A36">
              <w:rPr>
                <w:rFonts w:ascii="Times New Roman" w:eastAsia="Aptos" w:hAnsi="Times New Roman" w:cs="Times New Roman"/>
                <w:sz w:val="24"/>
                <w:szCs w:val="24"/>
              </w:rPr>
              <w:t xml:space="preserve"> määrus) ja </w:t>
            </w:r>
            <w:proofErr w:type="spellStart"/>
            <w:r w:rsidRPr="00F80A36">
              <w:rPr>
                <w:rFonts w:ascii="Times New Roman" w:eastAsia="Aptos" w:hAnsi="Times New Roman" w:cs="Times New Roman"/>
                <w:sz w:val="24"/>
                <w:szCs w:val="24"/>
              </w:rPr>
              <w:t>EhS</w:t>
            </w:r>
            <w:proofErr w:type="spellEnd"/>
            <w:r w:rsidRPr="00F80A36">
              <w:rPr>
                <w:rFonts w:ascii="Times New Roman" w:eastAsia="Aptos" w:hAnsi="Times New Roman" w:cs="Times New Roman"/>
                <w:sz w:val="24"/>
                <w:szCs w:val="24"/>
              </w:rPr>
              <w:t xml:space="preserve"> peatükk 6</w:t>
            </w:r>
            <w:r w:rsidRPr="00F80A36">
              <w:rPr>
                <w:rFonts w:ascii="Times New Roman" w:eastAsia="Aptos" w:hAnsi="Times New Roman" w:cs="Times New Roman"/>
                <w:sz w:val="24"/>
                <w:szCs w:val="24"/>
                <w:vertAlign w:val="superscript"/>
              </w:rPr>
              <w:t>1</w:t>
            </w:r>
            <w:r w:rsidRPr="00F80A36">
              <w:rPr>
                <w:rFonts w:ascii="Times New Roman" w:eastAsia="Aptos" w:hAnsi="Times New Roman" w:cs="Times New Roman"/>
                <w:sz w:val="24"/>
                <w:szCs w:val="24"/>
              </w:rPr>
              <w:t xml:space="preserve"> tunnistatakse kehtetuks. Seetõttu puudub vajadus nimetatud termini muutmiseks.</w:t>
            </w:r>
          </w:p>
          <w:p w14:paraId="14CE2A82" w14:textId="21521FF7" w:rsidR="0025782C" w:rsidRPr="00F80A36" w:rsidRDefault="0025782C" w:rsidP="0025782C">
            <w:pPr>
              <w:jc w:val="both"/>
              <w:rPr>
                <w:rFonts w:ascii="Times New Roman" w:hAnsi="Times New Roman" w:cs="Times New Roman"/>
                <w:b/>
                <w:sz w:val="24"/>
                <w:szCs w:val="24"/>
              </w:rPr>
            </w:pPr>
          </w:p>
        </w:tc>
      </w:tr>
      <w:tr w:rsidR="0025782C" w:rsidRPr="003931E5" w14:paraId="1652FC13" w14:textId="77777777" w:rsidTr="00D74681">
        <w:trPr>
          <w:trHeight w:val="300"/>
        </w:trPr>
        <w:tc>
          <w:tcPr>
            <w:tcW w:w="7056" w:type="dxa"/>
          </w:tcPr>
          <w:p w14:paraId="39E417CE" w14:textId="77777777" w:rsidR="00832DAC" w:rsidRPr="00727F19" w:rsidRDefault="0025782C" w:rsidP="0025782C">
            <w:pPr>
              <w:pStyle w:val="Loendilik"/>
              <w:numPr>
                <w:ilvl w:val="0"/>
                <w:numId w:val="24"/>
              </w:numPr>
              <w:ind w:left="306"/>
              <w:jc w:val="both"/>
              <w:rPr>
                <w:rFonts w:ascii="Times New Roman" w:hAnsi="Times New Roman" w:cs="Times New Roman"/>
                <w:sz w:val="24"/>
                <w:szCs w:val="24"/>
              </w:rPr>
            </w:pPr>
            <w:r w:rsidRPr="00727F19">
              <w:rPr>
                <w:rFonts w:ascii="Times New Roman" w:hAnsi="Times New Roman" w:cs="Times New Roman"/>
                <w:sz w:val="24"/>
                <w:szCs w:val="24"/>
              </w:rPr>
              <w:t xml:space="preserve">Muuta </w:t>
            </w:r>
            <w:proofErr w:type="spellStart"/>
            <w:r w:rsidRPr="00727F19">
              <w:rPr>
                <w:rFonts w:ascii="Times New Roman" w:hAnsi="Times New Roman" w:cs="Times New Roman"/>
                <w:sz w:val="24"/>
                <w:szCs w:val="24"/>
              </w:rPr>
              <w:t>EhS</w:t>
            </w:r>
            <w:proofErr w:type="spellEnd"/>
            <w:r w:rsidRPr="00727F19">
              <w:rPr>
                <w:rFonts w:ascii="Times New Roman" w:hAnsi="Times New Roman" w:cs="Times New Roman"/>
                <w:sz w:val="24"/>
                <w:szCs w:val="24"/>
              </w:rPr>
              <w:t xml:space="preserve"> </w:t>
            </w:r>
            <w:r w:rsidRPr="00727F19">
              <w:rPr>
                <w:rFonts w:ascii="Times New Roman" w:hAnsi="Times New Roman" w:cs="Times New Roman" w:hint="eastAsia"/>
                <w:sz w:val="24"/>
                <w:szCs w:val="24"/>
              </w:rPr>
              <w:t>§</w:t>
            </w:r>
            <w:r w:rsidRPr="00727F19">
              <w:rPr>
                <w:rFonts w:ascii="Times New Roman" w:hAnsi="Times New Roman" w:cs="Times New Roman"/>
                <w:sz w:val="24"/>
                <w:szCs w:val="24"/>
              </w:rPr>
              <w:t xml:space="preserve"> 113</w:t>
            </w:r>
            <w:r w:rsidRPr="00727F19">
              <w:rPr>
                <w:rFonts w:ascii="Times New Roman" w:hAnsi="Times New Roman" w:cs="Times New Roman" w:hint="eastAsia"/>
                <w:sz w:val="24"/>
                <w:szCs w:val="24"/>
              </w:rPr>
              <w:t>¹</w:t>
            </w:r>
            <w:r w:rsidRPr="00727F19">
              <w:rPr>
                <w:rFonts w:ascii="Times New Roman" w:hAnsi="Times New Roman" w:cs="Times New Roman"/>
                <w:sz w:val="24"/>
                <w:szCs w:val="24"/>
              </w:rPr>
              <w:t xml:space="preserve"> l</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 xml:space="preserve">ike 4 teist lauset selliselt, et ehitiste kogumis olevate </w:t>
            </w:r>
            <w:r w:rsidRPr="00727F19">
              <w:rPr>
                <w:rFonts w:ascii="Times New Roman" w:hAnsi="Times New Roman" w:cs="Times New Roman" w:hint="eastAsia"/>
                <w:sz w:val="24"/>
                <w:szCs w:val="24"/>
              </w:rPr>
              <w:t>ü</w:t>
            </w:r>
            <w:r w:rsidRPr="00727F19">
              <w:rPr>
                <w:rFonts w:ascii="Times New Roman" w:hAnsi="Times New Roman" w:cs="Times New Roman"/>
                <w:sz w:val="24"/>
                <w:szCs w:val="24"/>
              </w:rPr>
              <w:t>ksikute ehitiste vahelist kuni 1000-meetrist vahemaad ei loetaks koormatavaks alaks, kui avalikku veekogu koormatakse veekaabelliini, torujuhtme v</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i muu samav</w:t>
            </w:r>
            <w:r w:rsidRPr="00727F19">
              <w:rPr>
                <w:rFonts w:ascii="Times New Roman" w:hAnsi="Times New Roman" w:cs="Times New Roman" w:hint="eastAsia"/>
                <w:sz w:val="24"/>
                <w:szCs w:val="24"/>
              </w:rPr>
              <w:t>ää</w:t>
            </w:r>
            <w:r w:rsidRPr="00727F19">
              <w:rPr>
                <w:rFonts w:ascii="Times New Roman" w:hAnsi="Times New Roman" w:cs="Times New Roman"/>
                <w:sz w:val="24"/>
                <w:szCs w:val="24"/>
              </w:rPr>
              <w:t xml:space="preserve">rse kaldaga </w:t>
            </w:r>
            <w:r w:rsidRPr="00727F19">
              <w:rPr>
                <w:rFonts w:ascii="Times New Roman" w:hAnsi="Times New Roman" w:cs="Times New Roman" w:hint="eastAsia"/>
                <w:sz w:val="24"/>
                <w:szCs w:val="24"/>
              </w:rPr>
              <w:t>ü</w:t>
            </w:r>
            <w:r w:rsidRPr="00727F19">
              <w:rPr>
                <w:rFonts w:ascii="Times New Roman" w:hAnsi="Times New Roman" w:cs="Times New Roman"/>
                <w:sz w:val="24"/>
                <w:szCs w:val="24"/>
              </w:rPr>
              <w:t>hendatud tehnov</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rgu v</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i -rajatisega. Kuna koormatava ala suuruse j</w:t>
            </w:r>
            <w:r w:rsidRPr="00727F19">
              <w:rPr>
                <w:rFonts w:ascii="Times New Roman" w:hAnsi="Times New Roman" w:cs="Times New Roman" w:hint="eastAsia"/>
                <w:sz w:val="24"/>
                <w:szCs w:val="24"/>
              </w:rPr>
              <w:t>ä</w:t>
            </w:r>
            <w:r w:rsidRPr="00727F19">
              <w:rPr>
                <w:rFonts w:ascii="Times New Roman" w:hAnsi="Times New Roman" w:cs="Times New Roman"/>
                <w:sz w:val="24"/>
                <w:szCs w:val="24"/>
              </w:rPr>
              <w:t>rgi toimub hoonestustasu maksmine, siis kehtiva regulatsiooni kohaselt tuleb nn joonehitise, mis koosneb n</w:t>
            </w:r>
            <w:r w:rsidRPr="00727F19">
              <w:rPr>
                <w:rFonts w:ascii="Times New Roman" w:hAnsi="Times New Roman" w:cs="Times New Roman" w:hint="eastAsia"/>
                <w:sz w:val="24"/>
                <w:szCs w:val="24"/>
              </w:rPr>
              <w:t>ä</w:t>
            </w:r>
            <w:r w:rsidRPr="00727F19">
              <w:rPr>
                <w:rFonts w:ascii="Times New Roman" w:hAnsi="Times New Roman" w:cs="Times New Roman"/>
                <w:sz w:val="24"/>
                <w:szCs w:val="24"/>
              </w:rPr>
              <w:t xml:space="preserve">iteks neljast merekaablist, puhul </w:t>
            </w:r>
            <w:r w:rsidRPr="00727F19">
              <w:rPr>
                <w:rFonts w:ascii="Times New Roman" w:hAnsi="Times New Roman" w:cs="Times New Roman"/>
                <w:sz w:val="24"/>
                <w:szCs w:val="24"/>
              </w:rPr>
              <w:lastRenderedPageBreak/>
              <w:t>v</w:t>
            </w:r>
            <w:r w:rsidRPr="00727F19">
              <w:rPr>
                <w:rFonts w:ascii="Times New Roman" w:hAnsi="Times New Roman" w:cs="Times New Roman" w:hint="eastAsia"/>
                <w:sz w:val="24"/>
                <w:szCs w:val="24"/>
              </w:rPr>
              <w:t>ä</w:t>
            </w:r>
            <w:r w:rsidRPr="00727F19">
              <w:rPr>
                <w:rFonts w:ascii="Times New Roman" w:hAnsi="Times New Roman" w:cs="Times New Roman"/>
                <w:sz w:val="24"/>
                <w:szCs w:val="24"/>
              </w:rPr>
              <w:t>ga suurt hoonestustasu maksta. TTJA hinnangul ei ole selliste ehitiste puhul otstarbekas maksta hoonestustasu vahepealse t</w:t>
            </w:r>
            <w:r w:rsidRPr="00727F19">
              <w:rPr>
                <w:rFonts w:ascii="Times New Roman" w:hAnsi="Times New Roman" w:cs="Times New Roman" w:hint="eastAsia"/>
                <w:sz w:val="24"/>
                <w:szCs w:val="24"/>
              </w:rPr>
              <w:t>ü</w:t>
            </w:r>
            <w:r w:rsidRPr="00727F19">
              <w:rPr>
                <w:rFonts w:ascii="Times New Roman" w:hAnsi="Times New Roman" w:cs="Times New Roman"/>
                <w:sz w:val="24"/>
                <w:szCs w:val="24"/>
              </w:rPr>
              <w:t>hja ala eest. TTJA s</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 xml:space="preserve">nastusettepanek on: </w:t>
            </w:r>
            <w:r w:rsidRPr="00727F19">
              <w:rPr>
                <w:rFonts w:ascii="Times New Roman" w:hAnsi="Times New Roman" w:cs="Times New Roman" w:hint="eastAsia"/>
                <w:sz w:val="24"/>
                <w:szCs w:val="24"/>
              </w:rPr>
              <w:t>„</w:t>
            </w:r>
            <w:r w:rsidRPr="00727F19">
              <w:rPr>
                <w:rFonts w:ascii="Times New Roman" w:hAnsi="Times New Roman" w:cs="Times New Roman"/>
                <w:sz w:val="24"/>
                <w:szCs w:val="24"/>
              </w:rPr>
              <w:t xml:space="preserve">(4) Avaliku veekogu koormatava ala moodustab ehitise ja selle teenindamiseks vajalike rajatiste alune pind. </w:t>
            </w:r>
          </w:p>
          <w:p w14:paraId="31D210DE" w14:textId="79A6F9CD" w:rsidR="0025782C" w:rsidRPr="00727F19" w:rsidRDefault="0025782C" w:rsidP="000E6450">
            <w:pPr>
              <w:ind w:left="313"/>
              <w:jc w:val="both"/>
              <w:rPr>
                <w:rFonts w:ascii="Times New Roman" w:hAnsi="Times New Roman" w:cs="Times New Roman"/>
                <w:color w:val="4EA72E" w:themeColor="accent6"/>
                <w:sz w:val="24"/>
                <w:szCs w:val="24"/>
              </w:rPr>
            </w:pPr>
            <w:r w:rsidRPr="00727F19">
              <w:rPr>
                <w:rFonts w:ascii="Times New Roman" w:hAnsi="Times New Roman" w:cs="Times New Roman" w:hint="eastAsia"/>
                <w:sz w:val="24"/>
                <w:szCs w:val="24"/>
              </w:rPr>
              <w:t>Ü</w:t>
            </w:r>
            <w:r w:rsidRPr="00727F19">
              <w:rPr>
                <w:rFonts w:ascii="Times New Roman" w:hAnsi="Times New Roman" w:cs="Times New Roman"/>
                <w:sz w:val="24"/>
                <w:szCs w:val="24"/>
              </w:rPr>
              <w:t>he hoonestusloa alusel ehitatava ehitiste, v</w:t>
            </w:r>
            <w:r w:rsidRPr="00727F19">
              <w:rPr>
                <w:rFonts w:ascii="Times New Roman" w:hAnsi="Times New Roman" w:cs="Times New Roman" w:hint="eastAsia"/>
                <w:sz w:val="24"/>
                <w:szCs w:val="24"/>
              </w:rPr>
              <w:t>ä</w:t>
            </w:r>
            <w:r w:rsidRPr="00727F19">
              <w:rPr>
                <w:rFonts w:ascii="Times New Roman" w:hAnsi="Times New Roman" w:cs="Times New Roman"/>
                <w:sz w:val="24"/>
                <w:szCs w:val="24"/>
              </w:rPr>
              <w:t>lja arvatud veekaabelliinid, torujuhtmed v</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i muud samav</w:t>
            </w:r>
            <w:r w:rsidRPr="00727F19">
              <w:rPr>
                <w:rFonts w:ascii="Times New Roman" w:hAnsi="Times New Roman" w:cs="Times New Roman" w:hint="eastAsia"/>
                <w:sz w:val="24"/>
                <w:szCs w:val="24"/>
              </w:rPr>
              <w:t>ää</w:t>
            </w:r>
            <w:r w:rsidRPr="00727F19">
              <w:rPr>
                <w:rFonts w:ascii="Times New Roman" w:hAnsi="Times New Roman" w:cs="Times New Roman"/>
                <w:sz w:val="24"/>
                <w:szCs w:val="24"/>
              </w:rPr>
              <w:t xml:space="preserve">rsed kaldaga </w:t>
            </w:r>
            <w:r w:rsidRPr="00727F19">
              <w:rPr>
                <w:rFonts w:ascii="Times New Roman" w:hAnsi="Times New Roman" w:cs="Times New Roman" w:hint="eastAsia"/>
                <w:sz w:val="24"/>
                <w:szCs w:val="24"/>
              </w:rPr>
              <w:t>ü</w:t>
            </w:r>
            <w:r w:rsidRPr="00727F19">
              <w:rPr>
                <w:rFonts w:ascii="Times New Roman" w:hAnsi="Times New Roman" w:cs="Times New Roman"/>
                <w:sz w:val="24"/>
                <w:szCs w:val="24"/>
              </w:rPr>
              <w:t>hendatud tehnov</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rgud v</w:t>
            </w:r>
            <w:r w:rsidRPr="00727F19">
              <w:rPr>
                <w:rFonts w:ascii="Times New Roman" w:hAnsi="Times New Roman" w:cs="Times New Roman" w:hint="eastAsia"/>
                <w:sz w:val="24"/>
                <w:szCs w:val="24"/>
              </w:rPr>
              <w:t>õ</w:t>
            </w:r>
            <w:r w:rsidRPr="00727F19">
              <w:rPr>
                <w:rFonts w:ascii="Times New Roman" w:hAnsi="Times New Roman" w:cs="Times New Roman"/>
                <w:sz w:val="24"/>
                <w:szCs w:val="24"/>
              </w:rPr>
              <w:t xml:space="preserve">i -rajatised, kogumi puhul loetakse koormatavaks alaks ka </w:t>
            </w:r>
            <w:r w:rsidRPr="00727F19">
              <w:rPr>
                <w:rFonts w:ascii="Times New Roman" w:hAnsi="Times New Roman" w:cs="Times New Roman" w:hint="eastAsia"/>
                <w:sz w:val="24"/>
                <w:szCs w:val="24"/>
              </w:rPr>
              <w:t>ü</w:t>
            </w:r>
            <w:r w:rsidRPr="00727F19">
              <w:rPr>
                <w:rFonts w:ascii="Times New Roman" w:hAnsi="Times New Roman" w:cs="Times New Roman"/>
                <w:sz w:val="24"/>
                <w:szCs w:val="24"/>
              </w:rPr>
              <w:t>ksikute ehitiste vaheline kuni 1000-meetrine vahemaa, mida arvestatakse ehitiste laiusgabariidist l</w:t>
            </w:r>
            <w:r w:rsidRPr="00727F19">
              <w:rPr>
                <w:rFonts w:ascii="Times New Roman" w:hAnsi="Times New Roman" w:cs="Times New Roman" w:hint="eastAsia"/>
                <w:sz w:val="24"/>
                <w:szCs w:val="24"/>
              </w:rPr>
              <w:t>ä</w:t>
            </w:r>
            <w:r w:rsidRPr="00727F19">
              <w:rPr>
                <w:rFonts w:ascii="Times New Roman" w:hAnsi="Times New Roman" w:cs="Times New Roman"/>
                <w:sz w:val="24"/>
                <w:szCs w:val="24"/>
              </w:rPr>
              <w:t xml:space="preserve">htuvalt. Tuuleelektrijaama ehitisealuse pindala hulka arvestatakse ka tuuleelektrijaama koosseisu kuuluvate </w:t>
            </w:r>
            <w:r w:rsidRPr="00727F19">
              <w:rPr>
                <w:rFonts w:ascii="Times New Roman" w:hAnsi="Times New Roman" w:cs="Times New Roman" w:hint="eastAsia"/>
                <w:sz w:val="24"/>
                <w:szCs w:val="24"/>
              </w:rPr>
              <w:t>ü</w:t>
            </w:r>
            <w:r w:rsidRPr="00727F19">
              <w:rPr>
                <w:rFonts w:ascii="Times New Roman" w:hAnsi="Times New Roman" w:cs="Times New Roman"/>
                <w:sz w:val="24"/>
                <w:szCs w:val="24"/>
              </w:rPr>
              <w:t>ksikute tuulikute vahelised kuni 1000-meetrised vahemaad, mida arvestatakse tuulikute laiusgabariidist l</w:t>
            </w:r>
            <w:r w:rsidRPr="00727F19">
              <w:rPr>
                <w:rFonts w:ascii="Times New Roman" w:hAnsi="Times New Roman" w:cs="Times New Roman" w:hint="eastAsia"/>
                <w:sz w:val="24"/>
                <w:szCs w:val="24"/>
              </w:rPr>
              <w:t>ä</w:t>
            </w:r>
            <w:r w:rsidRPr="00727F19">
              <w:rPr>
                <w:rFonts w:ascii="Times New Roman" w:hAnsi="Times New Roman" w:cs="Times New Roman"/>
                <w:sz w:val="24"/>
                <w:szCs w:val="24"/>
              </w:rPr>
              <w:t>htuvalt, ja tuuleelektrijaama teenindamiseks vajalike rajatiste ehitise alune pind.</w:t>
            </w:r>
          </w:p>
        </w:tc>
        <w:tc>
          <w:tcPr>
            <w:tcW w:w="6938" w:type="dxa"/>
          </w:tcPr>
          <w:p w14:paraId="285E589A" w14:textId="52D7ED74" w:rsidR="00D75720" w:rsidRDefault="00F80685" w:rsidP="00611B05">
            <w:pPr>
              <w:jc w:val="both"/>
              <w:rPr>
                <w:rFonts w:ascii="Times New Roman" w:hAnsi="Times New Roman" w:cs="Times New Roman"/>
                <w:b/>
                <w:sz w:val="24"/>
                <w:szCs w:val="24"/>
              </w:rPr>
            </w:pPr>
            <w:r>
              <w:rPr>
                <w:rFonts w:ascii="Times New Roman" w:hAnsi="Times New Roman" w:cs="Times New Roman"/>
                <w:b/>
                <w:sz w:val="24"/>
                <w:szCs w:val="24"/>
              </w:rPr>
              <w:lastRenderedPageBreak/>
              <w:t>Mittea</w:t>
            </w:r>
            <w:r w:rsidR="00611B05" w:rsidRPr="00F80A36">
              <w:rPr>
                <w:rFonts w:ascii="Times New Roman" w:hAnsi="Times New Roman" w:cs="Times New Roman"/>
                <w:b/>
                <w:sz w:val="24"/>
                <w:szCs w:val="24"/>
              </w:rPr>
              <w:t xml:space="preserve">rvestatud </w:t>
            </w:r>
          </w:p>
          <w:p w14:paraId="3C747BB5" w14:textId="77777777" w:rsidR="0043763F" w:rsidRDefault="0043763F" w:rsidP="00611B05">
            <w:pPr>
              <w:jc w:val="both"/>
              <w:rPr>
                <w:rFonts w:ascii="Times New Roman" w:hAnsi="Times New Roman" w:cs="Times New Roman"/>
                <w:b/>
                <w:sz w:val="24"/>
                <w:szCs w:val="24"/>
              </w:rPr>
            </w:pPr>
          </w:p>
          <w:p w14:paraId="13AAB0F2" w14:textId="2666B270" w:rsidR="00611B05" w:rsidRPr="00F80A36" w:rsidRDefault="00F278A8" w:rsidP="009B6C6A">
            <w:pPr>
              <w:jc w:val="both"/>
              <w:rPr>
                <w:rFonts w:ascii="Times New Roman" w:hAnsi="Times New Roman" w:cs="Times New Roman"/>
                <w:b/>
                <w:sz w:val="24"/>
                <w:szCs w:val="24"/>
              </w:rPr>
            </w:pPr>
            <w:r w:rsidRPr="00727F19">
              <w:rPr>
                <w:rFonts w:ascii="Times New Roman" w:hAnsi="Times New Roman" w:cs="Times New Roman"/>
                <w:bCs/>
                <w:sz w:val="24"/>
                <w:szCs w:val="24"/>
              </w:rPr>
              <w:t xml:space="preserve">Ettepanekul on </w:t>
            </w:r>
            <w:r w:rsidR="009B6C6A">
              <w:rPr>
                <w:rFonts w:ascii="Times New Roman" w:hAnsi="Times New Roman" w:cs="Times New Roman"/>
                <w:bCs/>
                <w:sz w:val="24"/>
                <w:szCs w:val="24"/>
              </w:rPr>
              <w:t>oluline</w:t>
            </w:r>
            <w:r w:rsidRPr="00727F19">
              <w:rPr>
                <w:rFonts w:ascii="Times New Roman" w:hAnsi="Times New Roman" w:cs="Times New Roman"/>
                <w:bCs/>
                <w:sz w:val="24"/>
                <w:szCs w:val="24"/>
              </w:rPr>
              <w:t xml:space="preserve"> mõju riigi eela</w:t>
            </w:r>
            <w:r w:rsidR="003D7ABE" w:rsidRPr="00727F19">
              <w:rPr>
                <w:rFonts w:ascii="Times New Roman" w:hAnsi="Times New Roman" w:cs="Times New Roman"/>
                <w:bCs/>
                <w:sz w:val="24"/>
                <w:szCs w:val="24"/>
              </w:rPr>
              <w:t>r</w:t>
            </w:r>
            <w:r w:rsidRPr="00727F19">
              <w:rPr>
                <w:rFonts w:ascii="Times New Roman" w:hAnsi="Times New Roman" w:cs="Times New Roman"/>
                <w:bCs/>
                <w:sz w:val="24"/>
                <w:szCs w:val="24"/>
              </w:rPr>
              <w:t>ve</w:t>
            </w:r>
            <w:r w:rsidR="007A3ACD">
              <w:rPr>
                <w:rFonts w:ascii="Times New Roman" w:hAnsi="Times New Roman" w:cs="Times New Roman"/>
                <w:bCs/>
                <w:sz w:val="24"/>
                <w:szCs w:val="24"/>
              </w:rPr>
              <w:t>l</w:t>
            </w:r>
            <w:r w:rsidRPr="00727F19">
              <w:rPr>
                <w:rFonts w:ascii="Times New Roman" w:hAnsi="Times New Roman" w:cs="Times New Roman"/>
                <w:bCs/>
                <w:sz w:val="24"/>
                <w:szCs w:val="24"/>
              </w:rPr>
              <w:t>e</w:t>
            </w:r>
            <w:r w:rsidR="009B6C6A">
              <w:rPr>
                <w:rFonts w:ascii="Times New Roman" w:hAnsi="Times New Roman" w:cs="Times New Roman"/>
                <w:bCs/>
                <w:sz w:val="24"/>
                <w:szCs w:val="24"/>
              </w:rPr>
              <w:t>, mille kohta puu</w:t>
            </w:r>
            <w:r w:rsidR="00EE2C21">
              <w:rPr>
                <w:rFonts w:ascii="Times New Roman" w:hAnsi="Times New Roman" w:cs="Times New Roman"/>
                <w:bCs/>
                <w:sz w:val="24"/>
                <w:szCs w:val="24"/>
              </w:rPr>
              <w:t>dub VTK või asjakohased analüüsid</w:t>
            </w:r>
            <w:r w:rsidR="003D7ABE" w:rsidRPr="00727F19">
              <w:rPr>
                <w:rFonts w:ascii="Times New Roman" w:hAnsi="Times New Roman" w:cs="Times New Roman"/>
                <w:bCs/>
                <w:sz w:val="24"/>
                <w:szCs w:val="24"/>
              </w:rPr>
              <w:t xml:space="preserve">. </w:t>
            </w:r>
            <w:r w:rsidR="006D5266" w:rsidRPr="00727F19">
              <w:rPr>
                <w:rFonts w:ascii="Times New Roman" w:hAnsi="Times New Roman" w:cs="Times New Roman"/>
                <w:bCs/>
                <w:sz w:val="24"/>
                <w:szCs w:val="24"/>
              </w:rPr>
              <w:t>Käesoleva eelnõu raames selle ettepanekuga arvestada ei saa, sest s</w:t>
            </w:r>
            <w:r w:rsidR="003D7ABE" w:rsidRPr="00727F19">
              <w:rPr>
                <w:rFonts w:ascii="Times New Roman" w:hAnsi="Times New Roman" w:cs="Times New Roman"/>
                <w:bCs/>
                <w:sz w:val="24"/>
                <w:szCs w:val="24"/>
              </w:rPr>
              <w:t>ee vaja</w:t>
            </w:r>
            <w:r w:rsidR="007A3ACD">
              <w:rPr>
                <w:rFonts w:ascii="Times New Roman" w:hAnsi="Times New Roman" w:cs="Times New Roman"/>
                <w:bCs/>
                <w:sz w:val="24"/>
                <w:szCs w:val="24"/>
              </w:rPr>
              <w:t>ks</w:t>
            </w:r>
            <w:r w:rsidR="003D7ABE" w:rsidRPr="00727F19">
              <w:rPr>
                <w:rFonts w:ascii="Times New Roman" w:hAnsi="Times New Roman" w:cs="Times New Roman"/>
                <w:bCs/>
                <w:sz w:val="24"/>
                <w:szCs w:val="24"/>
              </w:rPr>
              <w:t xml:space="preserve"> edasist analüüsi </w:t>
            </w:r>
            <w:r w:rsidR="007A3ACD">
              <w:rPr>
                <w:rFonts w:ascii="Times New Roman" w:hAnsi="Times New Roman" w:cs="Times New Roman"/>
                <w:bCs/>
                <w:sz w:val="24"/>
                <w:szCs w:val="24"/>
              </w:rPr>
              <w:t>ning</w:t>
            </w:r>
            <w:r w:rsidRPr="00727F19">
              <w:rPr>
                <w:rFonts w:ascii="Times New Roman" w:hAnsi="Times New Roman" w:cs="Times New Roman"/>
                <w:bCs/>
                <w:sz w:val="24"/>
                <w:szCs w:val="24"/>
              </w:rPr>
              <w:t xml:space="preserve"> tule</w:t>
            </w:r>
            <w:r w:rsidR="007A3ACD">
              <w:rPr>
                <w:rFonts w:ascii="Times New Roman" w:hAnsi="Times New Roman" w:cs="Times New Roman"/>
                <w:bCs/>
                <w:sz w:val="24"/>
                <w:szCs w:val="24"/>
              </w:rPr>
              <w:t>ks</w:t>
            </w:r>
            <w:r w:rsidRPr="00727F19">
              <w:rPr>
                <w:rFonts w:ascii="Times New Roman" w:hAnsi="Times New Roman" w:cs="Times New Roman"/>
                <w:bCs/>
                <w:sz w:val="24"/>
                <w:szCs w:val="24"/>
              </w:rPr>
              <w:t xml:space="preserve"> eelnevalt läbi arutada</w:t>
            </w:r>
            <w:r w:rsidR="00D75720" w:rsidRPr="00727F19">
              <w:rPr>
                <w:rFonts w:ascii="Times New Roman" w:hAnsi="Times New Roman" w:cs="Times New Roman"/>
                <w:bCs/>
                <w:sz w:val="24"/>
                <w:szCs w:val="24"/>
              </w:rPr>
              <w:t xml:space="preserve"> ja kooskõlastada</w:t>
            </w:r>
            <w:r w:rsidRPr="00727F19">
              <w:rPr>
                <w:rFonts w:ascii="Times New Roman" w:hAnsi="Times New Roman" w:cs="Times New Roman"/>
                <w:bCs/>
                <w:sz w:val="24"/>
                <w:szCs w:val="24"/>
              </w:rPr>
              <w:t xml:space="preserve"> Rahandusministeeriumiga. </w:t>
            </w:r>
            <w:r w:rsidR="00173DD9" w:rsidRPr="00727F19">
              <w:rPr>
                <w:rFonts w:ascii="Times New Roman" w:hAnsi="Times New Roman" w:cs="Times New Roman"/>
                <w:bCs/>
                <w:sz w:val="24"/>
                <w:szCs w:val="24"/>
              </w:rPr>
              <w:t>Niisamuti o</w:t>
            </w:r>
            <w:r w:rsidR="007A3ACD">
              <w:rPr>
                <w:rFonts w:ascii="Times New Roman" w:hAnsi="Times New Roman" w:cs="Times New Roman"/>
                <w:bCs/>
                <w:sz w:val="24"/>
                <w:szCs w:val="24"/>
              </w:rPr>
              <w:t>leks</w:t>
            </w:r>
            <w:r w:rsidR="00173DD9" w:rsidRPr="00727F19">
              <w:rPr>
                <w:rFonts w:ascii="Times New Roman" w:hAnsi="Times New Roman" w:cs="Times New Roman"/>
                <w:bCs/>
                <w:sz w:val="24"/>
                <w:szCs w:val="24"/>
              </w:rPr>
              <w:t xml:space="preserve"> vaja hinnata kaasnevaid </w:t>
            </w:r>
            <w:r w:rsidR="00173DD9" w:rsidRPr="00727F19">
              <w:rPr>
                <w:rFonts w:ascii="Times New Roman" w:hAnsi="Times New Roman" w:cs="Times New Roman"/>
                <w:bCs/>
                <w:sz w:val="24"/>
                <w:szCs w:val="24"/>
              </w:rPr>
              <w:lastRenderedPageBreak/>
              <w:t xml:space="preserve">mõjusid nii </w:t>
            </w:r>
            <w:r w:rsidR="00404919" w:rsidRPr="00727F19">
              <w:rPr>
                <w:rFonts w:ascii="Times New Roman" w:hAnsi="Times New Roman" w:cs="Times New Roman"/>
                <w:bCs/>
                <w:sz w:val="24"/>
                <w:szCs w:val="24"/>
              </w:rPr>
              <w:t>võrguettevõtjatele</w:t>
            </w:r>
            <w:r w:rsidR="0000534C" w:rsidRPr="00727F19">
              <w:rPr>
                <w:rFonts w:ascii="Times New Roman" w:hAnsi="Times New Roman" w:cs="Times New Roman"/>
                <w:bCs/>
                <w:sz w:val="24"/>
                <w:szCs w:val="24"/>
              </w:rPr>
              <w:t xml:space="preserve"> kui ka</w:t>
            </w:r>
            <w:r w:rsidR="00404919" w:rsidRPr="00727F19">
              <w:rPr>
                <w:rFonts w:ascii="Times New Roman" w:hAnsi="Times New Roman" w:cs="Times New Roman"/>
                <w:bCs/>
                <w:sz w:val="24"/>
                <w:szCs w:val="24"/>
              </w:rPr>
              <w:t xml:space="preserve"> tarbijatele</w:t>
            </w:r>
            <w:r w:rsidR="0000534C" w:rsidRPr="00727F19">
              <w:rPr>
                <w:rFonts w:ascii="Times New Roman" w:hAnsi="Times New Roman" w:cs="Times New Roman"/>
                <w:bCs/>
                <w:sz w:val="24"/>
                <w:szCs w:val="24"/>
              </w:rPr>
              <w:t>.</w:t>
            </w:r>
            <w:r w:rsidR="000C5991" w:rsidRPr="00727F19">
              <w:rPr>
                <w:rFonts w:ascii="Times New Roman" w:hAnsi="Times New Roman" w:cs="Times New Roman"/>
                <w:bCs/>
                <w:sz w:val="24"/>
                <w:szCs w:val="24"/>
              </w:rPr>
              <w:t xml:space="preserve"> </w:t>
            </w:r>
            <w:r w:rsidR="00524382">
              <w:rPr>
                <w:rFonts w:ascii="Times New Roman" w:hAnsi="Times New Roman" w:cs="Times New Roman"/>
                <w:bCs/>
                <w:sz w:val="24"/>
                <w:szCs w:val="24"/>
              </w:rPr>
              <w:t xml:space="preserve">Ettepaneku menetlusse tuleks kaasata asjassepuutuvad </w:t>
            </w:r>
            <w:r w:rsidR="00E544B9">
              <w:rPr>
                <w:rFonts w:ascii="Times New Roman" w:hAnsi="Times New Roman" w:cs="Times New Roman"/>
                <w:bCs/>
                <w:sz w:val="24"/>
                <w:szCs w:val="24"/>
              </w:rPr>
              <w:t xml:space="preserve">osapooled. </w:t>
            </w:r>
            <w:r w:rsidR="000E3F28" w:rsidRPr="00727F19">
              <w:rPr>
                <w:rFonts w:ascii="Times New Roman" w:hAnsi="Times New Roman" w:cs="Times New Roman"/>
                <w:bCs/>
                <w:sz w:val="24"/>
                <w:szCs w:val="24"/>
              </w:rPr>
              <w:t>Kuna antud eelnõu on läbinud esimese kooskõlastusringi, siis</w:t>
            </w:r>
            <w:r w:rsidR="00E544B9">
              <w:rPr>
                <w:rFonts w:ascii="Times New Roman" w:hAnsi="Times New Roman" w:cs="Times New Roman"/>
                <w:bCs/>
                <w:sz w:val="24"/>
                <w:szCs w:val="24"/>
              </w:rPr>
              <w:t xml:space="preserve"> </w:t>
            </w:r>
            <w:r w:rsidR="00E71E72">
              <w:rPr>
                <w:rFonts w:ascii="Times New Roman" w:hAnsi="Times New Roman" w:cs="Times New Roman"/>
                <w:bCs/>
                <w:sz w:val="24"/>
                <w:szCs w:val="24"/>
              </w:rPr>
              <w:t>ei ole see käesoleva eelnõu raames otstarbekas</w:t>
            </w:r>
            <w:r w:rsidR="000B4DA4">
              <w:rPr>
                <w:rFonts w:ascii="Times New Roman" w:hAnsi="Times New Roman" w:cs="Times New Roman"/>
                <w:bCs/>
                <w:sz w:val="24"/>
                <w:szCs w:val="24"/>
              </w:rPr>
              <w:t xml:space="preserve"> (aja- ja ressursikasutus), sh olulise muudatuse lisandumisel eelnõusse võib osutada vajalikuks </w:t>
            </w:r>
            <w:r w:rsidR="009B6C6A">
              <w:rPr>
                <w:rFonts w:ascii="Times New Roman" w:hAnsi="Times New Roman" w:cs="Times New Roman"/>
                <w:bCs/>
                <w:sz w:val="24"/>
                <w:szCs w:val="24"/>
              </w:rPr>
              <w:t>esimese kooskõlastusringi uuesti läbimine.</w:t>
            </w:r>
          </w:p>
        </w:tc>
      </w:tr>
      <w:tr w:rsidR="0025782C" w:rsidRPr="003931E5" w14:paraId="2241BEC4" w14:textId="77777777" w:rsidTr="00D74681">
        <w:trPr>
          <w:trHeight w:val="300"/>
        </w:trPr>
        <w:tc>
          <w:tcPr>
            <w:tcW w:w="7056" w:type="dxa"/>
          </w:tcPr>
          <w:p w14:paraId="727D72EC" w14:textId="2934B8C9" w:rsidR="0025782C" w:rsidRPr="003F2D43" w:rsidRDefault="0025782C" w:rsidP="0094140C">
            <w:pPr>
              <w:pStyle w:val="Loendilik"/>
              <w:numPr>
                <w:ilvl w:val="0"/>
                <w:numId w:val="24"/>
              </w:numPr>
              <w:ind w:left="308"/>
              <w:jc w:val="both"/>
              <w:rPr>
                <w:rFonts w:ascii="Times New Roman" w:eastAsia="Aptos" w:hAnsi="Times New Roman" w:cs="Times New Roman"/>
                <w:sz w:val="24"/>
                <w:szCs w:val="24"/>
              </w:rPr>
            </w:pPr>
            <w:proofErr w:type="spellStart"/>
            <w:r w:rsidRPr="003F2D43">
              <w:rPr>
                <w:rFonts w:ascii="Times New Roman" w:hAnsi="Times New Roman" w:cs="Times New Roman"/>
                <w:sz w:val="24"/>
                <w:szCs w:val="24"/>
              </w:rPr>
              <w:lastRenderedPageBreak/>
              <w:t>EhS</w:t>
            </w:r>
            <w:proofErr w:type="spellEnd"/>
            <w:r w:rsidRPr="003F2D43">
              <w:rPr>
                <w:rFonts w:ascii="Times New Roman" w:hAnsi="Times New Roman" w:cs="Times New Roman"/>
                <w:sz w:val="24"/>
                <w:szCs w:val="24"/>
              </w:rPr>
              <w:t xml:space="preserve"> </w:t>
            </w:r>
            <w:r w:rsidRPr="003F2D43">
              <w:rPr>
                <w:rFonts w:ascii="Times New Roman" w:hAnsi="Times New Roman" w:cs="Times New Roman" w:hint="eastAsia"/>
                <w:sz w:val="24"/>
                <w:szCs w:val="24"/>
              </w:rPr>
              <w:t>§</w:t>
            </w:r>
            <w:r w:rsidRPr="003F2D43">
              <w:rPr>
                <w:rFonts w:ascii="Times New Roman" w:hAnsi="Times New Roman" w:cs="Times New Roman"/>
                <w:sz w:val="24"/>
                <w:szCs w:val="24"/>
              </w:rPr>
              <w:t>-</w:t>
            </w:r>
            <w:proofErr w:type="spellStart"/>
            <w:r w:rsidRPr="003F2D43">
              <w:rPr>
                <w:rFonts w:ascii="Times New Roman" w:hAnsi="Times New Roman" w:cs="Times New Roman"/>
                <w:sz w:val="24"/>
                <w:szCs w:val="24"/>
              </w:rPr>
              <w:t>is</w:t>
            </w:r>
            <w:proofErr w:type="spellEnd"/>
            <w:r w:rsidRPr="003F2D43">
              <w:rPr>
                <w:rFonts w:ascii="Times New Roman" w:hAnsi="Times New Roman" w:cs="Times New Roman"/>
                <w:sz w:val="24"/>
                <w:szCs w:val="24"/>
              </w:rPr>
              <w:t xml:space="preserve"> 113</w:t>
            </w:r>
            <w:r w:rsidRPr="003F2D43">
              <w:rPr>
                <w:rFonts w:ascii="Times New Roman" w:hAnsi="Times New Roman" w:cs="Times New Roman"/>
                <w:sz w:val="24"/>
                <w:szCs w:val="24"/>
                <w:vertAlign w:val="superscript"/>
              </w:rPr>
              <w:t xml:space="preserve">17 </w:t>
            </w:r>
            <w:r w:rsidRPr="003F2D43">
              <w:rPr>
                <w:rFonts w:ascii="Times New Roman" w:hAnsi="Times New Roman" w:cs="Times New Roman"/>
                <w:sz w:val="24"/>
                <w:szCs w:val="24"/>
              </w:rPr>
              <w:t>s</w:t>
            </w:r>
            <w:r w:rsidRPr="003F2D43">
              <w:rPr>
                <w:rFonts w:ascii="Times New Roman" w:hAnsi="Times New Roman" w:cs="Times New Roman" w:hint="eastAsia"/>
                <w:sz w:val="24"/>
                <w:szCs w:val="24"/>
              </w:rPr>
              <w:t>ä</w:t>
            </w:r>
            <w:r w:rsidRPr="003F2D43">
              <w:rPr>
                <w:rFonts w:ascii="Times New Roman" w:hAnsi="Times New Roman" w:cs="Times New Roman"/>
                <w:sz w:val="24"/>
                <w:szCs w:val="24"/>
              </w:rPr>
              <w:t xml:space="preserve">testatud eelkontrolli kohustus tuleks kehtestada ka hoonestusloa taotluse esitanud </w:t>
            </w:r>
            <w:r w:rsidRPr="003F2D43">
              <w:rPr>
                <w:rFonts w:ascii="Times New Roman" w:hAnsi="Times New Roman" w:cs="Times New Roman" w:hint="eastAsia"/>
                <w:sz w:val="24"/>
                <w:szCs w:val="24"/>
              </w:rPr>
              <w:t>ä</w:t>
            </w:r>
            <w:r w:rsidRPr="003F2D43">
              <w:rPr>
                <w:rFonts w:ascii="Times New Roman" w:hAnsi="Times New Roman" w:cs="Times New Roman"/>
                <w:sz w:val="24"/>
                <w:szCs w:val="24"/>
              </w:rPr>
              <w:t>ri</w:t>
            </w:r>
            <w:r w:rsidRPr="003F2D43">
              <w:rPr>
                <w:rFonts w:ascii="Times New Roman" w:hAnsi="Times New Roman" w:cs="Times New Roman" w:hint="eastAsia"/>
                <w:sz w:val="24"/>
                <w:szCs w:val="24"/>
              </w:rPr>
              <w:t>ü</w:t>
            </w:r>
            <w:r w:rsidRPr="003F2D43">
              <w:rPr>
                <w:rFonts w:ascii="Times New Roman" w:hAnsi="Times New Roman" w:cs="Times New Roman"/>
                <w:sz w:val="24"/>
                <w:szCs w:val="24"/>
              </w:rPr>
              <w:t>hingus olulise osaluse v</w:t>
            </w:r>
            <w:r w:rsidRPr="003F2D43">
              <w:rPr>
                <w:rFonts w:ascii="Times New Roman" w:hAnsi="Times New Roman" w:cs="Times New Roman" w:hint="eastAsia"/>
                <w:sz w:val="24"/>
                <w:szCs w:val="24"/>
              </w:rPr>
              <w:t>õõ</w:t>
            </w:r>
            <w:r w:rsidRPr="003F2D43">
              <w:rPr>
                <w:rFonts w:ascii="Times New Roman" w:hAnsi="Times New Roman" w:cs="Times New Roman"/>
                <w:sz w:val="24"/>
                <w:szCs w:val="24"/>
              </w:rPr>
              <w:t xml:space="preserve">randamisel ja ka </w:t>
            </w:r>
            <w:r w:rsidRPr="003F2D43">
              <w:rPr>
                <w:rFonts w:ascii="Times New Roman" w:hAnsi="Times New Roman" w:cs="Times New Roman" w:hint="eastAsia"/>
                <w:sz w:val="24"/>
                <w:szCs w:val="24"/>
              </w:rPr>
              <w:t>ä</w:t>
            </w:r>
            <w:r w:rsidRPr="003F2D43">
              <w:rPr>
                <w:rFonts w:ascii="Times New Roman" w:hAnsi="Times New Roman" w:cs="Times New Roman"/>
                <w:sz w:val="24"/>
                <w:szCs w:val="24"/>
              </w:rPr>
              <w:t>ri</w:t>
            </w:r>
            <w:r w:rsidRPr="003F2D43">
              <w:rPr>
                <w:rFonts w:ascii="Times New Roman" w:hAnsi="Times New Roman" w:cs="Times New Roman" w:hint="eastAsia"/>
                <w:sz w:val="24"/>
                <w:szCs w:val="24"/>
              </w:rPr>
              <w:t>ü</w:t>
            </w:r>
            <w:r w:rsidRPr="003F2D43">
              <w:rPr>
                <w:rFonts w:ascii="Times New Roman" w:hAnsi="Times New Roman" w:cs="Times New Roman"/>
                <w:sz w:val="24"/>
                <w:szCs w:val="24"/>
              </w:rPr>
              <w:t>hingu ettev</w:t>
            </w:r>
            <w:r w:rsidRPr="003F2D43">
              <w:rPr>
                <w:rFonts w:ascii="Times New Roman" w:hAnsi="Times New Roman" w:cs="Times New Roman" w:hint="eastAsia"/>
                <w:sz w:val="24"/>
                <w:szCs w:val="24"/>
              </w:rPr>
              <w:t>õ</w:t>
            </w:r>
            <w:r w:rsidRPr="003F2D43">
              <w:rPr>
                <w:rFonts w:ascii="Times New Roman" w:hAnsi="Times New Roman" w:cs="Times New Roman"/>
                <w:sz w:val="24"/>
                <w:szCs w:val="24"/>
              </w:rPr>
              <w:t>tte (k</w:t>
            </w:r>
            <w:r w:rsidRPr="003F2D43">
              <w:rPr>
                <w:rFonts w:ascii="Times New Roman" w:hAnsi="Times New Roman" w:cs="Times New Roman" w:hint="eastAsia"/>
                <w:sz w:val="24"/>
                <w:szCs w:val="24"/>
              </w:rPr>
              <w:t>ä</w:t>
            </w:r>
            <w:r w:rsidRPr="003F2D43">
              <w:rPr>
                <w:rFonts w:ascii="Times New Roman" w:hAnsi="Times New Roman" w:cs="Times New Roman"/>
                <w:sz w:val="24"/>
                <w:szCs w:val="24"/>
              </w:rPr>
              <w:t xml:space="preserve">itise), mis on seotud hoonestusloa taotlusega, </w:t>
            </w:r>
            <w:r w:rsidRPr="003F2D43">
              <w:rPr>
                <w:rFonts w:ascii="Times New Roman" w:hAnsi="Times New Roman" w:cs="Times New Roman" w:hint="eastAsia"/>
                <w:sz w:val="24"/>
                <w:szCs w:val="24"/>
              </w:rPr>
              <w:t>ü</w:t>
            </w:r>
            <w:r w:rsidRPr="003F2D43">
              <w:rPr>
                <w:rFonts w:ascii="Times New Roman" w:hAnsi="Times New Roman" w:cs="Times New Roman"/>
                <w:sz w:val="24"/>
                <w:szCs w:val="24"/>
              </w:rPr>
              <w:t xml:space="preserve">leminekul. </w:t>
            </w:r>
            <w:proofErr w:type="spellStart"/>
            <w:r w:rsidRPr="003F2D43">
              <w:rPr>
                <w:rFonts w:ascii="Times New Roman" w:hAnsi="Times New Roman" w:cs="Times New Roman"/>
                <w:sz w:val="24"/>
                <w:szCs w:val="24"/>
              </w:rPr>
              <w:t>EhS</w:t>
            </w:r>
            <w:proofErr w:type="spellEnd"/>
            <w:r w:rsidRPr="003F2D43">
              <w:rPr>
                <w:rFonts w:ascii="Times New Roman" w:hAnsi="Times New Roman" w:cs="Times New Roman"/>
                <w:sz w:val="24"/>
                <w:szCs w:val="24"/>
              </w:rPr>
              <w:t xml:space="preserve"> </w:t>
            </w:r>
            <w:r w:rsidRPr="003F2D43">
              <w:rPr>
                <w:rFonts w:ascii="Times New Roman" w:hAnsi="Times New Roman" w:cs="Times New Roman" w:hint="eastAsia"/>
                <w:sz w:val="24"/>
                <w:szCs w:val="24"/>
              </w:rPr>
              <w:t>§</w:t>
            </w:r>
            <w:r w:rsidRPr="003F2D43">
              <w:rPr>
                <w:rFonts w:ascii="Times New Roman" w:hAnsi="Times New Roman" w:cs="Times New Roman"/>
                <w:sz w:val="24"/>
                <w:szCs w:val="24"/>
              </w:rPr>
              <w:t xml:space="preserve"> 113</w:t>
            </w:r>
            <w:r w:rsidRPr="003F2D43">
              <w:rPr>
                <w:rFonts w:ascii="Times New Roman" w:hAnsi="Times New Roman" w:cs="Times New Roman"/>
                <w:sz w:val="24"/>
                <w:szCs w:val="24"/>
                <w:vertAlign w:val="superscript"/>
              </w:rPr>
              <w:t>13</w:t>
            </w:r>
            <w:r w:rsidRPr="003F2D43">
              <w:rPr>
                <w:rFonts w:ascii="Times New Roman" w:hAnsi="Times New Roman" w:cs="Times New Roman"/>
                <w:sz w:val="24"/>
                <w:szCs w:val="24"/>
              </w:rPr>
              <w:t xml:space="preserve"> l</w:t>
            </w:r>
            <w:r w:rsidRPr="003F2D43">
              <w:rPr>
                <w:rFonts w:ascii="Times New Roman" w:hAnsi="Times New Roman" w:cs="Times New Roman" w:hint="eastAsia"/>
                <w:sz w:val="24"/>
                <w:szCs w:val="24"/>
              </w:rPr>
              <w:t>õ</w:t>
            </w:r>
            <w:r w:rsidRPr="003F2D43">
              <w:rPr>
                <w:rFonts w:ascii="Times New Roman" w:hAnsi="Times New Roman" w:cs="Times New Roman"/>
                <w:sz w:val="24"/>
                <w:szCs w:val="24"/>
              </w:rPr>
              <w:t>ike 1 punkti 4 kohaselt tuleb hoonestusloa andmisest keelduda, kui taotletava hoonestusloa tingimused, mille hulka kuulub ka hoonestusloa omanik, on vastuolus riigi julgeolekuhuvidega. Seet</w:t>
            </w:r>
            <w:r w:rsidRPr="003F2D43">
              <w:rPr>
                <w:rFonts w:ascii="Times New Roman" w:hAnsi="Times New Roman" w:cs="Times New Roman" w:hint="eastAsia"/>
                <w:sz w:val="24"/>
                <w:szCs w:val="24"/>
              </w:rPr>
              <w:t>õ</w:t>
            </w:r>
            <w:r w:rsidRPr="003F2D43">
              <w:rPr>
                <w:rFonts w:ascii="Times New Roman" w:hAnsi="Times New Roman" w:cs="Times New Roman"/>
                <w:sz w:val="24"/>
                <w:szCs w:val="24"/>
              </w:rPr>
              <w:t xml:space="preserve">ttu on oluline hoonestusluba taotleva </w:t>
            </w:r>
            <w:r w:rsidRPr="003F2D43">
              <w:rPr>
                <w:rFonts w:ascii="Times New Roman" w:hAnsi="Times New Roman" w:cs="Times New Roman" w:hint="eastAsia"/>
                <w:sz w:val="24"/>
                <w:szCs w:val="24"/>
              </w:rPr>
              <w:t>ä</w:t>
            </w:r>
            <w:r w:rsidRPr="003F2D43">
              <w:rPr>
                <w:rFonts w:ascii="Times New Roman" w:hAnsi="Times New Roman" w:cs="Times New Roman"/>
                <w:sz w:val="24"/>
                <w:szCs w:val="24"/>
              </w:rPr>
              <w:t>ri</w:t>
            </w:r>
            <w:r w:rsidRPr="003F2D43">
              <w:rPr>
                <w:rFonts w:ascii="Times New Roman" w:hAnsi="Times New Roman" w:cs="Times New Roman" w:hint="eastAsia"/>
                <w:sz w:val="24"/>
                <w:szCs w:val="24"/>
              </w:rPr>
              <w:t>ü</w:t>
            </w:r>
            <w:r w:rsidRPr="003F2D43">
              <w:rPr>
                <w:rFonts w:ascii="Times New Roman" w:hAnsi="Times New Roman" w:cs="Times New Roman"/>
                <w:sz w:val="24"/>
                <w:szCs w:val="24"/>
              </w:rPr>
              <w:t>hingu v</w:t>
            </w:r>
            <w:r w:rsidRPr="003F2D43">
              <w:rPr>
                <w:rFonts w:ascii="Times New Roman" w:hAnsi="Times New Roman" w:cs="Times New Roman" w:hint="eastAsia"/>
                <w:sz w:val="24"/>
                <w:szCs w:val="24"/>
              </w:rPr>
              <w:t>õ</w:t>
            </w:r>
            <w:r w:rsidRPr="003F2D43">
              <w:rPr>
                <w:rFonts w:ascii="Times New Roman" w:hAnsi="Times New Roman" w:cs="Times New Roman"/>
                <w:sz w:val="24"/>
                <w:szCs w:val="24"/>
              </w:rPr>
              <w:t>i selle k</w:t>
            </w:r>
            <w:r w:rsidRPr="003F2D43">
              <w:rPr>
                <w:rFonts w:ascii="Times New Roman" w:hAnsi="Times New Roman" w:cs="Times New Roman" w:hint="eastAsia"/>
                <w:sz w:val="24"/>
                <w:szCs w:val="24"/>
              </w:rPr>
              <w:t>ä</w:t>
            </w:r>
            <w:r w:rsidRPr="003F2D43">
              <w:rPr>
                <w:rFonts w:ascii="Times New Roman" w:hAnsi="Times New Roman" w:cs="Times New Roman"/>
                <w:sz w:val="24"/>
                <w:szCs w:val="24"/>
              </w:rPr>
              <w:t>itise omaniku vahetumisel v</w:t>
            </w:r>
            <w:r w:rsidRPr="003F2D43">
              <w:rPr>
                <w:rFonts w:ascii="Times New Roman" w:hAnsi="Times New Roman" w:cs="Times New Roman" w:hint="eastAsia"/>
                <w:sz w:val="24"/>
                <w:szCs w:val="24"/>
              </w:rPr>
              <w:t>õ</w:t>
            </w:r>
            <w:r w:rsidRPr="003F2D43">
              <w:rPr>
                <w:rFonts w:ascii="Times New Roman" w:hAnsi="Times New Roman" w:cs="Times New Roman"/>
                <w:sz w:val="24"/>
                <w:szCs w:val="24"/>
              </w:rPr>
              <w:t>i omanikeringi suurenemisel kontrollida isikute sobivust v</w:t>
            </w:r>
            <w:r w:rsidRPr="003F2D43">
              <w:rPr>
                <w:rFonts w:ascii="Times New Roman" w:hAnsi="Times New Roman" w:cs="Times New Roman" w:hint="eastAsia"/>
                <w:sz w:val="24"/>
                <w:szCs w:val="24"/>
              </w:rPr>
              <w:t>õ</w:t>
            </w:r>
            <w:r w:rsidRPr="003F2D43">
              <w:rPr>
                <w:rFonts w:ascii="Times New Roman" w:hAnsi="Times New Roman" w:cs="Times New Roman"/>
                <w:sz w:val="24"/>
                <w:szCs w:val="24"/>
              </w:rPr>
              <w:t>imalikult varajases menetlusstaadiumis.</w:t>
            </w:r>
          </w:p>
          <w:p w14:paraId="37CFC819" w14:textId="0C21B0FA" w:rsidR="0025782C" w:rsidRPr="003F2D43" w:rsidRDefault="26C5657A" w:rsidP="00874D7E">
            <w:pPr>
              <w:pStyle w:val="Loendilik"/>
              <w:ind w:left="313"/>
              <w:jc w:val="both"/>
              <w:rPr>
                <w:rFonts w:ascii="Times New Roman" w:eastAsia="Aptos" w:hAnsi="Times New Roman" w:cs="Times New Roman"/>
                <w:sz w:val="24"/>
                <w:szCs w:val="24"/>
              </w:rPr>
            </w:pPr>
            <w:r w:rsidRPr="003F2D43">
              <w:rPr>
                <w:rFonts w:ascii="Times New Roman" w:eastAsia="Aptos" w:hAnsi="Times New Roman" w:cs="Times New Roman"/>
                <w:sz w:val="24"/>
                <w:szCs w:val="24"/>
                <w:u w:val="single"/>
              </w:rPr>
              <w:t>TTJA sõnastusettepanek:</w:t>
            </w:r>
            <w:r w:rsidRPr="003F2D43">
              <w:rPr>
                <w:rFonts w:ascii="Times New Roman" w:eastAsia="Aptos" w:hAnsi="Times New Roman" w:cs="Times New Roman"/>
                <w:sz w:val="24"/>
                <w:szCs w:val="24"/>
              </w:rPr>
              <w:t xml:space="preserve"> Täiendada </w:t>
            </w:r>
            <w:proofErr w:type="spellStart"/>
            <w:r w:rsidRPr="003F2D43">
              <w:rPr>
                <w:rFonts w:ascii="Times New Roman" w:eastAsia="Aptos" w:hAnsi="Times New Roman" w:cs="Times New Roman"/>
                <w:sz w:val="24"/>
                <w:szCs w:val="24"/>
              </w:rPr>
              <w:t>EhS</w:t>
            </w:r>
            <w:proofErr w:type="spellEnd"/>
            <w:r w:rsidRPr="003F2D43">
              <w:rPr>
                <w:rFonts w:ascii="Times New Roman" w:eastAsia="Aptos" w:hAnsi="Times New Roman" w:cs="Times New Roman"/>
                <w:sz w:val="24"/>
                <w:szCs w:val="24"/>
              </w:rPr>
              <w:t xml:space="preserve"> §-i 113</w:t>
            </w:r>
            <w:r w:rsidRPr="003F2D43">
              <w:rPr>
                <w:rFonts w:ascii="Times New Roman" w:eastAsia="Aptos" w:hAnsi="Times New Roman" w:cs="Times New Roman"/>
                <w:sz w:val="24"/>
                <w:szCs w:val="24"/>
                <w:vertAlign w:val="superscript"/>
              </w:rPr>
              <w:t>17</w:t>
            </w:r>
            <w:r w:rsidRPr="003F2D43">
              <w:rPr>
                <w:rFonts w:ascii="Times New Roman" w:eastAsia="Aptos" w:hAnsi="Times New Roman" w:cs="Times New Roman"/>
                <w:sz w:val="24"/>
                <w:szCs w:val="24"/>
              </w:rPr>
              <w:t xml:space="preserve"> lõikega 7 järgmises sõnastuses „(7) Käesoleva paragrahvi lõigetes 1-5 sätestatut kohaldatakse ka hoonestusloa menetluses menetlusosalisena osalevas äriühingus olulise osaluse võõrandamisel või talle kuuluva ettevõtte osa üleminekul.“.</w:t>
            </w:r>
          </w:p>
          <w:p w14:paraId="61FCCD2A" w14:textId="7558CC24" w:rsidR="0025782C" w:rsidRPr="003F2D43" w:rsidRDefault="26C5657A" w:rsidP="00874D7E">
            <w:pPr>
              <w:spacing w:after="160" w:line="257" w:lineRule="auto"/>
              <w:ind w:left="313"/>
              <w:jc w:val="both"/>
              <w:rPr>
                <w:rFonts w:ascii="Times New Roman" w:eastAsia="Aptos" w:hAnsi="Times New Roman" w:cs="Times New Roman"/>
                <w:sz w:val="24"/>
                <w:szCs w:val="24"/>
              </w:rPr>
            </w:pPr>
            <w:r w:rsidRPr="003F2D43">
              <w:rPr>
                <w:rFonts w:ascii="Times New Roman" w:eastAsia="Aptos" w:hAnsi="Times New Roman" w:cs="Times New Roman"/>
                <w:sz w:val="24"/>
                <w:szCs w:val="24"/>
                <w:u w:val="single"/>
              </w:rPr>
              <w:t>TTJA täiendav põhjendus:</w:t>
            </w:r>
            <w:r w:rsidRPr="003F2D43">
              <w:rPr>
                <w:rFonts w:ascii="Times New Roman" w:eastAsia="Aptos" w:hAnsi="Times New Roman" w:cs="Times New Roman"/>
                <w:sz w:val="24"/>
                <w:szCs w:val="24"/>
              </w:rPr>
              <w:t xml:space="preserve"> Kuna hoonestusloa menetlus võib kesta aastaid (juba keskkonnamõju hindamine võib võtta kokku </w:t>
            </w:r>
            <w:r w:rsidRPr="003F2D43">
              <w:rPr>
                <w:rFonts w:ascii="Times New Roman" w:eastAsia="Aptos" w:hAnsi="Times New Roman" w:cs="Times New Roman"/>
                <w:sz w:val="24"/>
                <w:szCs w:val="24"/>
              </w:rPr>
              <w:lastRenderedPageBreak/>
              <w:t>minimaalselt 3,5 aastat), siis vahepealse aja jooksul võib hoonestusloa menetluses menetlusosaliseks oleva äriühingu fookus muutuda ja tekkida vajadus ettevõtte osa (VÕS §-</w:t>
            </w:r>
            <w:proofErr w:type="spellStart"/>
            <w:r w:rsidRPr="003F2D43">
              <w:rPr>
                <w:rFonts w:ascii="Times New Roman" w:eastAsia="Aptos" w:hAnsi="Times New Roman" w:cs="Times New Roman"/>
                <w:sz w:val="24"/>
                <w:szCs w:val="24"/>
              </w:rPr>
              <w:t>is</w:t>
            </w:r>
            <w:proofErr w:type="spellEnd"/>
            <w:r w:rsidRPr="003F2D43">
              <w:rPr>
                <w:rFonts w:ascii="Times New Roman" w:eastAsia="Aptos" w:hAnsi="Times New Roman" w:cs="Times New Roman"/>
                <w:sz w:val="24"/>
                <w:szCs w:val="24"/>
              </w:rPr>
              <w:t xml:space="preserve"> 185 nimetatud käitis) võõrandamiseks. Samuti võib äriühingul tekkida vajadus täiendavate osanike kaasamiseks. Kuna </w:t>
            </w:r>
            <w:proofErr w:type="spellStart"/>
            <w:r w:rsidRPr="003F2D43">
              <w:rPr>
                <w:rFonts w:ascii="Times New Roman" w:eastAsia="Aptos" w:hAnsi="Times New Roman" w:cs="Times New Roman"/>
                <w:sz w:val="24"/>
                <w:szCs w:val="24"/>
              </w:rPr>
              <w:t>EhS</w:t>
            </w:r>
            <w:proofErr w:type="spellEnd"/>
            <w:r w:rsidRPr="003F2D43">
              <w:rPr>
                <w:rFonts w:ascii="Times New Roman" w:eastAsia="Aptos" w:hAnsi="Times New Roman" w:cs="Times New Roman"/>
                <w:sz w:val="24"/>
                <w:szCs w:val="24"/>
              </w:rPr>
              <w:t xml:space="preserve"> § 113</w:t>
            </w:r>
            <w:r w:rsidRPr="003F2D43">
              <w:rPr>
                <w:rFonts w:ascii="Times New Roman" w:eastAsia="Aptos" w:hAnsi="Times New Roman" w:cs="Times New Roman"/>
                <w:sz w:val="24"/>
                <w:szCs w:val="24"/>
                <w:vertAlign w:val="superscript"/>
              </w:rPr>
              <w:t>13</w:t>
            </w:r>
            <w:r w:rsidRPr="003F2D43">
              <w:rPr>
                <w:rFonts w:ascii="Times New Roman" w:eastAsia="Aptos" w:hAnsi="Times New Roman" w:cs="Times New Roman"/>
                <w:sz w:val="24"/>
                <w:szCs w:val="24"/>
              </w:rPr>
              <w:t xml:space="preserve"> lõike 1 punkti 4 kohaselt tuleb hoonestusloa andmisest keelduda, kui taotletava hoonestusloa tingimused, mille hulka kuulub ka hoonestusloa omanik, on vastuolus riigi julgeolekuhuvidega, siis on vajalik kontrollida äriühingule kuuluva käitise või äriühingus olulise osaluse omandaja tausta veel enne, kui vastavad tehingud on tehtud. Kui sellist eelkontrolli kohustust ei ole, siis võib juhtuda, et aeganõudev hoonestusloa menetlus viiakse läbi, kuid lõpptulemuseks on hoonestusloa andmisest keeldumine, sest äriühingu, kes on omandanud käitise või olulise osaluse, tegevus on hinnatud riigi julgeolekuhuvidega vastuolus olevaks, aga TTJA kui pädev asutus saab sellest teada alles hoonestusloa menetluse lõppfaasis.</w:t>
            </w:r>
          </w:p>
          <w:p w14:paraId="62DDE6D8" w14:textId="6FC44ED1" w:rsidR="0025782C" w:rsidRPr="00F80A36" w:rsidRDefault="0025782C" w:rsidP="00244FEB">
            <w:pPr>
              <w:pStyle w:val="Loendilik"/>
              <w:ind w:left="306"/>
              <w:jc w:val="both"/>
              <w:rPr>
                <w:rFonts w:ascii="Times New Roman" w:hAnsi="Times New Roman" w:cs="Times New Roman"/>
                <w:color w:val="4EA72E" w:themeColor="accent6"/>
                <w:sz w:val="24"/>
                <w:szCs w:val="24"/>
              </w:rPr>
            </w:pPr>
          </w:p>
        </w:tc>
        <w:tc>
          <w:tcPr>
            <w:tcW w:w="6938" w:type="dxa"/>
          </w:tcPr>
          <w:p w14:paraId="6C00E330" w14:textId="425529F6" w:rsidR="0025782C" w:rsidRPr="00F80A36" w:rsidRDefault="00D072F4"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Arvestatud</w:t>
            </w:r>
          </w:p>
          <w:p w14:paraId="7DDF883A" w14:textId="77777777" w:rsidR="00D072F4" w:rsidRPr="00F80A36" w:rsidRDefault="00D072F4" w:rsidP="0025782C">
            <w:pPr>
              <w:jc w:val="both"/>
              <w:rPr>
                <w:rFonts w:ascii="Times New Roman" w:hAnsi="Times New Roman" w:cs="Times New Roman"/>
                <w:b/>
                <w:sz w:val="24"/>
                <w:szCs w:val="24"/>
              </w:rPr>
            </w:pPr>
            <w:r w:rsidRPr="00F80A36">
              <w:rPr>
                <w:rFonts w:ascii="Times New Roman" w:hAnsi="Times New Roman" w:cs="Times New Roman"/>
                <w:b/>
                <w:sz w:val="24"/>
                <w:szCs w:val="24"/>
              </w:rPr>
              <w:t xml:space="preserve"> </w:t>
            </w:r>
          </w:p>
          <w:p w14:paraId="5904A52E" w14:textId="139E40E0" w:rsidR="00D072F4" w:rsidRPr="00F80A36" w:rsidRDefault="00D072F4" w:rsidP="0025782C">
            <w:pPr>
              <w:jc w:val="both"/>
              <w:rPr>
                <w:rFonts w:ascii="Times New Roman" w:hAnsi="Times New Roman" w:cs="Times New Roman"/>
                <w:b/>
                <w:sz w:val="24"/>
                <w:szCs w:val="24"/>
              </w:rPr>
            </w:pPr>
          </w:p>
        </w:tc>
      </w:tr>
      <w:tr w:rsidR="0025782C" w:rsidRPr="003931E5" w14:paraId="45F25B2A" w14:textId="77777777" w:rsidTr="00D74681">
        <w:trPr>
          <w:trHeight w:val="300"/>
        </w:trPr>
        <w:tc>
          <w:tcPr>
            <w:tcW w:w="7056" w:type="dxa"/>
          </w:tcPr>
          <w:p w14:paraId="3029BD93" w14:textId="0ED9316A"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753B61">
              <w:rPr>
                <w:rFonts w:ascii="Times New Roman" w:hAnsi="Times New Roman" w:cs="Times New Roman"/>
                <w:sz w:val="24"/>
                <w:szCs w:val="24"/>
              </w:rPr>
              <w:t xml:space="preserve">Muuta </w:t>
            </w:r>
            <w:proofErr w:type="spellStart"/>
            <w:r w:rsidRPr="00753B61">
              <w:rPr>
                <w:rFonts w:ascii="Times New Roman" w:hAnsi="Times New Roman" w:cs="Times New Roman"/>
                <w:sz w:val="24"/>
                <w:szCs w:val="24"/>
              </w:rPr>
              <w:t>EhS</w:t>
            </w:r>
            <w:proofErr w:type="spellEnd"/>
            <w:r w:rsidRPr="00753B61">
              <w:rPr>
                <w:rFonts w:ascii="Times New Roman" w:hAnsi="Times New Roman" w:cs="Times New Roman"/>
                <w:sz w:val="24"/>
                <w:szCs w:val="24"/>
              </w:rPr>
              <w:t xml:space="preserve"> § 130 lõike 2 punkti 2 ja lõike 3 punkti 2 selliselt, et ehitise ohutuse kontrollimine kogu elukaare vältel oleks üldreeglina kohaliku omavalitsuse (edaspidi KOV) kohustuseks ning TTJA-</w:t>
            </w:r>
            <w:proofErr w:type="spellStart"/>
            <w:r w:rsidRPr="00753B61">
              <w:rPr>
                <w:rFonts w:ascii="Times New Roman" w:hAnsi="Times New Roman" w:cs="Times New Roman"/>
                <w:sz w:val="24"/>
                <w:szCs w:val="24"/>
              </w:rPr>
              <w:t>le</w:t>
            </w:r>
            <w:proofErr w:type="spellEnd"/>
            <w:r w:rsidRPr="00753B61">
              <w:rPr>
                <w:rFonts w:ascii="Times New Roman" w:hAnsi="Times New Roman" w:cs="Times New Roman"/>
                <w:sz w:val="24"/>
                <w:szCs w:val="24"/>
              </w:rPr>
              <w:t xml:space="preserve"> jääks pädevus avalikku ruumi vahetult ohustada võivate ehitiste ohutuse kontrollimiseks. Praegu on olukord muutunud selliseks, kus </w:t>
            </w:r>
            <w:proofErr w:type="spellStart"/>
            <w:r w:rsidRPr="00753B61">
              <w:rPr>
                <w:rFonts w:ascii="Times New Roman" w:hAnsi="Times New Roman" w:cs="Times New Roman"/>
                <w:sz w:val="24"/>
                <w:szCs w:val="24"/>
              </w:rPr>
              <w:t>KOV-id</w:t>
            </w:r>
            <w:proofErr w:type="spellEnd"/>
            <w:r w:rsidRPr="00753B61">
              <w:rPr>
                <w:rFonts w:ascii="Times New Roman" w:hAnsi="Times New Roman" w:cs="Times New Roman"/>
                <w:sz w:val="24"/>
                <w:szCs w:val="24"/>
              </w:rPr>
              <w:t xml:space="preserve"> suunavad kasutusel olevate hoonete järelevalvemenetlused TTJA-</w:t>
            </w:r>
            <w:proofErr w:type="spellStart"/>
            <w:r w:rsidRPr="00753B61">
              <w:rPr>
                <w:rFonts w:ascii="Times New Roman" w:hAnsi="Times New Roman" w:cs="Times New Roman"/>
                <w:sz w:val="24"/>
                <w:szCs w:val="24"/>
              </w:rPr>
              <w:t>le</w:t>
            </w:r>
            <w:proofErr w:type="spellEnd"/>
            <w:r w:rsidRPr="00753B61">
              <w:rPr>
                <w:rFonts w:ascii="Times New Roman" w:hAnsi="Times New Roman" w:cs="Times New Roman"/>
                <w:sz w:val="24"/>
                <w:szCs w:val="24"/>
              </w:rPr>
              <w:t xml:space="preserve">, aga TTJA-l ei ole ressurssi, et tegeleda menetlustega, mille tegelik sisu on korteriomaniku ja -ühistu halvad suhted näiteks vahelagede teemal. Selliste menetluste tõttu jääb TTJA-l vähem aega tegeleda avalikkust mõjutavate juhtumitega (nt Euroopa kooli saalilae varing, Hara sadama ehitise varing). TTJA ettepanek on </w:t>
            </w:r>
            <w:proofErr w:type="spellStart"/>
            <w:r w:rsidRPr="00753B61">
              <w:rPr>
                <w:rFonts w:ascii="Times New Roman" w:hAnsi="Times New Roman" w:cs="Times New Roman"/>
                <w:sz w:val="24"/>
                <w:szCs w:val="24"/>
              </w:rPr>
              <w:t>EhS</w:t>
            </w:r>
            <w:proofErr w:type="spellEnd"/>
            <w:r w:rsidRPr="00753B61">
              <w:rPr>
                <w:rFonts w:ascii="Times New Roman" w:hAnsi="Times New Roman" w:cs="Times New Roman"/>
                <w:sz w:val="24"/>
                <w:szCs w:val="24"/>
              </w:rPr>
              <w:t xml:space="preserve"> § 130 lõike 3 punkt 2 sõnastada järgmiselt: „2) käesoleva paragrahvi </w:t>
            </w:r>
            <w:r w:rsidRPr="00753B61">
              <w:rPr>
                <w:rFonts w:ascii="Times New Roman" w:hAnsi="Times New Roman" w:cs="Times New Roman"/>
                <w:sz w:val="24"/>
                <w:szCs w:val="24"/>
              </w:rPr>
              <w:lastRenderedPageBreak/>
              <w:t xml:space="preserve">lõike 2 punktides 1–5 sätestatud ülesanded ehitise ohutuse kontrollimiseks, kui esineb vahetu oht avalikule ruumile. Sellega seonduvalt tuleb </w:t>
            </w:r>
            <w:proofErr w:type="spellStart"/>
            <w:r w:rsidRPr="00753B61">
              <w:rPr>
                <w:rFonts w:ascii="Times New Roman" w:hAnsi="Times New Roman" w:cs="Times New Roman"/>
                <w:sz w:val="24"/>
                <w:szCs w:val="24"/>
              </w:rPr>
              <w:t>EhS</w:t>
            </w:r>
            <w:proofErr w:type="spellEnd"/>
            <w:r w:rsidRPr="00753B61">
              <w:rPr>
                <w:rFonts w:ascii="Times New Roman" w:hAnsi="Times New Roman" w:cs="Times New Roman"/>
                <w:sz w:val="24"/>
                <w:szCs w:val="24"/>
              </w:rPr>
              <w:t xml:space="preserve"> § 130 lõike 2 punktist 2 eemaldada sõna „kasutamiseelse“ ja sätte uus sõnastus on: „2) ehitise või ehitamise nõuetele vastavuse kontrollimine, sealhulgas ehitise ohutuse kontrollimine;“.</w:t>
            </w:r>
          </w:p>
        </w:tc>
        <w:tc>
          <w:tcPr>
            <w:tcW w:w="6938" w:type="dxa"/>
          </w:tcPr>
          <w:p w14:paraId="1DCA0D95"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Mittearvestatud</w:t>
            </w:r>
          </w:p>
          <w:p w14:paraId="6EBCCE1B" w14:textId="77777777" w:rsidR="0025782C" w:rsidRPr="00F80A36" w:rsidRDefault="0025782C" w:rsidP="0025782C">
            <w:pPr>
              <w:jc w:val="both"/>
              <w:rPr>
                <w:rFonts w:ascii="Times New Roman" w:hAnsi="Times New Roman" w:cs="Times New Roman"/>
                <w:b/>
                <w:sz w:val="24"/>
                <w:szCs w:val="24"/>
              </w:rPr>
            </w:pPr>
          </w:p>
          <w:p w14:paraId="0697B6D1" w14:textId="34AF4F1C"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Ettepaneku elluviimine eeldaks põhjalikumat mõjuhinnangut, mida käesoleva eelnõu aluseks olev VTK ei sisalda</w:t>
            </w:r>
            <w:r w:rsidR="00BB1BAD" w:rsidRPr="00F80A36">
              <w:rPr>
                <w:rFonts w:ascii="Times New Roman" w:hAnsi="Times New Roman" w:cs="Times New Roman"/>
                <w:sz w:val="24"/>
                <w:szCs w:val="24"/>
              </w:rPr>
              <w:t>. Puudub teave</w:t>
            </w:r>
            <w:r w:rsidR="00B22CA2" w:rsidRPr="00F80A36">
              <w:rPr>
                <w:rFonts w:ascii="Times New Roman" w:hAnsi="Times New Roman" w:cs="Times New Roman"/>
                <w:sz w:val="24"/>
                <w:szCs w:val="24"/>
              </w:rPr>
              <w:t xml:space="preserve"> </w:t>
            </w:r>
            <w:proofErr w:type="spellStart"/>
            <w:r w:rsidR="00B22CA2" w:rsidRPr="00F80A36">
              <w:rPr>
                <w:rFonts w:ascii="Times New Roman" w:hAnsi="Times New Roman" w:cs="Times New Roman"/>
                <w:sz w:val="24"/>
                <w:szCs w:val="24"/>
              </w:rPr>
              <w:t>KOVide</w:t>
            </w:r>
            <w:proofErr w:type="spellEnd"/>
            <w:r w:rsidR="00B22CA2" w:rsidRPr="00F80A36">
              <w:rPr>
                <w:rFonts w:ascii="Times New Roman" w:hAnsi="Times New Roman" w:cs="Times New Roman"/>
                <w:sz w:val="24"/>
                <w:szCs w:val="24"/>
              </w:rPr>
              <w:t xml:space="preserve"> valmisoleku</w:t>
            </w:r>
            <w:r w:rsidR="00BB1BAD" w:rsidRPr="00F80A36">
              <w:rPr>
                <w:rFonts w:ascii="Times New Roman" w:hAnsi="Times New Roman" w:cs="Times New Roman"/>
                <w:sz w:val="24"/>
                <w:szCs w:val="24"/>
              </w:rPr>
              <w:t xml:space="preserve"> osas</w:t>
            </w:r>
            <w:r w:rsidR="00B22CA2" w:rsidRPr="00F80A36">
              <w:rPr>
                <w:rFonts w:ascii="Times New Roman" w:hAnsi="Times New Roman" w:cs="Times New Roman"/>
                <w:sz w:val="24"/>
                <w:szCs w:val="24"/>
              </w:rPr>
              <w:t xml:space="preserve"> vastav koormus enda kanda võtta</w:t>
            </w:r>
            <w:r w:rsidRPr="00F80A36">
              <w:rPr>
                <w:rFonts w:ascii="Times New Roman" w:hAnsi="Times New Roman" w:cs="Times New Roman"/>
                <w:sz w:val="24"/>
                <w:szCs w:val="24"/>
              </w:rPr>
              <w:t>.</w:t>
            </w:r>
          </w:p>
          <w:p w14:paraId="78AD969C" w14:textId="77777777" w:rsidR="0025782C" w:rsidRPr="00F80A36" w:rsidRDefault="0025782C" w:rsidP="0025782C">
            <w:pPr>
              <w:jc w:val="both"/>
              <w:rPr>
                <w:rFonts w:ascii="Times New Roman" w:hAnsi="Times New Roman" w:cs="Times New Roman"/>
                <w:sz w:val="24"/>
                <w:szCs w:val="24"/>
              </w:rPr>
            </w:pPr>
          </w:p>
          <w:p w14:paraId="4C5A7975" w14:textId="05F42F9E"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sz w:val="24"/>
                <w:szCs w:val="24"/>
              </w:rPr>
              <w:t>Ühtlasi juhime tähelepanu, et valdavas enamuses algatatakse riiklik järelevalve menetlus ohukahtluse alusel. Riikliku järelevalve menetluse üheks eesmärgiks ongi ohu väljaselgitamine ohukahtluse olukorras. Seega on kaheldav, et TTJA järelevalvepädevuse saab siduda vaid vahetu ohu esinemise olukorraga.</w:t>
            </w:r>
          </w:p>
        </w:tc>
      </w:tr>
      <w:tr w:rsidR="0025782C" w:rsidRPr="003931E5" w14:paraId="390AC5B4" w14:textId="77777777" w:rsidTr="00D74681">
        <w:trPr>
          <w:trHeight w:val="300"/>
        </w:trPr>
        <w:tc>
          <w:tcPr>
            <w:tcW w:w="7056" w:type="dxa"/>
          </w:tcPr>
          <w:p w14:paraId="4DE1AAA9" w14:textId="1C4D4A1B" w:rsidR="0025782C" w:rsidRPr="00F80A36" w:rsidRDefault="0025782C" w:rsidP="0025782C">
            <w:pPr>
              <w:pStyle w:val="Loendilik"/>
              <w:numPr>
                <w:ilvl w:val="0"/>
                <w:numId w:val="24"/>
              </w:numPr>
              <w:ind w:left="306"/>
              <w:jc w:val="both"/>
              <w:rPr>
                <w:rFonts w:ascii="Times New Roman" w:hAnsi="Times New Roman" w:cs="Times New Roman"/>
                <w:color w:val="4EA72E" w:themeColor="accent6"/>
                <w:sz w:val="24"/>
                <w:szCs w:val="24"/>
              </w:rPr>
            </w:pPr>
            <w:r w:rsidRPr="00753B61">
              <w:rPr>
                <w:rFonts w:ascii="Times New Roman" w:hAnsi="Times New Roman" w:cs="Times New Roman"/>
                <w:sz w:val="24"/>
                <w:szCs w:val="24"/>
              </w:rPr>
              <w:t xml:space="preserve">Muuta </w:t>
            </w:r>
            <w:proofErr w:type="spellStart"/>
            <w:r w:rsidRPr="00753B61">
              <w:rPr>
                <w:rFonts w:ascii="Times New Roman" w:hAnsi="Times New Roman" w:cs="Times New Roman"/>
                <w:sz w:val="24"/>
                <w:szCs w:val="24"/>
              </w:rPr>
              <w:t>EhS</w:t>
            </w:r>
            <w:proofErr w:type="spellEnd"/>
            <w:r w:rsidRPr="00753B61">
              <w:rPr>
                <w:rFonts w:ascii="Times New Roman" w:hAnsi="Times New Roman" w:cs="Times New Roman"/>
                <w:sz w:val="24"/>
                <w:szCs w:val="24"/>
              </w:rPr>
              <w:t xml:space="preserve"> § 130 lõiget 2 ja lõiget 3 ning lõiget 6 selliselt, et ehitise kaitsevööndi ja seal tegutsemise nõuete täitmise kontrollimine oleks maismaal </w:t>
            </w:r>
            <w:proofErr w:type="spellStart"/>
            <w:r w:rsidRPr="00753B61">
              <w:rPr>
                <w:rFonts w:ascii="Times New Roman" w:hAnsi="Times New Roman" w:cs="Times New Roman"/>
                <w:sz w:val="24"/>
                <w:szCs w:val="24"/>
              </w:rPr>
              <w:t>KOV-i</w:t>
            </w:r>
            <w:proofErr w:type="spellEnd"/>
            <w:r w:rsidRPr="00753B61">
              <w:rPr>
                <w:rFonts w:ascii="Times New Roman" w:hAnsi="Times New Roman" w:cs="Times New Roman"/>
                <w:sz w:val="24"/>
                <w:szCs w:val="24"/>
              </w:rPr>
              <w:t xml:space="preserve"> ülesanne ning avalikus veekogus ja majandusvööndis Transpordiameti (edaspidi TRAM) ülesanne. Arvestades, et 5 (5) Eestis on 79 KOV üksust, kellel on kokku oluliselt rohkem järelevalveametnikke kui TTJA-l, siis on mõistlik, et järelevalvet oma haldusterritooriumil asuvate ehitiste kaitsevööndite nõuete täitmise üle teevad </w:t>
            </w:r>
            <w:proofErr w:type="spellStart"/>
            <w:r w:rsidRPr="00753B61">
              <w:rPr>
                <w:rFonts w:ascii="Times New Roman" w:hAnsi="Times New Roman" w:cs="Times New Roman"/>
                <w:sz w:val="24"/>
                <w:szCs w:val="24"/>
              </w:rPr>
              <w:t>KOV-id</w:t>
            </w:r>
            <w:proofErr w:type="spellEnd"/>
            <w:r w:rsidRPr="00753B61">
              <w:rPr>
                <w:rFonts w:ascii="Times New Roman" w:hAnsi="Times New Roman" w:cs="Times New Roman"/>
                <w:sz w:val="24"/>
                <w:szCs w:val="24"/>
              </w:rPr>
              <w:t xml:space="preserve"> ise, kes peavad teadma, mis tegevused nende territooriumil aset leiavad ja seetõttu suudavad nad oluliselt operatiivsemalt nõuete rikkumistele reageerida. Avalikes veekogudes ja majandusvööndis asuvate ehitiste kaitsevööndi nõuetele vastavuse kontrollimiseks puudub TTJA-l võimekus. TRAM on selliseks järelevalveks sobivam asutus, kuna MSOS-ist tulenevalt on </w:t>
            </w:r>
            <w:proofErr w:type="spellStart"/>
            <w:r w:rsidRPr="00753B61">
              <w:rPr>
                <w:rFonts w:ascii="Times New Roman" w:hAnsi="Times New Roman" w:cs="Times New Roman"/>
                <w:sz w:val="24"/>
                <w:szCs w:val="24"/>
              </w:rPr>
              <w:t>TRAM-i</w:t>
            </w:r>
            <w:proofErr w:type="spellEnd"/>
            <w:r w:rsidRPr="00753B61">
              <w:rPr>
                <w:rFonts w:ascii="Times New Roman" w:hAnsi="Times New Roman" w:cs="Times New Roman"/>
                <w:sz w:val="24"/>
                <w:szCs w:val="24"/>
              </w:rPr>
              <w:t xml:space="preserve"> pädevuses navigatsiooniteabes avaldatud kaabli või torujuhtme trassil või kaablialal lähemal kui 0,5 meremiili keelatud tegevuste osas väärtegude menetlemine. TTJA ettepanek on tunnistada kehtetuks </w:t>
            </w:r>
            <w:proofErr w:type="spellStart"/>
            <w:r w:rsidRPr="00753B61">
              <w:rPr>
                <w:rFonts w:ascii="Times New Roman" w:hAnsi="Times New Roman" w:cs="Times New Roman"/>
                <w:sz w:val="24"/>
                <w:szCs w:val="24"/>
              </w:rPr>
              <w:t>EhS</w:t>
            </w:r>
            <w:proofErr w:type="spellEnd"/>
            <w:r w:rsidRPr="00753B61">
              <w:rPr>
                <w:rFonts w:ascii="Times New Roman" w:hAnsi="Times New Roman" w:cs="Times New Roman"/>
                <w:sz w:val="24"/>
                <w:szCs w:val="24"/>
              </w:rPr>
              <w:t xml:space="preserve"> § 130 lõike 3 punkt 4 ning sellest tulenevalt lisada </w:t>
            </w:r>
            <w:proofErr w:type="spellStart"/>
            <w:r w:rsidRPr="00753B61">
              <w:rPr>
                <w:rFonts w:ascii="Times New Roman" w:hAnsi="Times New Roman" w:cs="Times New Roman"/>
                <w:sz w:val="24"/>
                <w:szCs w:val="24"/>
              </w:rPr>
              <w:t>EhS</w:t>
            </w:r>
            <w:proofErr w:type="spellEnd"/>
            <w:r w:rsidRPr="00753B61">
              <w:rPr>
                <w:rFonts w:ascii="Times New Roman" w:hAnsi="Times New Roman" w:cs="Times New Roman"/>
                <w:sz w:val="24"/>
                <w:szCs w:val="24"/>
              </w:rPr>
              <w:t xml:space="preserve"> § 130 lõikesse 2 punkt 7 järgmises sõnastuses: „7) oma haldusterritooriumil asuvate ehitise kaitsevööndi ja seal tegutsemise nõuete täitmise kontrollimine.“. Samuti tuleb </w:t>
            </w:r>
            <w:proofErr w:type="spellStart"/>
            <w:r w:rsidRPr="00753B61">
              <w:rPr>
                <w:rFonts w:ascii="Times New Roman" w:hAnsi="Times New Roman" w:cs="Times New Roman"/>
                <w:sz w:val="24"/>
                <w:szCs w:val="24"/>
              </w:rPr>
              <w:t>EhS</w:t>
            </w:r>
            <w:proofErr w:type="spellEnd"/>
            <w:r w:rsidRPr="00753B61">
              <w:rPr>
                <w:rFonts w:ascii="Times New Roman" w:hAnsi="Times New Roman" w:cs="Times New Roman"/>
                <w:sz w:val="24"/>
                <w:szCs w:val="24"/>
              </w:rPr>
              <w:t xml:space="preserve"> § 130 lõikesse 6 lisada punkt 4 järgmises sõnastuses: „4) avalikus veekogus ja majandusvööndis asuvate ehitise kaitsevööndi ja seal tegutsemise nõuete täitmise kontrollimine.“.</w:t>
            </w:r>
          </w:p>
        </w:tc>
        <w:tc>
          <w:tcPr>
            <w:tcW w:w="6938" w:type="dxa"/>
          </w:tcPr>
          <w:p w14:paraId="5240734F"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14309581" w14:textId="77777777" w:rsidR="0025782C" w:rsidRPr="00F80A36" w:rsidRDefault="0025782C" w:rsidP="0025782C">
            <w:pPr>
              <w:jc w:val="both"/>
              <w:rPr>
                <w:rFonts w:ascii="Times New Roman" w:hAnsi="Times New Roman" w:cs="Times New Roman"/>
                <w:sz w:val="24"/>
                <w:szCs w:val="24"/>
              </w:rPr>
            </w:pPr>
          </w:p>
          <w:p w14:paraId="28547011" w14:textId="23943AC0" w:rsidR="00611116" w:rsidRPr="00F80A36" w:rsidRDefault="0068777D" w:rsidP="0025782C">
            <w:pPr>
              <w:jc w:val="both"/>
              <w:rPr>
                <w:rFonts w:ascii="Times New Roman" w:hAnsi="Times New Roman" w:cs="Times New Roman"/>
                <w:sz w:val="24"/>
                <w:szCs w:val="24"/>
              </w:rPr>
            </w:pPr>
            <w:r w:rsidRPr="00F80A36">
              <w:rPr>
                <w:rFonts w:ascii="Times New Roman" w:hAnsi="Times New Roman" w:cs="Times New Roman"/>
                <w:sz w:val="24"/>
                <w:szCs w:val="24"/>
              </w:rPr>
              <w:t>Vaid eelarvelistel põhjustel kohustuste teistele suuna</w:t>
            </w:r>
            <w:r w:rsidR="00753B61">
              <w:rPr>
                <w:rFonts w:ascii="Times New Roman" w:hAnsi="Times New Roman" w:cs="Times New Roman"/>
                <w:sz w:val="24"/>
                <w:szCs w:val="24"/>
              </w:rPr>
              <w:t>min</w:t>
            </w:r>
            <w:r w:rsidRPr="00F80A36">
              <w:rPr>
                <w:rFonts w:ascii="Times New Roman" w:hAnsi="Times New Roman" w:cs="Times New Roman"/>
                <w:sz w:val="24"/>
                <w:szCs w:val="24"/>
              </w:rPr>
              <w:t xml:space="preserve">e ei ole põhjendatud. </w:t>
            </w:r>
            <w:r w:rsidR="00222EC3" w:rsidRPr="00F80A36">
              <w:rPr>
                <w:rFonts w:ascii="Times New Roman" w:hAnsi="Times New Roman" w:cs="Times New Roman"/>
                <w:sz w:val="24"/>
                <w:szCs w:val="24"/>
              </w:rPr>
              <w:t>Kliimaministeerium pöördus vastava ettepanekuga ka Transpordi</w:t>
            </w:r>
            <w:r w:rsidR="00043A69" w:rsidRPr="00F80A36">
              <w:rPr>
                <w:rFonts w:ascii="Times New Roman" w:hAnsi="Times New Roman" w:cs="Times New Roman"/>
                <w:sz w:val="24"/>
                <w:szCs w:val="24"/>
              </w:rPr>
              <w:t xml:space="preserve">ameti ning Eesti Linnade ja Valdade Liidu poole. Nende seisukohad on järgmised: </w:t>
            </w:r>
          </w:p>
          <w:p w14:paraId="179AE35F" w14:textId="77777777" w:rsidR="00E83D6B" w:rsidRPr="00F80A36" w:rsidRDefault="00E83D6B" w:rsidP="0025782C">
            <w:pPr>
              <w:jc w:val="both"/>
              <w:rPr>
                <w:rFonts w:ascii="Times New Roman" w:eastAsia="Aptos" w:hAnsi="Times New Roman" w:cs="Times New Roman"/>
                <w:i/>
                <w:sz w:val="24"/>
                <w:szCs w:val="24"/>
              </w:rPr>
            </w:pPr>
          </w:p>
          <w:p w14:paraId="49651D75" w14:textId="3252E7E9" w:rsidR="00611116" w:rsidRPr="00F80A36" w:rsidRDefault="00E83D6B" w:rsidP="0025782C">
            <w:pPr>
              <w:jc w:val="both"/>
              <w:rPr>
                <w:rFonts w:ascii="Times New Roman" w:eastAsia="Aptos" w:hAnsi="Times New Roman" w:cs="Times New Roman"/>
                <w:i/>
                <w:sz w:val="24"/>
                <w:szCs w:val="24"/>
              </w:rPr>
            </w:pPr>
            <w:r w:rsidRPr="00F80A36">
              <w:rPr>
                <w:rFonts w:ascii="Times New Roman" w:eastAsia="Aptos" w:hAnsi="Times New Roman" w:cs="Times New Roman"/>
                <w:sz w:val="24"/>
                <w:szCs w:val="24"/>
              </w:rPr>
              <w:t xml:space="preserve">1) </w:t>
            </w:r>
            <w:r w:rsidR="00611116" w:rsidRPr="00F80A36">
              <w:rPr>
                <w:rFonts w:ascii="Times New Roman" w:eastAsia="Aptos" w:hAnsi="Times New Roman" w:cs="Times New Roman"/>
                <w:sz w:val="24"/>
                <w:szCs w:val="24"/>
              </w:rPr>
              <w:t>T</w:t>
            </w:r>
            <w:r w:rsidR="008F7DBB" w:rsidRPr="00F80A36">
              <w:rPr>
                <w:rFonts w:ascii="Times New Roman" w:eastAsia="Aptos" w:hAnsi="Times New Roman" w:cs="Times New Roman"/>
                <w:sz w:val="24"/>
                <w:szCs w:val="24"/>
              </w:rPr>
              <w:t>ranspordiamet</w:t>
            </w:r>
            <w:r w:rsidR="008F7DBB" w:rsidRPr="00F80A36">
              <w:rPr>
                <w:rFonts w:ascii="Times New Roman" w:eastAsia="Aptos" w:hAnsi="Times New Roman" w:cs="Times New Roman"/>
                <w:i/>
                <w:sz w:val="24"/>
                <w:szCs w:val="24"/>
              </w:rPr>
              <w:t xml:space="preserve"> </w:t>
            </w:r>
          </w:p>
          <w:p w14:paraId="37ED70A7" w14:textId="501F27A4" w:rsidR="0025782C" w:rsidRPr="00F80A36" w:rsidRDefault="0025782C" w:rsidP="0025782C">
            <w:pPr>
              <w:jc w:val="both"/>
              <w:rPr>
                <w:rFonts w:ascii="Times New Roman" w:hAnsi="Times New Roman" w:cs="Times New Roman"/>
                <w:sz w:val="24"/>
                <w:szCs w:val="24"/>
              </w:rPr>
            </w:pPr>
          </w:p>
          <w:p w14:paraId="5F02CC2B" w14:textId="743467F1" w:rsidR="0025782C" w:rsidRPr="00F80A36" w:rsidRDefault="0025782C" w:rsidP="0025782C">
            <w:pPr>
              <w:jc w:val="both"/>
              <w:rPr>
                <w:rFonts w:ascii="Times New Roman" w:hAnsi="Times New Roman" w:cs="Times New Roman"/>
                <w:sz w:val="24"/>
                <w:szCs w:val="24"/>
              </w:rPr>
            </w:pPr>
            <w:proofErr w:type="spellStart"/>
            <w:r w:rsidRPr="00F80A36">
              <w:rPr>
                <w:rFonts w:ascii="Times New Roman" w:eastAsia="Aptos" w:hAnsi="Times New Roman" w:cs="Times New Roman"/>
                <w:i/>
                <w:sz w:val="24"/>
                <w:szCs w:val="24"/>
              </w:rPr>
              <w:t>MSOSis</w:t>
            </w:r>
            <w:proofErr w:type="spellEnd"/>
            <w:r w:rsidRPr="00F80A36">
              <w:rPr>
                <w:rFonts w:ascii="Times New Roman" w:eastAsia="Aptos" w:hAnsi="Times New Roman" w:cs="Times New Roman"/>
                <w:i/>
                <w:sz w:val="24"/>
                <w:szCs w:val="24"/>
              </w:rPr>
              <w:t xml:space="preserve"> sätestatud Transpordiametile pandud riikliku järelevalve ülesannet tuleb tõlgendada lähtuvalt seaduse reguleerimisalast (MSOS § 1), MSOS § 45 reguleerimisalast ning asutuse põhimääruses sätestatud ülesannetest.  MSOS §-st 1 nähtuvalt on seaduse peamine eesmärk reguleerida meresõiduohutust ja laevaliiklust, MSOS § 45 reguleerib veesõidukitega veeteel liiklemist ning Transpordiameti põhimääruse § 10 lõige 4  (merendusteenistuse põhiülesanded) näeb samuti ette, et merendusteenistuse peamised ülesanded on seotud laevaliikluse ning ohutuse ja turvalisusega veeteedel. MSOS eesmärgid ei ole seotud ehitiste kaitsega, kuigi MSOS § 45 lg 8 aitab sellele eesmärgile osaliselt kaasa, reguleerides laevaliiklust meres asuvate ehitiste läheduses.</w:t>
            </w:r>
          </w:p>
          <w:p w14:paraId="40A9E494" w14:textId="39261D2A" w:rsidR="0025782C" w:rsidRPr="00F80A36" w:rsidRDefault="0025782C" w:rsidP="0025782C">
            <w:pPr>
              <w:jc w:val="both"/>
              <w:rPr>
                <w:rFonts w:ascii="Times New Roman" w:hAnsi="Times New Roman" w:cs="Times New Roman"/>
                <w:sz w:val="24"/>
                <w:szCs w:val="24"/>
              </w:rPr>
            </w:pPr>
            <w:r w:rsidRPr="00F80A36">
              <w:rPr>
                <w:rFonts w:ascii="Times New Roman" w:eastAsia="Aptos" w:hAnsi="Times New Roman" w:cs="Times New Roman"/>
                <w:i/>
                <w:sz w:val="24"/>
                <w:szCs w:val="24"/>
              </w:rPr>
              <w:t xml:space="preserve"> </w:t>
            </w:r>
          </w:p>
          <w:p w14:paraId="162F2AD1" w14:textId="0A082C40" w:rsidR="0025782C" w:rsidRPr="00F80A36" w:rsidRDefault="0025782C" w:rsidP="0025782C">
            <w:pPr>
              <w:jc w:val="both"/>
              <w:rPr>
                <w:rFonts w:ascii="Times New Roman" w:hAnsi="Times New Roman" w:cs="Times New Roman"/>
                <w:sz w:val="24"/>
                <w:szCs w:val="24"/>
              </w:rPr>
            </w:pPr>
            <w:r w:rsidRPr="00F80A36">
              <w:rPr>
                <w:rFonts w:ascii="Times New Roman" w:eastAsia="Aptos" w:hAnsi="Times New Roman" w:cs="Times New Roman"/>
                <w:i/>
                <w:sz w:val="24"/>
                <w:szCs w:val="24"/>
              </w:rPr>
              <w:t xml:space="preserve">Kokkuvõttes, </w:t>
            </w:r>
            <w:proofErr w:type="spellStart"/>
            <w:r w:rsidRPr="00F80A36">
              <w:rPr>
                <w:rFonts w:ascii="Times New Roman" w:eastAsia="Aptos" w:hAnsi="Times New Roman" w:cs="Times New Roman"/>
                <w:i/>
                <w:sz w:val="24"/>
                <w:szCs w:val="24"/>
              </w:rPr>
              <w:t>EhS-is</w:t>
            </w:r>
            <w:proofErr w:type="spellEnd"/>
            <w:r w:rsidRPr="00F80A36">
              <w:rPr>
                <w:rFonts w:ascii="Times New Roman" w:eastAsia="Aptos" w:hAnsi="Times New Roman" w:cs="Times New Roman"/>
                <w:i/>
                <w:sz w:val="24"/>
                <w:szCs w:val="24"/>
              </w:rPr>
              <w:t xml:space="preserve"> ja </w:t>
            </w:r>
            <w:proofErr w:type="spellStart"/>
            <w:r w:rsidRPr="00F80A36">
              <w:rPr>
                <w:rFonts w:ascii="Times New Roman" w:eastAsia="Aptos" w:hAnsi="Times New Roman" w:cs="Times New Roman"/>
                <w:i/>
                <w:sz w:val="24"/>
                <w:szCs w:val="24"/>
              </w:rPr>
              <w:t>MSOS-is</w:t>
            </w:r>
            <w:proofErr w:type="spellEnd"/>
            <w:r w:rsidRPr="00F80A36">
              <w:rPr>
                <w:rFonts w:ascii="Times New Roman" w:eastAsia="Aptos" w:hAnsi="Times New Roman" w:cs="Times New Roman"/>
                <w:i/>
                <w:sz w:val="24"/>
                <w:szCs w:val="24"/>
              </w:rPr>
              <w:t xml:space="preserve"> sätestatud ülesanded ei ühti. Transpordiametil puudub õigusaktidest tulenev volitus ja pädevus täita ehitusseadustikust tulenevaid ülesandeid, mis ei seondu meresõiduohutuse nõuetega.</w:t>
            </w:r>
          </w:p>
          <w:p w14:paraId="264859C2" w14:textId="058BFC38" w:rsidR="0025782C" w:rsidRPr="00F80A36" w:rsidRDefault="0025782C" w:rsidP="0025782C">
            <w:pPr>
              <w:jc w:val="both"/>
              <w:rPr>
                <w:rFonts w:ascii="Times New Roman" w:hAnsi="Times New Roman" w:cs="Times New Roman"/>
                <w:sz w:val="24"/>
                <w:szCs w:val="24"/>
              </w:rPr>
            </w:pPr>
            <w:r w:rsidRPr="00F80A36">
              <w:rPr>
                <w:rFonts w:ascii="Times New Roman" w:eastAsia="Aptos" w:hAnsi="Times New Roman" w:cs="Times New Roman"/>
                <w:i/>
                <w:sz w:val="24"/>
                <w:szCs w:val="24"/>
              </w:rPr>
              <w:lastRenderedPageBreak/>
              <w:t xml:space="preserve"> </w:t>
            </w:r>
          </w:p>
          <w:p w14:paraId="1579B6DF" w14:textId="10116C88" w:rsidR="0025782C" w:rsidRPr="00F80A36" w:rsidRDefault="0025782C" w:rsidP="0025782C">
            <w:pPr>
              <w:jc w:val="both"/>
              <w:rPr>
                <w:rFonts w:ascii="Times New Roman" w:hAnsi="Times New Roman" w:cs="Times New Roman"/>
                <w:sz w:val="24"/>
                <w:szCs w:val="24"/>
              </w:rPr>
            </w:pPr>
            <w:r w:rsidRPr="00F80A36">
              <w:rPr>
                <w:rFonts w:ascii="Times New Roman" w:eastAsia="Aptos" w:hAnsi="Times New Roman" w:cs="Times New Roman"/>
                <w:i/>
                <w:sz w:val="24"/>
                <w:szCs w:val="24"/>
              </w:rPr>
              <w:t>Juhul, kui ehitusseadustikus sätestatud riiklikku järelevalve ülesande täitmiseks on vajalik ametnikel viibida merel, siis sarnaselt Transpordiametile on võimalik ka TTJA-l kasutada selleks riigile kuuluvaid laevu, sh ametiabi korras. Riigile kuuluvad laevad on Riigilaevastikul ja Mereväel (Kaitseväel), Transpordiametil alates 01.07.2023 enam laevu pole.</w:t>
            </w:r>
          </w:p>
          <w:p w14:paraId="553D4D6A" w14:textId="2F117D20" w:rsidR="0025782C" w:rsidRPr="00F80A36" w:rsidRDefault="0025782C" w:rsidP="0025782C">
            <w:pPr>
              <w:jc w:val="both"/>
              <w:rPr>
                <w:rFonts w:ascii="Times New Roman" w:hAnsi="Times New Roman" w:cs="Times New Roman"/>
                <w:sz w:val="24"/>
                <w:szCs w:val="24"/>
              </w:rPr>
            </w:pPr>
            <w:r w:rsidRPr="00F80A36">
              <w:rPr>
                <w:rFonts w:ascii="Times New Roman" w:eastAsia="Aptos" w:hAnsi="Times New Roman" w:cs="Times New Roman"/>
                <w:i/>
                <w:sz w:val="24"/>
                <w:szCs w:val="24"/>
              </w:rPr>
              <w:t xml:space="preserve"> </w:t>
            </w:r>
          </w:p>
          <w:p w14:paraId="574E2C2A" w14:textId="77777777" w:rsidR="0025782C" w:rsidRPr="00F80A36" w:rsidRDefault="0025782C" w:rsidP="0025782C">
            <w:pPr>
              <w:jc w:val="both"/>
              <w:rPr>
                <w:rFonts w:ascii="Times New Roman" w:hAnsi="Times New Roman" w:cs="Times New Roman"/>
                <w:sz w:val="24"/>
                <w:szCs w:val="24"/>
              </w:rPr>
            </w:pPr>
          </w:p>
          <w:p w14:paraId="7DE14465" w14:textId="2E420B13" w:rsidR="00960E52" w:rsidRPr="00F80A36" w:rsidRDefault="00E83D6B" w:rsidP="007A5106">
            <w:pPr>
              <w:jc w:val="both"/>
              <w:rPr>
                <w:rFonts w:ascii="Times New Roman" w:hAnsi="Times New Roman" w:cs="Times New Roman"/>
                <w:sz w:val="24"/>
                <w:szCs w:val="24"/>
              </w:rPr>
            </w:pPr>
            <w:r w:rsidRPr="00F80A36">
              <w:rPr>
                <w:rFonts w:ascii="Times New Roman" w:hAnsi="Times New Roman" w:cs="Times New Roman"/>
                <w:sz w:val="24"/>
                <w:szCs w:val="24"/>
              </w:rPr>
              <w:t xml:space="preserve">2) </w:t>
            </w:r>
            <w:r w:rsidR="00960E52" w:rsidRPr="00F80A36">
              <w:rPr>
                <w:rFonts w:ascii="Times New Roman" w:hAnsi="Times New Roman" w:cs="Times New Roman"/>
                <w:sz w:val="24"/>
                <w:szCs w:val="24"/>
              </w:rPr>
              <w:t>Eesti Linnade ja Valdade Liit</w:t>
            </w:r>
          </w:p>
          <w:p w14:paraId="54D2174F" w14:textId="77777777" w:rsidR="00960E52" w:rsidRPr="00F80A36" w:rsidRDefault="00960E52" w:rsidP="007A5106">
            <w:pPr>
              <w:jc w:val="both"/>
              <w:rPr>
                <w:rFonts w:ascii="Times New Roman" w:hAnsi="Times New Roman" w:cs="Times New Roman"/>
                <w:sz w:val="24"/>
                <w:szCs w:val="24"/>
              </w:rPr>
            </w:pPr>
          </w:p>
          <w:p w14:paraId="01A246A4" w14:textId="42355A61" w:rsidR="007A5106" w:rsidRPr="00F80A36" w:rsidRDefault="007A5106" w:rsidP="007A5106">
            <w:pPr>
              <w:jc w:val="both"/>
              <w:rPr>
                <w:rFonts w:ascii="Times New Roman" w:hAnsi="Times New Roman" w:cs="Times New Roman"/>
                <w:i/>
                <w:sz w:val="24"/>
                <w:szCs w:val="24"/>
              </w:rPr>
            </w:pPr>
            <w:proofErr w:type="spellStart"/>
            <w:r w:rsidRPr="00F80A36">
              <w:rPr>
                <w:rFonts w:ascii="Times New Roman" w:hAnsi="Times New Roman" w:cs="Times New Roman"/>
                <w:i/>
                <w:sz w:val="24"/>
                <w:szCs w:val="24"/>
              </w:rPr>
              <w:t>KOVile</w:t>
            </w:r>
            <w:proofErr w:type="spellEnd"/>
            <w:r w:rsidRPr="00F80A36">
              <w:rPr>
                <w:rFonts w:ascii="Times New Roman" w:hAnsi="Times New Roman" w:cs="Times New Roman"/>
                <w:i/>
                <w:sz w:val="24"/>
                <w:szCs w:val="24"/>
              </w:rPr>
              <w:t xml:space="preserve"> täiendavate ülesannete andmine toob kaasa valla eelarve kulude tõusu ja lisaks ka tööjõu ressursi suurenemise vajaduse. Kui  TTJA põhjendab, et TTJA-l puudub ressurss ja neil jääb vähem aega tegeleda avalikkust mõjutavate juhtumitega, siis meie  hinnangul ei ole see piisav põhjendus. Väärib märkimist, et </w:t>
            </w:r>
            <w:proofErr w:type="spellStart"/>
            <w:r w:rsidRPr="00F80A36">
              <w:rPr>
                <w:rFonts w:ascii="Times New Roman" w:hAnsi="Times New Roman" w:cs="Times New Roman"/>
                <w:i/>
                <w:sz w:val="24"/>
                <w:szCs w:val="24"/>
              </w:rPr>
              <w:t>KOVil</w:t>
            </w:r>
            <w:proofErr w:type="spellEnd"/>
            <w:r w:rsidRPr="00F80A36">
              <w:rPr>
                <w:rFonts w:ascii="Times New Roman" w:hAnsi="Times New Roman" w:cs="Times New Roman"/>
                <w:i/>
                <w:sz w:val="24"/>
                <w:szCs w:val="24"/>
              </w:rPr>
              <w:t xml:space="preserve"> puudub samuti täna vastav tööjõud ja rahaline ressurss. </w:t>
            </w:r>
          </w:p>
          <w:p w14:paraId="67F6D8B2" w14:textId="77777777" w:rsidR="00960E52" w:rsidRPr="00F80A36" w:rsidRDefault="00960E52" w:rsidP="007A5106">
            <w:pPr>
              <w:jc w:val="both"/>
              <w:rPr>
                <w:rFonts w:ascii="Times New Roman" w:hAnsi="Times New Roman" w:cs="Times New Roman"/>
                <w:i/>
                <w:sz w:val="24"/>
                <w:szCs w:val="24"/>
              </w:rPr>
            </w:pPr>
          </w:p>
          <w:p w14:paraId="6F72EBD4" w14:textId="77777777" w:rsidR="007A5106" w:rsidRPr="00F80A36" w:rsidRDefault="007A5106" w:rsidP="007A5106">
            <w:pPr>
              <w:jc w:val="both"/>
              <w:rPr>
                <w:rFonts w:ascii="Times New Roman" w:hAnsi="Times New Roman" w:cs="Times New Roman"/>
                <w:i/>
                <w:sz w:val="24"/>
                <w:szCs w:val="24"/>
              </w:rPr>
            </w:pPr>
            <w:proofErr w:type="spellStart"/>
            <w:r w:rsidRPr="00F80A36">
              <w:rPr>
                <w:rFonts w:ascii="Times New Roman" w:hAnsi="Times New Roman" w:cs="Times New Roman"/>
                <w:i/>
                <w:sz w:val="24"/>
                <w:szCs w:val="24"/>
              </w:rPr>
              <w:t>EhS</w:t>
            </w:r>
            <w:proofErr w:type="spellEnd"/>
            <w:r w:rsidRPr="00F80A36">
              <w:rPr>
                <w:rFonts w:ascii="Times New Roman" w:hAnsi="Times New Roman" w:cs="Times New Roman"/>
                <w:i/>
                <w:sz w:val="24"/>
                <w:szCs w:val="24"/>
              </w:rPr>
              <w:t xml:space="preserve"> § 130 lõike 2 ja lõike 3 osas peame oluliseks märkida, et </w:t>
            </w:r>
            <w:proofErr w:type="spellStart"/>
            <w:r w:rsidRPr="00F80A36">
              <w:rPr>
                <w:rFonts w:ascii="Times New Roman" w:hAnsi="Times New Roman" w:cs="Times New Roman"/>
                <w:i/>
                <w:sz w:val="24"/>
                <w:szCs w:val="24"/>
              </w:rPr>
              <w:t>KOVid</w:t>
            </w:r>
            <w:proofErr w:type="spellEnd"/>
            <w:r w:rsidRPr="00F80A36">
              <w:rPr>
                <w:rFonts w:ascii="Times New Roman" w:hAnsi="Times New Roman" w:cs="Times New Roman"/>
                <w:i/>
                <w:sz w:val="24"/>
                <w:szCs w:val="24"/>
              </w:rPr>
              <w:t xml:space="preserve"> teostavad ka täna kehtiva ehitusseadustiku alusel riikliku järelevalvet, kui ehitise kaitsevööndisse ehitatakse omavoliliselt teatise- või loakohustuslikku ehitist. Kui ehitise kaitsevööndisse on rajatud n.ö. vabaehitusega ehitis või seal tegutsetakse muul alusel, siis selle riikliku järelevalve teostamine peab jääma ka edaspidi  TTJA-</w:t>
            </w:r>
            <w:proofErr w:type="spellStart"/>
            <w:r w:rsidRPr="00F80A36">
              <w:rPr>
                <w:rFonts w:ascii="Times New Roman" w:hAnsi="Times New Roman" w:cs="Times New Roman"/>
                <w:i/>
                <w:sz w:val="24"/>
                <w:szCs w:val="24"/>
              </w:rPr>
              <w:t>le</w:t>
            </w:r>
            <w:proofErr w:type="spellEnd"/>
            <w:r w:rsidRPr="00F80A36">
              <w:rPr>
                <w:rFonts w:ascii="Times New Roman" w:hAnsi="Times New Roman" w:cs="Times New Roman"/>
                <w:i/>
                <w:sz w:val="24"/>
                <w:szCs w:val="24"/>
              </w:rPr>
              <w:t>.</w:t>
            </w:r>
          </w:p>
          <w:p w14:paraId="12B6B9D7" w14:textId="77777777" w:rsidR="00960E52" w:rsidRPr="00F80A36" w:rsidRDefault="00960E52" w:rsidP="007A5106">
            <w:pPr>
              <w:jc w:val="both"/>
              <w:rPr>
                <w:rFonts w:ascii="Times New Roman" w:hAnsi="Times New Roman" w:cs="Times New Roman"/>
                <w:i/>
                <w:sz w:val="24"/>
                <w:szCs w:val="24"/>
              </w:rPr>
            </w:pPr>
          </w:p>
          <w:p w14:paraId="4EA83DDD" w14:textId="2758BF7C" w:rsidR="007A5106" w:rsidRPr="00F80A36" w:rsidRDefault="007A5106" w:rsidP="007A5106">
            <w:pPr>
              <w:jc w:val="both"/>
              <w:rPr>
                <w:rFonts w:ascii="Times New Roman" w:hAnsi="Times New Roman" w:cs="Times New Roman"/>
                <w:i/>
                <w:sz w:val="24"/>
                <w:szCs w:val="24"/>
              </w:rPr>
            </w:pPr>
            <w:r w:rsidRPr="00F80A36">
              <w:rPr>
                <w:rFonts w:ascii="Times New Roman" w:hAnsi="Times New Roman" w:cs="Times New Roman"/>
                <w:i/>
                <w:sz w:val="24"/>
                <w:szCs w:val="24"/>
              </w:rPr>
              <w:t xml:space="preserve">Kokkuvõtteks ei ole TTJA  ettepanekud omavalitsustele piisavalt põhjendatud. Seega ELVL ei toeta </w:t>
            </w:r>
            <w:proofErr w:type="spellStart"/>
            <w:r w:rsidRPr="00F80A36">
              <w:rPr>
                <w:rFonts w:ascii="Times New Roman" w:hAnsi="Times New Roman" w:cs="Times New Roman"/>
                <w:i/>
                <w:sz w:val="24"/>
                <w:szCs w:val="24"/>
              </w:rPr>
              <w:t>EhS</w:t>
            </w:r>
            <w:proofErr w:type="spellEnd"/>
            <w:r w:rsidRPr="00F80A36">
              <w:rPr>
                <w:rFonts w:ascii="Times New Roman" w:hAnsi="Times New Roman" w:cs="Times New Roman"/>
                <w:i/>
                <w:sz w:val="24"/>
                <w:szCs w:val="24"/>
              </w:rPr>
              <w:t xml:space="preserve"> § 130 lõike 2 punkti 2 ja lõike 3 punkti 2 ega  </w:t>
            </w:r>
            <w:proofErr w:type="spellStart"/>
            <w:r w:rsidRPr="00F80A36">
              <w:rPr>
                <w:rFonts w:ascii="Times New Roman" w:hAnsi="Times New Roman" w:cs="Times New Roman"/>
                <w:i/>
                <w:sz w:val="24"/>
                <w:szCs w:val="24"/>
              </w:rPr>
              <w:t>EhS</w:t>
            </w:r>
            <w:proofErr w:type="spellEnd"/>
            <w:r w:rsidRPr="00F80A36">
              <w:rPr>
                <w:rFonts w:ascii="Times New Roman" w:hAnsi="Times New Roman" w:cs="Times New Roman"/>
                <w:i/>
                <w:sz w:val="24"/>
                <w:szCs w:val="24"/>
              </w:rPr>
              <w:t xml:space="preserve"> § 130 lõike 2 , lõike 3 ja lõike 6 muutmist.</w:t>
            </w:r>
          </w:p>
          <w:p w14:paraId="63D4BA69" w14:textId="275A2DA4" w:rsidR="007A5106" w:rsidRPr="00F80A36" w:rsidRDefault="007A5106" w:rsidP="0025782C">
            <w:pPr>
              <w:jc w:val="both"/>
              <w:rPr>
                <w:rFonts w:ascii="Times New Roman" w:hAnsi="Times New Roman" w:cs="Times New Roman"/>
                <w:sz w:val="24"/>
                <w:szCs w:val="24"/>
              </w:rPr>
            </w:pPr>
          </w:p>
          <w:p w14:paraId="655CED5C" w14:textId="611B33DD" w:rsidR="0025782C" w:rsidRPr="00F80A36" w:rsidRDefault="0025782C" w:rsidP="0025782C">
            <w:pPr>
              <w:jc w:val="both"/>
              <w:rPr>
                <w:rFonts w:ascii="Times New Roman" w:hAnsi="Times New Roman" w:cs="Times New Roman"/>
                <w:sz w:val="24"/>
                <w:szCs w:val="24"/>
              </w:rPr>
            </w:pPr>
          </w:p>
        </w:tc>
      </w:tr>
      <w:tr w:rsidR="0025782C" w:rsidRPr="003931E5" w14:paraId="17B2CB23" w14:textId="77777777" w:rsidTr="00D74681">
        <w:trPr>
          <w:trHeight w:val="300"/>
        </w:trPr>
        <w:tc>
          <w:tcPr>
            <w:tcW w:w="7056" w:type="dxa"/>
            <w:shd w:val="clear" w:color="auto" w:fill="E8E8E8" w:themeFill="background2"/>
          </w:tcPr>
          <w:p w14:paraId="453FBA88" w14:textId="374EB3C0"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Üllar Jõgi</w:t>
            </w:r>
          </w:p>
        </w:tc>
        <w:tc>
          <w:tcPr>
            <w:tcW w:w="6938" w:type="dxa"/>
            <w:shd w:val="clear" w:color="auto" w:fill="E8E8E8" w:themeFill="background2"/>
          </w:tcPr>
          <w:p w14:paraId="38E3D6C3" w14:textId="77777777" w:rsidR="0025782C" w:rsidRPr="00F80A36" w:rsidRDefault="0025782C" w:rsidP="0025782C">
            <w:pPr>
              <w:jc w:val="both"/>
              <w:rPr>
                <w:rFonts w:ascii="Times New Roman" w:hAnsi="Times New Roman" w:cs="Times New Roman"/>
                <w:b/>
                <w:sz w:val="24"/>
                <w:szCs w:val="24"/>
              </w:rPr>
            </w:pPr>
          </w:p>
        </w:tc>
      </w:tr>
      <w:tr w:rsidR="0025782C" w:rsidRPr="003931E5" w14:paraId="35DB9704" w14:textId="77777777" w:rsidTr="00D74681">
        <w:trPr>
          <w:trHeight w:val="300"/>
        </w:trPr>
        <w:tc>
          <w:tcPr>
            <w:tcW w:w="7056" w:type="dxa"/>
          </w:tcPr>
          <w:p w14:paraId="330E0FFF" w14:textId="1BB32F87" w:rsidR="0025782C" w:rsidRPr="00F80A36" w:rsidRDefault="0025782C" w:rsidP="0025782C">
            <w:pPr>
              <w:jc w:val="both"/>
              <w:rPr>
                <w:rFonts w:ascii="Times New Roman" w:hAnsi="Times New Roman" w:cs="Times New Roman"/>
                <w:sz w:val="24"/>
                <w:szCs w:val="24"/>
              </w:rPr>
            </w:pPr>
            <w:r w:rsidRPr="00753B61">
              <w:rPr>
                <w:rFonts w:ascii="Times New Roman" w:hAnsi="Times New Roman" w:cs="Times New Roman"/>
                <w:sz w:val="24"/>
                <w:szCs w:val="24"/>
              </w:rPr>
              <w:lastRenderedPageBreak/>
              <w:t>Kuuldavasti on käsil ehitusseadustiku muutmine. Esitan ehitusvaldkonna huvilisena järgneva täiendusettepaneku: muuta § 4 lg 3 p 6 ja lg 4 selliselt, et taastamise puhul võetakse arvesse ainult hävinud või lammutatud hoone esialgne maht, sealjuures taastatud ehitise maht võib olla kuni 33% suurem esialgsest mahust ja arhitektuurne lahendus ning kasutusotstarve ei oma selles kontekstis tähtsust. Põhjendus – seaduse kehtiv sõnastus on põhjustanud palju vaidlusi teemal, kas taastatud ehitis on olemuslikult sarnane, sisuliselt peaks taastamise tulemusena kerkima koopiamaja (või rajatis). Samas kui tegemist oleks olemasoleva ehitisega, siis piiraks selle mahu muutust kuni 33%, arhitektuurse lahenduse ja kasutusotstarbe muutmist ainult planeeringutest ja seadustest tulenevad piirangud, milliste puhul detailplaneeringu ja projekteerimistingimuste koostamine ei ole vajalik, vaid piisab ehitusteatise või -loa menetlusest. Seega olukorras, kus omanik võibolla soovib algsest lahendusest erinevat lahendust, peaks ta praegu kehtiva ja ka plaanitud seaduse muudatuse korral kõigepealt ehitama koopiaehitise ja seejärel eraldi menetluse kaudu soovitud lahenduseni jõudma. Kuna aga haldusmenetluse seadus ütleb, et haldusmenetlus viiakse läbi eesmärgipäraselt ja efektiivselt, samuti võimalikult lihtsalt ja kiirelt, vältides üleliigseid kulutusi ja ebameeldivusi isikutele, ei ole selline mitut menetlust hõlmav asjade käik haldusmenetluse põhimõtetega kooskõlas.</w:t>
            </w:r>
          </w:p>
        </w:tc>
        <w:tc>
          <w:tcPr>
            <w:tcW w:w="6938" w:type="dxa"/>
          </w:tcPr>
          <w:p w14:paraId="4A727C12" w14:textId="77777777"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Selgitame</w:t>
            </w:r>
          </w:p>
          <w:p w14:paraId="250E95D5" w14:textId="77777777" w:rsidR="0025782C" w:rsidRPr="00F80A36" w:rsidRDefault="0025782C" w:rsidP="0025782C">
            <w:pPr>
              <w:jc w:val="both"/>
              <w:rPr>
                <w:rFonts w:ascii="Times New Roman" w:hAnsi="Times New Roman" w:cs="Times New Roman"/>
                <w:sz w:val="24"/>
                <w:szCs w:val="24"/>
              </w:rPr>
            </w:pPr>
          </w:p>
          <w:p w14:paraId="3B96D74F"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Ehitise olemuslikult sarnasena taastamine ning laiendamine on erinevad toimingud, mille lubatavuse osas peab pädev asutus eraldi hinnangu andma.</w:t>
            </w:r>
          </w:p>
          <w:p w14:paraId="24CEBDC1" w14:textId="77777777" w:rsidR="0025782C" w:rsidRPr="00F80A36" w:rsidRDefault="0025782C" w:rsidP="0025782C">
            <w:pPr>
              <w:jc w:val="both"/>
              <w:rPr>
                <w:rFonts w:ascii="Times New Roman" w:hAnsi="Times New Roman" w:cs="Times New Roman"/>
                <w:sz w:val="24"/>
                <w:szCs w:val="24"/>
              </w:rPr>
            </w:pPr>
          </w:p>
          <w:p w14:paraId="2A52569A"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Kui lammutamise eesmärk on ehitada lammutatud ehitise asukohale sellega olemuslikult sarnane ehitis, võib seda käsitleda ehitise ümberehitamisena ehk taastamisena. Kui lammutamise eesmärk on ehitada lammutatud ehitise asukohale olemuslikult uus ehitis, on tegemist ühe ehitise lammutamise ja teise ehitise ehitamisega, see tähendab püstitamise või rajamisega. Ehitis on olemuslikult sarnane, kui selle kasutusotstarve, arhitektuuriline lahendus ja maht ei muutu.</w:t>
            </w:r>
          </w:p>
          <w:p w14:paraId="33D12258" w14:textId="77777777" w:rsidR="0025782C" w:rsidRPr="00F80A36" w:rsidRDefault="0025782C" w:rsidP="0025782C">
            <w:pPr>
              <w:jc w:val="both"/>
              <w:rPr>
                <w:rFonts w:ascii="Times New Roman" w:hAnsi="Times New Roman" w:cs="Times New Roman"/>
                <w:sz w:val="24"/>
                <w:szCs w:val="24"/>
              </w:rPr>
            </w:pPr>
          </w:p>
          <w:p w14:paraId="791F5FFC"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See tähendab, et olukorras, kus ehitis lammutatakse täielikult ja selle asemele ehitatakse teistsuguse välisilme ja mahuga hoone, on tegu uue ehitise püstitamisega. Kuigi olemasoleva ehitise laiendamine kuni 33% on lubatud tegevus, siis ei ole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ja </w:t>
            </w:r>
            <w:proofErr w:type="spellStart"/>
            <w:r w:rsidRPr="00F80A36">
              <w:rPr>
                <w:rFonts w:ascii="Times New Roman" w:hAnsi="Times New Roman" w:cs="Times New Roman"/>
                <w:sz w:val="24"/>
                <w:szCs w:val="24"/>
              </w:rPr>
              <w:t>PlanS</w:t>
            </w:r>
            <w:proofErr w:type="spellEnd"/>
            <w:r w:rsidRPr="00F80A36">
              <w:rPr>
                <w:rFonts w:ascii="Times New Roman" w:hAnsi="Times New Roman" w:cs="Times New Roman"/>
                <w:sz w:val="24"/>
                <w:szCs w:val="24"/>
              </w:rPr>
              <w:t xml:space="preserve"> mõttega kooskõlas selline tegevus, mis võimaldab ehitada olemuslikult uue asja ilma detailplaneeringu koostamise kohustust järgimata. Seega kui lammutamise tulemusel ehitis taastatakse, s.t ehitise kasutusotstarve, maht ja arhitektuuriline lahendus selle tulemusel ei muutu, on laiendamine kuni 33% ilma detailplaneeringu kohustuseta võimalik, kuid see peaks toimuma EHR-s kahe erineva toimingu alusel (esitatakse üks taotlus lammutamiseks ja taastamiseks; hiljem taastatud ehitise laiendamiseks).</w:t>
            </w:r>
          </w:p>
          <w:p w14:paraId="43B23477" w14:textId="77777777" w:rsidR="0025782C" w:rsidRPr="00F80A36" w:rsidRDefault="0025782C" w:rsidP="0025782C">
            <w:pPr>
              <w:jc w:val="both"/>
              <w:rPr>
                <w:rFonts w:ascii="Times New Roman" w:hAnsi="Times New Roman" w:cs="Times New Roman"/>
                <w:sz w:val="24"/>
                <w:szCs w:val="24"/>
                <w:highlight w:val="yellow"/>
              </w:rPr>
            </w:pPr>
          </w:p>
          <w:p w14:paraId="2693A50E"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Juhime tähelepanu, et Riigikohus on asunud seisukohale, et ehitise laiendamiseks ei pea ehitis valmis olema (kasutusluba väljastatud). See tähendab, et kui pädev asutus on ehitise taastamiseks ehitusteatise teavitatuks lugenud siis võib ehitusteatise ehitise laiendamiseks kuni </w:t>
            </w:r>
            <w:r w:rsidRPr="00F80A36">
              <w:rPr>
                <w:rFonts w:ascii="Times New Roman" w:hAnsi="Times New Roman" w:cs="Times New Roman"/>
                <w:sz w:val="24"/>
                <w:szCs w:val="24"/>
              </w:rPr>
              <w:lastRenderedPageBreak/>
              <w:t xml:space="preserve">33% esitada ka enne, kui ehitise taastamise toimingud on lõpuni viidud. </w:t>
            </w:r>
          </w:p>
          <w:p w14:paraId="092FCC2D" w14:textId="77777777" w:rsidR="0025782C" w:rsidRPr="00F80A36" w:rsidRDefault="0025782C" w:rsidP="0025782C">
            <w:pPr>
              <w:jc w:val="both"/>
              <w:rPr>
                <w:rFonts w:ascii="Times New Roman" w:hAnsi="Times New Roman" w:cs="Times New Roman"/>
                <w:sz w:val="24"/>
                <w:szCs w:val="24"/>
              </w:rPr>
            </w:pPr>
          </w:p>
          <w:p w14:paraId="09B895C5" w14:textId="77777777"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Õiguspäraseks ei saa pidada aga olukorda, milles ehitist laiendatakse taastamise toimingu varjus.</w:t>
            </w:r>
          </w:p>
          <w:p w14:paraId="3D886D73" w14:textId="7A4BD68B" w:rsidR="0025782C" w:rsidRPr="00F80A36" w:rsidRDefault="0025782C" w:rsidP="0025782C">
            <w:pPr>
              <w:jc w:val="both"/>
              <w:rPr>
                <w:rFonts w:ascii="Times New Roman" w:hAnsi="Times New Roman" w:cs="Times New Roman"/>
                <w:sz w:val="24"/>
                <w:szCs w:val="24"/>
              </w:rPr>
            </w:pPr>
          </w:p>
        </w:tc>
      </w:tr>
      <w:tr w:rsidR="0025782C" w:rsidRPr="003931E5" w14:paraId="458B319F" w14:textId="77777777" w:rsidTr="00D74681">
        <w:trPr>
          <w:trHeight w:val="300"/>
        </w:trPr>
        <w:tc>
          <w:tcPr>
            <w:tcW w:w="7056" w:type="dxa"/>
            <w:shd w:val="clear" w:color="auto" w:fill="E8E8E8" w:themeFill="background2"/>
          </w:tcPr>
          <w:p w14:paraId="493664D0" w14:textId="5E45BF40"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Sandra Mikli</w:t>
            </w:r>
          </w:p>
        </w:tc>
        <w:tc>
          <w:tcPr>
            <w:tcW w:w="6938" w:type="dxa"/>
            <w:shd w:val="clear" w:color="auto" w:fill="E8E8E8" w:themeFill="background2"/>
          </w:tcPr>
          <w:p w14:paraId="46C66E88" w14:textId="77777777" w:rsidR="0025782C" w:rsidRPr="00F80A36" w:rsidRDefault="0025782C" w:rsidP="0025782C">
            <w:pPr>
              <w:jc w:val="both"/>
              <w:rPr>
                <w:rFonts w:ascii="Times New Roman" w:hAnsi="Times New Roman" w:cs="Times New Roman"/>
                <w:b/>
                <w:sz w:val="24"/>
                <w:szCs w:val="24"/>
              </w:rPr>
            </w:pPr>
          </w:p>
        </w:tc>
      </w:tr>
      <w:tr w:rsidR="0025782C" w:rsidRPr="003931E5" w14:paraId="59341EDC" w14:textId="77777777" w:rsidTr="00D74681">
        <w:trPr>
          <w:trHeight w:val="300"/>
        </w:trPr>
        <w:tc>
          <w:tcPr>
            <w:tcW w:w="7056" w:type="dxa"/>
          </w:tcPr>
          <w:p w14:paraId="7EEC696D" w14:textId="73070EB4" w:rsidR="0025782C" w:rsidRPr="005850CA" w:rsidRDefault="0025782C" w:rsidP="0025782C">
            <w:pPr>
              <w:pStyle w:val="Loendilik"/>
              <w:numPr>
                <w:ilvl w:val="0"/>
                <w:numId w:val="35"/>
              </w:numPr>
              <w:ind w:left="311"/>
              <w:jc w:val="both"/>
              <w:rPr>
                <w:rFonts w:ascii="Times New Roman" w:hAnsi="Times New Roman" w:cs="Times New Roman"/>
                <w:sz w:val="24"/>
                <w:szCs w:val="24"/>
              </w:rPr>
            </w:pPr>
            <w:r w:rsidRPr="005850CA">
              <w:rPr>
                <w:rFonts w:ascii="Times New Roman" w:hAnsi="Times New Roman" w:cs="Times New Roman"/>
                <w:sz w:val="24"/>
                <w:szCs w:val="24"/>
              </w:rPr>
              <w:t>paragrahvi 4 lõike 3 punkti 3 muudetakse ja sõnastatakse järgmiselt: „3) paigaldatakse, muudetakse või lammutatakse tehnosüsteemi, mis muudab ehitise välisilmet või muid omadusi;“;</w:t>
            </w:r>
          </w:p>
          <w:p w14:paraId="4E95776D" w14:textId="77777777" w:rsidR="0025782C" w:rsidRPr="005850CA" w:rsidRDefault="0025782C" w:rsidP="0025782C">
            <w:pPr>
              <w:ind w:left="311"/>
              <w:jc w:val="both"/>
              <w:rPr>
                <w:rFonts w:ascii="Times New Roman" w:hAnsi="Times New Roman" w:cs="Times New Roman"/>
                <w:sz w:val="24"/>
                <w:szCs w:val="24"/>
              </w:rPr>
            </w:pPr>
          </w:p>
          <w:p w14:paraId="5713821D" w14:textId="77777777" w:rsidR="0025782C" w:rsidRPr="005850CA" w:rsidRDefault="0025782C" w:rsidP="0025782C">
            <w:pPr>
              <w:ind w:left="311"/>
              <w:jc w:val="both"/>
              <w:rPr>
                <w:rFonts w:ascii="Times New Roman" w:hAnsi="Times New Roman" w:cs="Times New Roman"/>
                <w:sz w:val="24"/>
                <w:szCs w:val="24"/>
              </w:rPr>
            </w:pPr>
            <w:r w:rsidRPr="005850CA">
              <w:rPr>
                <w:rFonts w:ascii="Times New Roman" w:hAnsi="Times New Roman" w:cs="Times New Roman"/>
                <w:sz w:val="24"/>
                <w:szCs w:val="24"/>
              </w:rPr>
              <w:t xml:space="preserve">Kas te loete seda sõnastust koos sissejuhatava lausega, et ümberehitamine on tegevus, mis muudab oluliselt ehitise välisilmet või muid omadusi? Igal juhul võiks see lähtuda olulisuse põhimõttest, et astuda ühte jalga ehitusloa muutmise sättega. </w:t>
            </w:r>
          </w:p>
          <w:p w14:paraId="0BC8FAD9" w14:textId="77777777" w:rsidR="0025782C" w:rsidRPr="00F80A36" w:rsidRDefault="0025782C" w:rsidP="0025782C">
            <w:pPr>
              <w:ind w:left="311"/>
              <w:jc w:val="both"/>
              <w:rPr>
                <w:rFonts w:ascii="Times New Roman" w:hAnsi="Times New Roman" w:cs="Times New Roman"/>
                <w:sz w:val="24"/>
                <w:szCs w:val="24"/>
              </w:rPr>
            </w:pPr>
          </w:p>
        </w:tc>
        <w:tc>
          <w:tcPr>
            <w:tcW w:w="6938" w:type="dxa"/>
          </w:tcPr>
          <w:p w14:paraId="1BD0FCB6" w14:textId="712E262D" w:rsidR="0025782C" w:rsidRPr="00F80A36" w:rsidRDefault="005850CA" w:rsidP="0025782C">
            <w:pPr>
              <w:jc w:val="both"/>
              <w:rPr>
                <w:rFonts w:ascii="Times New Roman" w:hAnsi="Times New Roman" w:cs="Times New Roman"/>
                <w:b/>
                <w:sz w:val="24"/>
                <w:szCs w:val="24"/>
              </w:rPr>
            </w:pPr>
            <w:r>
              <w:rPr>
                <w:rFonts w:ascii="Times New Roman" w:hAnsi="Times New Roman" w:cs="Times New Roman"/>
                <w:b/>
                <w:bCs/>
                <w:sz w:val="24"/>
                <w:szCs w:val="24"/>
              </w:rPr>
              <w:t>Selgitame</w:t>
            </w:r>
          </w:p>
          <w:p w14:paraId="5C8EDD81" w14:textId="77777777" w:rsidR="00E0626E" w:rsidRPr="00F80A36" w:rsidRDefault="00E0626E" w:rsidP="0025782C">
            <w:pPr>
              <w:jc w:val="both"/>
              <w:rPr>
                <w:rFonts w:ascii="Times New Roman" w:hAnsi="Times New Roman" w:cs="Times New Roman"/>
                <w:b/>
                <w:sz w:val="24"/>
                <w:szCs w:val="24"/>
              </w:rPr>
            </w:pPr>
          </w:p>
          <w:p w14:paraId="384C10FA" w14:textId="42B0505C" w:rsidR="0025782C" w:rsidRPr="00F80A36" w:rsidRDefault="005850CA" w:rsidP="0025782C">
            <w:pPr>
              <w:jc w:val="both"/>
              <w:rPr>
                <w:rFonts w:ascii="Times New Roman" w:hAnsi="Times New Roman" w:cs="Times New Roman"/>
                <w:sz w:val="24"/>
                <w:szCs w:val="24"/>
              </w:rPr>
            </w:pPr>
            <w:r w:rsidRPr="005850CA">
              <w:rPr>
                <w:rFonts w:ascii="Times New Roman" w:hAnsi="Times New Roman" w:cs="Times New Roman"/>
                <w:sz w:val="24"/>
                <w:szCs w:val="24"/>
              </w:rPr>
              <w:t xml:space="preserve">Seadustiku § 4 lõikes 3 on olulise muudatusena nimetatud nt piirdekonstruktsioonide muutmist, kande- ja jäigastavate konstruktsioonide muutmist ja asendamist, tehnosüsteemi muutmist, paigaldamist või lammutamist, ehitise tööparameetrite muutmist, ehitise vastavusse viimist kasutusotstarbest tulenevatele nõuetega ning ehitise taastamist. Oluline on tähelepanu juhtida ka sellele, et </w:t>
            </w:r>
            <w:proofErr w:type="spellStart"/>
            <w:r w:rsidRPr="005850CA">
              <w:rPr>
                <w:rFonts w:ascii="Times New Roman" w:hAnsi="Times New Roman" w:cs="Times New Roman"/>
                <w:sz w:val="24"/>
                <w:szCs w:val="24"/>
              </w:rPr>
              <w:t>EhS</w:t>
            </w:r>
            <w:proofErr w:type="spellEnd"/>
            <w:r w:rsidRPr="005850CA">
              <w:rPr>
                <w:rFonts w:ascii="Times New Roman" w:hAnsi="Times New Roman" w:cs="Times New Roman"/>
                <w:sz w:val="24"/>
                <w:szCs w:val="24"/>
              </w:rPr>
              <w:t xml:space="preserve"> § 4 </w:t>
            </w:r>
            <w:proofErr w:type="spellStart"/>
            <w:r w:rsidRPr="005850CA">
              <w:rPr>
                <w:rFonts w:ascii="Times New Roman" w:hAnsi="Times New Roman" w:cs="Times New Roman"/>
                <w:sz w:val="24"/>
                <w:szCs w:val="24"/>
              </w:rPr>
              <w:t>lg-s</w:t>
            </w:r>
            <w:proofErr w:type="spellEnd"/>
            <w:r w:rsidRPr="005850CA">
              <w:rPr>
                <w:rFonts w:ascii="Times New Roman" w:hAnsi="Times New Roman" w:cs="Times New Roman"/>
                <w:sz w:val="24"/>
                <w:szCs w:val="24"/>
              </w:rPr>
              <w:t xml:space="preserve"> 3 esitatud loetelu ei ole ammendav ning pädeval asutusel on endal võimalik kujundada oma seisukoht muudatuse olulisuse kohta</w:t>
            </w:r>
            <w:r w:rsidRPr="005850CA">
              <w:rPr>
                <w:rFonts w:ascii="Times New Roman" w:hAnsi="Times New Roman" w:cs="Times New Roman"/>
                <w:sz w:val="24"/>
                <w:szCs w:val="24"/>
                <w:vertAlign w:val="superscript"/>
              </w:rPr>
              <w:footnoteReference w:id="3"/>
            </w:r>
            <w:r w:rsidRPr="005850CA">
              <w:rPr>
                <w:rFonts w:ascii="Times New Roman" w:hAnsi="Times New Roman" w:cs="Times New Roman"/>
                <w:sz w:val="24"/>
                <w:szCs w:val="24"/>
              </w:rPr>
              <w:t>.</w:t>
            </w:r>
          </w:p>
        </w:tc>
      </w:tr>
      <w:tr w:rsidR="0025782C" w:rsidRPr="003931E5" w14:paraId="1F41D62C" w14:textId="77777777" w:rsidTr="00D74681">
        <w:trPr>
          <w:trHeight w:val="300"/>
        </w:trPr>
        <w:tc>
          <w:tcPr>
            <w:tcW w:w="7056" w:type="dxa"/>
          </w:tcPr>
          <w:p w14:paraId="28BF6010" w14:textId="6F6238F4" w:rsidR="0025782C" w:rsidRPr="008B52C1" w:rsidRDefault="0025782C" w:rsidP="0094140C">
            <w:pPr>
              <w:pStyle w:val="Loendilik"/>
              <w:numPr>
                <w:ilvl w:val="0"/>
                <w:numId w:val="35"/>
              </w:numPr>
              <w:ind w:left="308"/>
              <w:jc w:val="both"/>
              <w:rPr>
                <w:rFonts w:ascii="Times New Roman" w:hAnsi="Times New Roman" w:cs="Times New Roman"/>
                <w:sz w:val="24"/>
                <w:szCs w:val="24"/>
              </w:rPr>
            </w:pPr>
            <w:r w:rsidRPr="008B52C1">
              <w:rPr>
                <w:rFonts w:ascii="Times New Roman" w:hAnsi="Times New Roman" w:cs="Times New Roman"/>
                <w:sz w:val="24"/>
                <w:szCs w:val="24"/>
              </w:rPr>
              <w:t xml:space="preserve">65) paragrahvi 72 lõike 2 esimene lause muudetakse ja sõnastatakse järgmiselt: „Tee kaitsevööndi maa kinnisasja </w:t>
            </w:r>
            <w:r w:rsidRPr="008B52C1">
              <w:rPr>
                <w:rFonts w:ascii="Times New Roman" w:hAnsi="Times New Roman" w:cs="Times New Roman"/>
                <w:sz w:val="24"/>
                <w:szCs w:val="24"/>
                <w:u w:val="single"/>
              </w:rPr>
              <w:t>omanik on kohustatud lubama kõrvaldada</w:t>
            </w:r>
            <w:r w:rsidRPr="008B52C1">
              <w:rPr>
                <w:rFonts w:ascii="Times New Roman" w:hAnsi="Times New Roman" w:cs="Times New Roman"/>
                <w:sz w:val="24"/>
                <w:szCs w:val="24"/>
              </w:rPr>
              <w:t xml:space="preserve"> nähtavust piirava ja liiklusele ohtliku taimestiku, objekti või ehitise.“;</w:t>
            </w:r>
          </w:p>
          <w:p w14:paraId="50D50ECB" w14:textId="77777777" w:rsidR="0025782C" w:rsidRPr="008B52C1" w:rsidRDefault="0025782C" w:rsidP="0025782C">
            <w:pPr>
              <w:ind w:left="311"/>
              <w:jc w:val="both"/>
              <w:rPr>
                <w:rFonts w:ascii="Times New Roman" w:hAnsi="Times New Roman" w:cs="Times New Roman"/>
                <w:sz w:val="24"/>
                <w:szCs w:val="24"/>
              </w:rPr>
            </w:pPr>
          </w:p>
          <w:p w14:paraId="18A55871" w14:textId="77777777" w:rsidR="0025782C" w:rsidRPr="008B52C1" w:rsidRDefault="0025782C" w:rsidP="0025782C">
            <w:pPr>
              <w:ind w:left="311"/>
              <w:jc w:val="both"/>
              <w:rPr>
                <w:rFonts w:ascii="Times New Roman" w:hAnsi="Times New Roman" w:cs="Times New Roman"/>
                <w:sz w:val="24"/>
                <w:szCs w:val="24"/>
              </w:rPr>
            </w:pPr>
            <w:r w:rsidRPr="008B52C1">
              <w:rPr>
                <w:rFonts w:ascii="Times New Roman" w:hAnsi="Times New Roman" w:cs="Times New Roman"/>
                <w:sz w:val="24"/>
                <w:szCs w:val="24"/>
              </w:rPr>
              <w:t xml:space="preserve">Kas tegu on eraldiseisva lammutamise alusega? Ainult ohtlikkusest ei piisa, omaniku õiguste riiveks on vaja enamat, nt vana rehielamu lammutamine. Lisaks tuleks mõelda, millises menetluses kõrvaldamine toimub. Ilmselt tuleks järgida riikliku järelevalve sätteid ning kaaluda õiguspärast ehitamist, proportsionaalsust jne. </w:t>
            </w:r>
          </w:p>
          <w:p w14:paraId="723AAD8E" w14:textId="77777777" w:rsidR="0025782C" w:rsidRPr="00F80A36" w:rsidRDefault="0025782C" w:rsidP="0025782C">
            <w:pPr>
              <w:ind w:left="311"/>
              <w:jc w:val="both"/>
              <w:rPr>
                <w:rFonts w:ascii="Times New Roman" w:hAnsi="Times New Roman" w:cs="Times New Roman"/>
                <w:sz w:val="24"/>
                <w:szCs w:val="24"/>
              </w:rPr>
            </w:pPr>
          </w:p>
        </w:tc>
        <w:tc>
          <w:tcPr>
            <w:tcW w:w="6938" w:type="dxa"/>
          </w:tcPr>
          <w:p w14:paraId="4707A2CB" w14:textId="25315637" w:rsidR="0025782C" w:rsidRPr="00F80A36" w:rsidRDefault="2AFD5E58"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w:t>
            </w:r>
            <w:r w:rsidR="7D51AE52" w:rsidRPr="00F80A36">
              <w:rPr>
                <w:rFonts w:ascii="Times New Roman" w:hAnsi="Times New Roman" w:cs="Times New Roman"/>
                <w:b/>
                <w:sz w:val="24"/>
                <w:szCs w:val="24"/>
              </w:rPr>
              <w:t>me</w:t>
            </w:r>
          </w:p>
          <w:p w14:paraId="3C59EF5D" w14:textId="345FEDB4" w:rsidR="0025782C" w:rsidRPr="00F80A36" w:rsidRDefault="0025782C" w:rsidP="0025782C">
            <w:pPr>
              <w:jc w:val="both"/>
              <w:rPr>
                <w:rFonts w:ascii="Times New Roman" w:hAnsi="Times New Roman" w:cs="Times New Roman"/>
                <w:b/>
                <w:sz w:val="24"/>
                <w:szCs w:val="24"/>
              </w:rPr>
            </w:pPr>
          </w:p>
          <w:p w14:paraId="588BA77D" w14:textId="11C0AB43" w:rsidR="0025782C" w:rsidRPr="00F80A36" w:rsidRDefault="0025782C" w:rsidP="0025782C">
            <w:pPr>
              <w:jc w:val="both"/>
              <w:rPr>
                <w:rFonts w:ascii="Times New Roman" w:hAnsi="Times New Roman" w:cs="Times New Roman"/>
                <w:sz w:val="24"/>
                <w:szCs w:val="24"/>
              </w:rPr>
            </w:pPr>
          </w:p>
          <w:p w14:paraId="4E199A4F" w14:textId="77777777" w:rsidR="00DA3086" w:rsidRPr="00F80A36" w:rsidRDefault="0025782C" w:rsidP="7067FBBC">
            <w:pPr>
              <w:jc w:val="both"/>
              <w:rPr>
                <w:rFonts w:ascii="Times New Roman" w:eastAsia="Arial" w:hAnsi="Times New Roman" w:cs="Times New Roman"/>
                <w:color w:val="202020"/>
                <w:sz w:val="24"/>
                <w:szCs w:val="24"/>
              </w:rPr>
            </w:pPr>
            <w:r w:rsidRPr="00F80A36">
              <w:rPr>
                <w:rFonts w:ascii="Times New Roman" w:hAnsi="Times New Roman" w:cs="Times New Roman"/>
                <w:sz w:val="24"/>
                <w:szCs w:val="24"/>
              </w:rPr>
              <w:t>Kehtiva ehitusseadustiku § 130 lg 6 p 1 kohaselt teostab Transpordiamet</w:t>
            </w:r>
            <w:r w:rsidRPr="00F80A36">
              <w:rPr>
                <w:rFonts w:ascii="Times New Roman" w:eastAsia="Arial" w:hAnsi="Times New Roman" w:cs="Times New Roman"/>
                <w:color w:val="202020"/>
                <w:sz w:val="24"/>
                <w:szCs w:val="24"/>
              </w:rPr>
              <w:t xml:space="preserve"> riiklikku järelevalvet avalikult kasutatava tee ehitamise, kohaliku omavalitsuse tee seisundinõuete täitmise, riigitee kaitsevööndi nõuete, kasutamisnõuete ja kaitsenõuete täitmise ning tee-ehitamisega seotud ettevõtjale ja pädevale isikule esitatud nõuete täitmise üle </w:t>
            </w:r>
            <w:r w:rsidR="00E656FA" w:rsidRPr="00F80A36">
              <w:rPr>
                <w:rFonts w:ascii="Times New Roman" w:eastAsia="Arial" w:hAnsi="Times New Roman" w:cs="Times New Roman"/>
                <w:color w:val="202020"/>
                <w:sz w:val="24"/>
                <w:szCs w:val="24"/>
              </w:rPr>
              <w:t>t</w:t>
            </w:r>
            <w:r w:rsidRPr="00F80A36">
              <w:rPr>
                <w:rFonts w:ascii="Times New Roman" w:eastAsia="Arial" w:hAnsi="Times New Roman" w:cs="Times New Roman"/>
                <w:color w:val="202020"/>
                <w:sz w:val="24"/>
                <w:szCs w:val="24"/>
              </w:rPr>
              <w:t xml:space="preserve">eekaitsevööndis. </w:t>
            </w:r>
            <w:r w:rsidR="3558552E" w:rsidRPr="00F80A36">
              <w:rPr>
                <w:rFonts w:ascii="Times New Roman" w:eastAsia="Arial" w:hAnsi="Times New Roman" w:cs="Times New Roman"/>
                <w:color w:val="202020"/>
                <w:sz w:val="24"/>
                <w:szCs w:val="24"/>
              </w:rPr>
              <w:t xml:space="preserve">Tee on ehitis, mille kasutamine peab olema ohutu. </w:t>
            </w:r>
          </w:p>
          <w:p w14:paraId="042F3386" w14:textId="77777777" w:rsidR="00DA3086" w:rsidRPr="00F80A36" w:rsidRDefault="00DA3086" w:rsidP="7067FBBC">
            <w:pPr>
              <w:jc w:val="both"/>
              <w:rPr>
                <w:rFonts w:ascii="Times New Roman" w:eastAsia="Arial" w:hAnsi="Times New Roman" w:cs="Times New Roman"/>
                <w:color w:val="202020"/>
                <w:sz w:val="24"/>
                <w:szCs w:val="24"/>
              </w:rPr>
            </w:pPr>
          </w:p>
          <w:p w14:paraId="1722270B" w14:textId="67BACBF4" w:rsidR="7067FBBC" w:rsidRPr="00F80A36" w:rsidRDefault="1D5EAC51" w:rsidP="7067FBBC">
            <w:pPr>
              <w:jc w:val="both"/>
              <w:rPr>
                <w:rFonts w:ascii="Times New Roman" w:eastAsia="Arial" w:hAnsi="Times New Roman" w:cs="Times New Roman"/>
                <w:sz w:val="24"/>
                <w:szCs w:val="24"/>
              </w:rPr>
            </w:pPr>
            <w:proofErr w:type="spellStart"/>
            <w:r w:rsidRPr="00F80A36">
              <w:rPr>
                <w:rFonts w:ascii="Times New Roman" w:eastAsia="Arial" w:hAnsi="Times New Roman" w:cs="Times New Roman"/>
                <w:color w:val="202020"/>
                <w:sz w:val="24"/>
                <w:szCs w:val="24"/>
              </w:rPr>
              <w:lastRenderedPageBreak/>
              <w:t>EhS</w:t>
            </w:r>
            <w:proofErr w:type="spellEnd"/>
            <w:r w:rsidRPr="00F80A36">
              <w:rPr>
                <w:rFonts w:ascii="Times New Roman" w:eastAsia="Arial" w:hAnsi="Times New Roman" w:cs="Times New Roman"/>
                <w:color w:val="202020"/>
                <w:sz w:val="24"/>
                <w:szCs w:val="24"/>
              </w:rPr>
              <w:t xml:space="preserve"> § 70 lõikest 2 tuleneb, et </w:t>
            </w:r>
            <w:r w:rsidRPr="00F80A36">
              <w:rPr>
                <w:rFonts w:ascii="Times New Roman" w:eastAsia="Arial" w:hAnsi="Times New Roman" w:cs="Times New Roman"/>
                <w:sz w:val="24"/>
                <w:szCs w:val="24"/>
              </w:rPr>
              <w:t>ehitise kaitsevööndis on keelatud tegevused, millised ohustavad ehitist, selle korrakohast kasutamist, takistavad ehitise hooldamist ja muud seaduses sätestatud tegevused.</w:t>
            </w:r>
            <w:r w:rsidR="6EEC828E" w:rsidRPr="00F80A36">
              <w:rPr>
                <w:rFonts w:ascii="Times New Roman" w:eastAsia="Arial" w:hAnsi="Times New Roman" w:cs="Times New Roman"/>
                <w:sz w:val="24"/>
                <w:szCs w:val="24"/>
              </w:rPr>
              <w:t xml:space="preserve"> </w:t>
            </w:r>
          </w:p>
          <w:p w14:paraId="0B601681" w14:textId="56A8B125" w:rsidR="6122E9FE" w:rsidRPr="00F80A36" w:rsidRDefault="6122E9FE" w:rsidP="6122E9FE">
            <w:pPr>
              <w:jc w:val="both"/>
              <w:rPr>
                <w:rFonts w:ascii="Times New Roman" w:eastAsia="Arial" w:hAnsi="Times New Roman" w:cs="Times New Roman"/>
                <w:color w:val="202020"/>
                <w:sz w:val="24"/>
                <w:szCs w:val="24"/>
              </w:rPr>
            </w:pPr>
          </w:p>
          <w:p w14:paraId="7A537239" w14:textId="7C99F637" w:rsidR="0025782C" w:rsidRPr="00F80A36" w:rsidRDefault="0D0BA291" w:rsidP="287F9578">
            <w:pPr>
              <w:jc w:val="both"/>
              <w:rPr>
                <w:rFonts w:ascii="Times New Roman" w:eastAsia="Arial" w:hAnsi="Times New Roman" w:cs="Times New Roman"/>
                <w:color w:val="202020"/>
                <w:sz w:val="24"/>
                <w:szCs w:val="24"/>
              </w:rPr>
            </w:pPr>
            <w:r w:rsidRPr="00F80A36">
              <w:rPr>
                <w:rFonts w:ascii="Times New Roman" w:eastAsia="Arial" w:hAnsi="Times New Roman" w:cs="Times New Roman"/>
                <w:color w:val="202020"/>
                <w:sz w:val="24"/>
                <w:szCs w:val="24"/>
              </w:rPr>
              <w:t>Kinnisasja omanik peab kõrvaldama või lubama kõrvaldada ehitise, mis on püstitatud ilma õigusliku aluseta</w:t>
            </w:r>
            <w:r w:rsidR="00CE169D" w:rsidRPr="00F80A36">
              <w:rPr>
                <w:rFonts w:ascii="Times New Roman" w:eastAsia="Arial" w:hAnsi="Times New Roman" w:cs="Times New Roman"/>
                <w:color w:val="202020"/>
                <w:sz w:val="24"/>
                <w:szCs w:val="24"/>
              </w:rPr>
              <w:t xml:space="preserve"> ja p</w:t>
            </w:r>
            <w:r w:rsidR="00F83EA0" w:rsidRPr="00F80A36">
              <w:rPr>
                <w:rFonts w:ascii="Times New Roman" w:eastAsia="Arial" w:hAnsi="Times New Roman" w:cs="Times New Roman"/>
                <w:color w:val="202020"/>
                <w:sz w:val="24"/>
                <w:szCs w:val="24"/>
              </w:rPr>
              <w:t xml:space="preserve">iirab nähtavust. Võrreldes kehtiva sõnastusega on </w:t>
            </w:r>
            <w:r w:rsidR="00A23973" w:rsidRPr="00F80A36">
              <w:rPr>
                <w:rFonts w:ascii="Times New Roman" w:eastAsia="Arial" w:hAnsi="Times New Roman" w:cs="Times New Roman"/>
                <w:color w:val="202020"/>
                <w:sz w:val="24"/>
                <w:szCs w:val="24"/>
              </w:rPr>
              <w:t>laiendatud seda kohustust lisaks rajatistele ka hoonetele. Säte saab hõlmata vaid kuni 20m2 väi</w:t>
            </w:r>
            <w:r w:rsidR="00840E4E" w:rsidRPr="00F80A36">
              <w:rPr>
                <w:rFonts w:ascii="Times New Roman" w:eastAsia="Arial" w:hAnsi="Times New Roman" w:cs="Times New Roman"/>
                <w:color w:val="202020"/>
                <w:sz w:val="24"/>
                <w:szCs w:val="24"/>
              </w:rPr>
              <w:t>k</w:t>
            </w:r>
            <w:r w:rsidR="00A23973" w:rsidRPr="00F80A36">
              <w:rPr>
                <w:rFonts w:ascii="Times New Roman" w:eastAsia="Arial" w:hAnsi="Times New Roman" w:cs="Times New Roman"/>
                <w:color w:val="202020"/>
                <w:sz w:val="24"/>
                <w:szCs w:val="24"/>
              </w:rPr>
              <w:t>eehitis</w:t>
            </w:r>
            <w:r w:rsidR="00F96FA1" w:rsidRPr="00F80A36">
              <w:rPr>
                <w:rFonts w:ascii="Times New Roman" w:eastAsia="Arial" w:hAnsi="Times New Roman" w:cs="Times New Roman"/>
                <w:color w:val="202020"/>
                <w:sz w:val="24"/>
                <w:szCs w:val="24"/>
              </w:rPr>
              <w:t>i</w:t>
            </w:r>
            <w:r w:rsidR="00A23973" w:rsidRPr="00F80A36">
              <w:rPr>
                <w:rFonts w:ascii="Times New Roman" w:eastAsia="Arial" w:hAnsi="Times New Roman" w:cs="Times New Roman"/>
                <w:color w:val="202020"/>
                <w:sz w:val="24"/>
                <w:szCs w:val="24"/>
              </w:rPr>
              <w:t xml:space="preserve">, sest teiste ehitiste rajamiseks on vaja läbida minimaalselt ehitusteatise menetlus. </w:t>
            </w:r>
            <w:r w:rsidR="3DD8287D" w:rsidRPr="00F80A36">
              <w:rPr>
                <w:rFonts w:ascii="Times New Roman" w:eastAsia="Arial" w:hAnsi="Times New Roman" w:cs="Times New Roman"/>
                <w:color w:val="202020"/>
                <w:sz w:val="24"/>
                <w:szCs w:val="24"/>
              </w:rPr>
              <w:t xml:space="preserve">Sätte eesmärk on lahti kirjutatud seletuskirjas lk 34. Tegemist on reeglina erandliku olukorraga. </w:t>
            </w:r>
          </w:p>
          <w:p w14:paraId="2BE56957" w14:textId="7397DBBB" w:rsidR="0025782C" w:rsidRPr="00F80A36" w:rsidRDefault="0025782C" w:rsidP="287F9578">
            <w:pPr>
              <w:jc w:val="both"/>
              <w:rPr>
                <w:rFonts w:ascii="Times New Roman" w:eastAsia="Arial" w:hAnsi="Times New Roman" w:cs="Times New Roman"/>
                <w:color w:val="202020"/>
                <w:sz w:val="24"/>
                <w:szCs w:val="24"/>
              </w:rPr>
            </w:pPr>
          </w:p>
          <w:p w14:paraId="50210ECE" w14:textId="3A7C75EF" w:rsidR="0025782C" w:rsidRPr="00F80A36" w:rsidRDefault="59B9D6A0" w:rsidP="0025782C">
            <w:pPr>
              <w:jc w:val="both"/>
              <w:rPr>
                <w:rFonts w:ascii="Times New Roman" w:eastAsia="Arial" w:hAnsi="Times New Roman" w:cs="Times New Roman"/>
                <w:color w:val="202020"/>
                <w:sz w:val="24"/>
                <w:szCs w:val="24"/>
              </w:rPr>
            </w:pPr>
            <w:r w:rsidRPr="00F80A36">
              <w:rPr>
                <w:rFonts w:ascii="Times New Roman" w:eastAsia="Arial" w:hAnsi="Times New Roman" w:cs="Times New Roman"/>
                <w:color w:val="202020"/>
                <w:sz w:val="24"/>
                <w:szCs w:val="24"/>
              </w:rPr>
              <w:t xml:space="preserve">Juhul kui ehitis tuleb lammutada siis tuleb seda teha vastavalt </w:t>
            </w:r>
            <w:proofErr w:type="spellStart"/>
            <w:r w:rsidRPr="00F80A36">
              <w:rPr>
                <w:rFonts w:ascii="Times New Roman" w:eastAsia="Arial" w:hAnsi="Times New Roman" w:cs="Times New Roman"/>
                <w:color w:val="202020"/>
                <w:sz w:val="24"/>
                <w:szCs w:val="24"/>
              </w:rPr>
              <w:t>EhS</w:t>
            </w:r>
            <w:proofErr w:type="spellEnd"/>
            <w:r w:rsidRPr="00F80A36">
              <w:rPr>
                <w:rFonts w:ascii="Times New Roman" w:eastAsia="Arial" w:hAnsi="Times New Roman" w:cs="Times New Roman"/>
                <w:color w:val="202020"/>
                <w:sz w:val="24"/>
                <w:szCs w:val="24"/>
              </w:rPr>
              <w:t xml:space="preserve"> sätestatule vastavalt ehitise liigile. </w:t>
            </w:r>
          </w:p>
        </w:tc>
      </w:tr>
      <w:tr w:rsidR="0025782C" w:rsidRPr="003931E5" w14:paraId="4F9779CF" w14:textId="77777777" w:rsidTr="00D74681">
        <w:trPr>
          <w:trHeight w:val="300"/>
        </w:trPr>
        <w:tc>
          <w:tcPr>
            <w:tcW w:w="7056" w:type="dxa"/>
          </w:tcPr>
          <w:p w14:paraId="7BC91E39" w14:textId="58CCD519" w:rsidR="0025782C" w:rsidRPr="008B52C1" w:rsidRDefault="0025782C" w:rsidP="0094140C">
            <w:pPr>
              <w:pStyle w:val="Loendilik"/>
              <w:numPr>
                <w:ilvl w:val="0"/>
                <w:numId w:val="35"/>
              </w:numPr>
              <w:ind w:left="308"/>
              <w:jc w:val="both"/>
              <w:rPr>
                <w:rFonts w:ascii="Times New Roman" w:hAnsi="Times New Roman" w:cs="Times New Roman"/>
                <w:sz w:val="24"/>
                <w:szCs w:val="24"/>
              </w:rPr>
            </w:pPr>
            <w:r w:rsidRPr="008B52C1">
              <w:rPr>
                <w:rFonts w:ascii="Times New Roman" w:hAnsi="Times New Roman" w:cs="Times New Roman"/>
                <w:sz w:val="24"/>
                <w:szCs w:val="24"/>
              </w:rPr>
              <w:lastRenderedPageBreak/>
              <w:t>73) paragrahv 91 lõikes 2 asendatakse tekstiosa "ei kohaldata" tekstiosaga "võib kohaldada";</w:t>
            </w:r>
          </w:p>
          <w:p w14:paraId="6D9958EE" w14:textId="77777777" w:rsidR="0025782C" w:rsidRPr="008B52C1" w:rsidRDefault="0025782C" w:rsidP="0025782C">
            <w:pPr>
              <w:ind w:left="311"/>
              <w:jc w:val="both"/>
              <w:rPr>
                <w:rFonts w:ascii="Times New Roman" w:hAnsi="Times New Roman" w:cs="Times New Roman"/>
                <w:sz w:val="24"/>
                <w:szCs w:val="24"/>
              </w:rPr>
            </w:pPr>
          </w:p>
          <w:p w14:paraId="1A53C142" w14:textId="2EF595C7" w:rsidR="0025782C" w:rsidRPr="00F80A36" w:rsidRDefault="0025782C" w:rsidP="0025782C">
            <w:pPr>
              <w:ind w:left="311"/>
              <w:jc w:val="both"/>
              <w:rPr>
                <w:rFonts w:ascii="Times New Roman" w:hAnsi="Times New Roman" w:cs="Times New Roman"/>
                <w:sz w:val="24"/>
                <w:szCs w:val="24"/>
              </w:rPr>
            </w:pPr>
            <w:r w:rsidRPr="008B52C1">
              <w:rPr>
                <w:rFonts w:ascii="Times New Roman" w:hAnsi="Times New Roman" w:cs="Times New Roman"/>
                <w:sz w:val="24"/>
                <w:szCs w:val="24"/>
              </w:rPr>
              <w:t>Oleks siiski aeg minna üle ühtsele EHR-</w:t>
            </w:r>
            <w:proofErr w:type="spellStart"/>
            <w:r w:rsidRPr="008B52C1">
              <w:rPr>
                <w:rFonts w:ascii="Times New Roman" w:hAnsi="Times New Roman" w:cs="Times New Roman"/>
                <w:sz w:val="24"/>
                <w:szCs w:val="24"/>
              </w:rPr>
              <w:t>le</w:t>
            </w:r>
            <w:proofErr w:type="spellEnd"/>
            <w:r w:rsidRPr="008B52C1">
              <w:rPr>
                <w:rFonts w:ascii="Times New Roman" w:hAnsi="Times New Roman" w:cs="Times New Roman"/>
                <w:sz w:val="24"/>
                <w:szCs w:val="24"/>
              </w:rPr>
              <w:t xml:space="preserve"> ja sealt edasi </w:t>
            </w:r>
            <w:proofErr w:type="spellStart"/>
            <w:r w:rsidRPr="008B52C1">
              <w:rPr>
                <w:rFonts w:ascii="Times New Roman" w:hAnsi="Times New Roman" w:cs="Times New Roman"/>
                <w:sz w:val="24"/>
                <w:szCs w:val="24"/>
              </w:rPr>
              <w:t>e-ehituse</w:t>
            </w:r>
            <w:proofErr w:type="spellEnd"/>
            <w:r w:rsidRPr="008B52C1">
              <w:rPr>
                <w:rFonts w:ascii="Times New Roman" w:hAnsi="Times New Roman" w:cs="Times New Roman"/>
                <w:sz w:val="24"/>
                <w:szCs w:val="24"/>
              </w:rPr>
              <w:t xml:space="preserve"> platvormile.</w:t>
            </w:r>
          </w:p>
        </w:tc>
        <w:tc>
          <w:tcPr>
            <w:tcW w:w="6938" w:type="dxa"/>
          </w:tcPr>
          <w:p w14:paraId="4FE8C346" w14:textId="0CB6363D" w:rsidR="004B4122" w:rsidRPr="00F80A36" w:rsidRDefault="00441C92" w:rsidP="004B4122">
            <w:pPr>
              <w:jc w:val="both"/>
              <w:rPr>
                <w:rFonts w:ascii="Times New Roman" w:hAnsi="Times New Roman" w:cs="Times New Roman"/>
                <w:b/>
                <w:sz w:val="24"/>
                <w:szCs w:val="24"/>
              </w:rPr>
            </w:pPr>
            <w:r w:rsidRPr="00F80A36">
              <w:rPr>
                <w:rFonts w:ascii="Times New Roman" w:hAnsi="Times New Roman" w:cs="Times New Roman"/>
                <w:b/>
                <w:sz w:val="24"/>
                <w:szCs w:val="24"/>
              </w:rPr>
              <w:t>Mittearvestatud</w:t>
            </w:r>
          </w:p>
          <w:p w14:paraId="2F9832FE" w14:textId="77777777" w:rsidR="004B4122" w:rsidRPr="00F80A36" w:rsidRDefault="004B4122" w:rsidP="004B4122">
            <w:pPr>
              <w:jc w:val="both"/>
              <w:rPr>
                <w:rFonts w:ascii="Times New Roman" w:hAnsi="Times New Roman" w:cs="Times New Roman"/>
                <w:sz w:val="24"/>
                <w:szCs w:val="24"/>
              </w:rPr>
            </w:pPr>
          </w:p>
          <w:p w14:paraId="7CE8F696" w14:textId="77777777" w:rsidR="004B4122" w:rsidRPr="00F80A36" w:rsidRDefault="004B4122" w:rsidP="004B4122">
            <w:pPr>
              <w:jc w:val="both"/>
              <w:rPr>
                <w:rFonts w:ascii="Times New Roman" w:hAnsi="Times New Roman" w:cs="Times New Roman"/>
                <w:sz w:val="24"/>
                <w:szCs w:val="24"/>
              </w:rPr>
            </w:pPr>
            <w:r w:rsidRPr="00F80A36">
              <w:rPr>
                <w:rFonts w:ascii="Times New Roman" w:hAnsi="Times New Roman" w:cs="Times New Roman"/>
                <w:sz w:val="24"/>
                <w:szCs w:val="24"/>
              </w:rPr>
              <w:t>Kuna EHR on olnud teede menetluses tehnilisi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rkeid, siis t</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ielikuks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leminekuks peab olema veendunud, et menetluskeskkond toimib t</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rgeteta ega vajaks dubleerimist. </w:t>
            </w:r>
          </w:p>
          <w:p w14:paraId="1048E12A" w14:textId="77777777" w:rsidR="004B4122" w:rsidRPr="00F80A36" w:rsidRDefault="004B4122" w:rsidP="004B4122">
            <w:pPr>
              <w:jc w:val="both"/>
              <w:rPr>
                <w:rFonts w:ascii="Times New Roman" w:hAnsi="Times New Roman" w:cs="Times New Roman"/>
                <w:sz w:val="24"/>
                <w:szCs w:val="24"/>
              </w:rPr>
            </w:pPr>
          </w:p>
          <w:p w14:paraId="29B95566" w14:textId="2A4EAF22" w:rsidR="00A841B9" w:rsidRPr="00F80A36" w:rsidRDefault="004B4122" w:rsidP="00A841B9">
            <w:pPr>
              <w:jc w:val="both"/>
              <w:rPr>
                <w:rFonts w:ascii="Times New Roman" w:hAnsi="Times New Roman" w:cs="Times New Roman"/>
                <w:sz w:val="24"/>
                <w:szCs w:val="24"/>
              </w:rPr>
            </w:pPr>
            <w:r w:rsidRPr="00F80A36">
              <w:rPr>
                <w:rFonts w:ascii="Times New Roman" w:hAnsi="Times New Roman" w:cs="Times New Roman"/>
                <w:sz w:val="24"/>
                <w:szCs w:val="24"/>
              </w:rPr>
              <w:t xml:space="preserve">Vabatahtlik </w:t>
            </w:r>
            <w:proofErr w:type="spellStart"/>
            <w:r w:rsidRPr="00F80A36">
              <w:rPr>
                <w:rFonts w:ascii="Times New Roman" w:hAnsi="Times New Roman" w:cs="Times New Roman"/>
                <w:sz w:val="24"/>
                <w:szCs w:val="24"/>
              </w:rPr>
              <w:t>EHRi</w:t>
            </w:r>
            <w:proofErr w:type="spellEnd"/>
            <w:r w:rsidRPr="00F80A36">
              <w:rPr>
                <w:rFonts w:ascii="Times New Roman" w:hAnsi="Times New Roman" w:cs="Times New Roman"/>
                <w:sz w:val="24"/>
                <w:szCs w:val="24"/>
              </w:rPr>
              <w:t xml:space="preserve"> menetluskeskkonna kasutuselevõtt võimaldaks  sujuva ülemineku</w:t>
            </w:r>
            <w:r w:rsidR="007B2E48" w:rsidRPr="00F80A36">
              <w:rPr>
                <w:rFonts w:ascii="Times New Roman" w:hAnsi="Times New Roman" w:cs="Times New Roman"/>
                <w:sz w:val="24"/>
                <w:szCs w:val="24"/>
              </w:rPr>
              <w:t>, a</w:t>
            </w:r>
            <w:r w:rsidRPr="00F80A36">
              <w:rPr>
                <w:rFonts w:ascii="Times New Roman" w:hAnsi="Times New Roman" w:cs="Times New Roman"/>
                <w:sz w:val="24"/>
                <w:szCs w:val="24"/>
              </w:rPr>
              <w:t>rvestades ühtse menetluspraktika ja –keskkonna kasutuselevõtu vajalikkust aga samuti ka IT-tehnilist valmisolekut keskkonna tõrgeteta toimimiseks</w:t>
            </w:r>
            <w:r w:rsidR="00BA5518" w:rsidRPr="00F80A36">
              <w:rPr>
                <w:rFonts w:ascii="Times New Roman" w:hAnsi="Times New Roman" w:cs="Times New Roman"/>
                <w:sz w:val="24"/>
                <w:szCs w:val="24"/>
              </w:rPr>
              <w:t xml:space="preserve">, </w:t>
            </w:r>
            <w:r w:rsidR="00A841B9" w:rsidRPr="00F80A36">
              <w:rPr>
                <w:rFonts w:ascii="Times New Roman" w:hAnsi="Times New Roman" w:cs="Times New Roman"/>
                <w:sz w:val="24"/>
                <w:szCs w:val="24"/>
              </w:rPr>
              <w:t xml:space="preserve">mis võimaldab EHR keskkonda vastavalt arendada ja testida.  </w:t>
            </w:r>
          </w:p>
          <w:p w14:paraId="7849EDFC" w14:textId="460DE65F" w:rsidR="004B4122" w:rsidRPr="00F80A36" w:rsidRDefault="004B4122" w:rsidP="004B4122">
            <w:pPr>
              <w:jc w:val="both"/>
              <w:rPr>
                <w:rFonts w:ascii="Times New Roman" w:hAnsi="Times New Roman" w:cs="Times New Roman"/>
                <w:sz w:val="24"/>
                <w:szCs w:val="24"/>
              </w:rPr>
            </w:pPr>
          </w:p>
          <w:p w14:paraId="1A29C5D7" w14:textId="753EBFCD" w:rsidR="0025782C" w:rsidRPr="00F80A36" w:rsidRDefault="0025782C" w:rsidP="004B4122">
            <w:pPr>
              <w:jc w:val="both"/>
              <w:rPr>
                <w:rFonts w:ascii="Times New Roman" w:hAnsi="Times New Roman" w:cs="Times New Roman"/>
                <w:sz w:val="24"/>
                <w:szCs w:val="24"/>
              </w:rPr>
            </w:pPr>
          </w:p>
        </w:tc>
      </w:tr>
      <w:tr w:rsidR="0025782C" w:rsidRPr="003931E5" w14:paraId="594F4798" w14:textId="77777777" w:rsidTr="00D74681">
        <w:trPr>
          <w:trHeight w:val="300"/>
        </w:trPr>
        <w:tc>
          <w:tcPr>
            <w:tcW w:w="7056" w:type="dxa"/>
          </w:tcPr>
          <w:p w14:paraId="69D4F230" w14:textId="45180490" w:rsidR="0025782C" w:rsidRPr="008B52C1" w:rsidRDefault="0025782C" w:rsidP="003730B1">
            <w:pPr>
              <w:pStyle w:val="Loendilik"/>
              <w:numPr>
                <w:ilvl w:val="0"/>
                <w:numId w:val="35"/>
              </w:numPr>
              <w:ind w:left="308"/>
              <w:jc w:val="both"/>
              <w:rPr>
                <w:rFonts w:ascii="Times New Roman" w:hAnsi="Times New Roman" w:cs="Times New Roman"/>
                <w:sz w:val="24"/>
                <w:szCs w:val="24"/>
              </w:rPr>
            </w:pPr>
            <w:r w:rsidRPr="008B52C1">
              <w:rPr>
                <w:rFonts w:ascii="Times New Roman" w:hAnsi="Times New Roman" w:cs="Times New Roman"/>
                <w:sz w:val="24"/>
                <w:szCs w:val="24"/>
              </w:rPr>
              <w:t xml:space="preserve">76) paragrahvi 92 lõige 10 muudetakse ja sõnastatakse järgmiselt: „(10) Valdkonna eest vastutav minister kehtestab määrusega tee ehitamise ja korrashoiu terminid, teede liigid ja </w:t>
            </w:r>
            <w:proofErr w:type="spellStart"/>
            <w:r w:rsidRPr="008B52C1">
              <w:rPr>
                <w:rFonts w:ascii="Times New Roman" w:hAnsi="Times New Roman" w:cs="Times New Roman"/>
                <w:sz w:val="24"/>
                <w:szCs w:val="24"/>
              </w:rPr>
              <w:t>üleeuroopalisse</w:t>
            </w:r>
            <w:proofErr w:type="spellEnd"/>
            <w:r w:rsidRPr="008B52C1">
              <w:rPr>
                <w:rFonts w:ascii="Times New Roman" w:hAnsi="Times New Roman" w:cs="Times New Roman"/>
                <w:sz w:val="24"/>
                <w:szCs w:val="24"/>
              </w:rPr>
              <w:t xml:space="preserve"> transpordivõrku kuuluvate teede asukohad Eesti territooriumil.“;</w:t>
            </w:r>
          </w:p>
          <w:p w14:paraId="295C077C" w14:textId="77777777" w:rsidR="0025782C" w:rsidRPr="008B52C1" w:rsidRDefault="0025782C" w:rsidP="0025782C">
            <w:pPr>
              <w:ind w:left="311"/>
              <w:jc w:val="both"/>
              <w:rPr>
                <w:rFonts w:ascii="Times New Roman" w:hAnsi="Times New Roman" w:cs="Times New Roman"/>
                <w:sz w:val="24"/>
                <w:szCs w:val="24"/>
              </w:rPr>
            </w:pPr>
          </w:p>
          <w:p w14:paraId="4A97F70A" w14:textId="77777777" w:rsidR="0025782C" w:rsidRPr="008B52C1" w:rsidRDefault="0025782C" w:rsidP="0025782C">
            <w:pPr>
              <w:ind w:left="311"/>
              <w:jc w:val="both"/>
              <w:rPr>
                <w:rFonts w:ascii="Times New Roman" w:hAnsi="Times New Roman" w:cs="Times New Roman"/>
                <w:sz w:val="24"/>
                <w:szCs w:val="24"/>
              </w:rPr>
            </w:pPr>
            <w:r w:rsidRPr="008B52C1">
              <w:rPr>
                <w:rFonts w:ascii="Times New Roman" w:hAnsi="Times New Roman" w:cs="Times New Roman"/>
                <w:sz w:val="24"/>
                <w:szCs w:val="24"/>
              </w:rPr>
              <w:lastRenderedPageBreak/>
              <w:t xml:space="preserve">kas </w:t>
            </w:r>
            <w:proofErr w:type="spellStart"/>
            <w:r w:rsidRPr="008B52C1">
              <w:rPr>
                <w:rFonts w:ascii="Times New Roman" w:hAnsi="Times New Roman" w:cs="Times New Roman"/>
                <w:sz w:val="24"/>
                <w:szCs w:val="24"/>
              </w:rPr>
              <w:t>üleeuroopalisse</w:t>
            </w:r>
            <w:proofErr w:type="spellEnd"/>
            <w:r w:rsidRPr="008B52C1">
              <w:rPr>
                <w:rFonts w:ascii="Times New Roman" w:hAnsi="Times New Roman" w:cs="Times New Roman"/>
                <w:sz w:val="24"/>
                <w:szCs w:val="24"/>
              </w:rPr>
              <w:t xml:space="preserve"> </w:t>
            </w:r>
            <w:proofErr w:type="spellStart"/>
            <w:r w:rsidRPr="008B52C1">
              <w:rPr>
                <w:rFonts w:ascii="Times New Roman" w:hAnsi="Times New Roman" w:cs="Times New Roman"/>
                <w:sz w:val="24"/>
                <w:szCs w:val="24"/>
              </w:rPr>
              <w:t>teedevõrku</w:t>
            </w:r>
            <w:proofErr w:type="spellEnd"/>
            <w:r w:rsidRPr="008B52C1">
              <w:rPr>
                <w:rFonts w:ascii="Times New Roman" w:hAnsi="Times New Roman" w:cs="Times New Roman"/>
                <w:sz w:val="24"/>
                <w:szCs w:val="24"/>
              </w:rPr>
              <w:t xml:space="preserve"> kuuluvad teed on olemasolevad teed või ka kavandatavad teed? Kavandatavaid teid väljaspool </w:t>
            </w:r>
            <w:proofErr w:type="spellStart"/>
            <w:r w:rsidRPr="008B52C1">
              <w:rPr>
                <w:rFonts w:ascii="Times New Roman" w:hAnsi="Times New Roman" w:cs="Times New Roman"/>
                <w:sz w:val="24"/>
                <w:szCs w:val="24"/>
              </w:rPr>
              <w:t>PlanSi</w:t>
            </w:r>
            <w:proofErr w:type="spellEnd"/>
            <w:r w:rsidRPr="008B52C1">
              <w:rPr>
                <w:rFonts w:ascii="Times New Roman" w:hAnsi="Times New Roman" w:cs="Times New Roman"/>
                <w:sz w:val="24"/>
                <w:szCs w:val="24"/>
              </w:rPr>
              <w:t xml:space="preserve"> määrusega ei saa määrata, st nende alus peab alati olema planeering. </w:t>
            </w:r>
          </w:p>
          <w:p w14:paraId="6E3E7B02" w14:textId="77777777" w:rsidR="0025782C" w:rsidRPr="008B52C1" w:rsidRDefault="0025782C" w:rsidP="0025782C">
            <w:pPr>
              <w:ind w:left="311"/>
              <w:jc w:val="both"/>
              <w:rPr>
                <w:rFonts w:ascii="Times New Roman" w:hAnsi="Times New Roman" w:cs="Times New Roman"/>
                <w:sz w:val="24"/>
                <w:szCs w:val="24"/>
              </w:rPr>
            </w:pPr>
          </w:p>
        </w:tc>
        <w:tc>
          <w:tcPr>
            <w:tcW w:w="6938" w:type="dxa"/>
          </w:tcPr>
          <w:p w14:paraId="4A261143" w14:textId="2155153C"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lastRenderedPageBreak/>
              <w:t>Selgita</w:t>
            </w:r>
            <w:r w:rsidR="00E55FDC" w:rsidRPr="00F80A36">
              <w:rPr>
                <w:rFonts w:ascii="Times New Roman" w:hAnsi="Times New Roman" w:cs="Times New Roman"/>
                <w:b/>
                <w:sz w:val="24"/>
                <w:szCs w:val="24"/>
              </w:rPr>
              <w:t>me</w:t>
            </w:r>
          </w:p>
          <w:p w14:paraId="664796B0" w14:textId="77777777" w:rsidR="0025782C" w:rsidRPr="00F80A36" w:rsidRDefault="0025782C" w:rsidP="0025782C">
            <w:pPr>
              <w:jc w:val="both"/>
              <w:rPr>
                <w:rFonts w:ascii="Times New Roman" w:hAnsi="Times New Roman" w:cs="Times New Roman"/>
                <w:b/>
                <w:sz w:val="24"/>
                <w:szCs w:val="24"/>
              </w:rPr>
            </w:pPr>
          </w:p>
          <w:p w14:paraId="6E01E230" w14:textId="50CE8320" w:rsidR="0025782C" w:rsidRPr="00F80A36" w:rsidRDefault="0025782C" w:rsidP="0025782C">
            <w:pPr>
              <w:jc w:val="both"/>
              <w:rPr>
                <w:rFonts w:ascii="Times New Roman" w:hAnsi="Times New Roman" w:cs="Times New Roman"/>
                <w:sz w:val="24"/>
                <w:szCs w:val="24"/>
              </w:rPr>
            </w:pPr>
            <w:r w:rsidRPr="00F80A36">
              <w:rPr>
                <w:rFonts w:ascii="Times New Roman" w:hAnsi="Times New Roman" w:cs="Times New Roman"/>
                <w:sz w:val="24"/>
                <w:szCs w:val="24"/>
              </w:rPr>
              <w:t>Tegemist on olemasolevate teedega. Planeeringuga on ette n</w:t>
            </w:r>
            <w:r w:rsidRPr="00F80A36">
              <w:rPr>
                <w:rFonts w:ascii="Times New Roman" w:hAnsi="Times New Roman" w:cs="Times New Roman" w:hint="eastAsia"/>
                <w:sz w:val="24"/>
                <w:szCs w:val="24"/>
              </w:rPr>
              <w:t>ä</w:t>
            </w:r>
            <w:r w:rsidRPr="00F80A36">
              <w:rPr>
                <w:rFonts w:ascii="Times New Roman" w:hAnsi="Times New Roman" w:cs="Times New Roman"/>
                <w:sz w:val="24"/>
                <w:szCs w:val="24"/>
              </w:rPr>
              <w:t xml:space="preserve">htud ka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ks kavandatav teel</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ik (Tartu p</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hjapoolne </w:t>
            </w:r>
            <w:r w:rsidRPr="00F80A36">
              <w:rPr>
                <w:rFonts w:ascii="Times New Roman" w:hAnsi="Times New Roman" w:cs="Times New Roman" w:hint="eastAsia"/>
                <w:sz w:val="24"/>
                <w:szCs w:val="24"/>
              </w:rPr>
              <w:t>ü</w:t>
            </w:r>
            <w:r w:rsidRPr="00F80A36">
              <w:rPr>
                <w:rFonts w:ascii="Times New Roman" w:hAnsi="Times New Roman" w:cs="Times New Roman"/>
                <w:sz w:val="24"/>
                <w:szCs w:val="24"/>
              </w:rPr>
              <w:t>mbers</w:t>
            </w:r>
            <w:r w:rsidRPr="00F80A36">
              <w:rPr>
                <w:rFonts w:ascii="Times New Roman" w:hAnsi="Times New Roman" w:cs="Times New Roman" w:hint="eastAsia"/>
                <w:sz w:val="24"/>
                <w:szCs w:val="24"/>
              </w:rPr>
              <w:t>õ</w:t>
            </w:r>
            <w:r w:rsidRPr="00F80A36">
              <w:rPr>
                <w:rFonts w:ascii="Times New Roman" w:hAnsi="Times New Roman" w:cs="Times New Roman"/>
                <w:sz w:val="24"/>
                <w:szCs w:val="24"/>
              </w:rPr>
              <w:t xml:space="preserve">it). </w:t>
            </w:r>
          </w:p>
        </w:tc>
      </w:tr>
      <w:tr w:rsidR="0025782C" w:rsidRPr="003931E5" w14:paraId="15D82642" w14:textId="77777777" w:rsidTr="00D74681">
        <w:trPr>
          <w:trHeight w:val="300"/>
        </w:trPr>
        <w:tc>
          <w:tcPr>
            <w:tcW w:w="7056" w:type="dxa"/>
          </w:tcPr>
          <w:p w14:paraId="35667F27" w14:textId="074DBFA6" w:rsidR="0025782C" w:rsidRPr="008B52C1" w:rsidRDefault="0025782C" w:rsidP="00EE4893">
            <w:pPr>
              <w:pStyle w:val="Loendilik"/>
              <w:numPr>
                <w:ilvl w:val="0"/>
                <w:numId w:val="35"/>
              </w:numPr>
              <w:ind w:left="317"/>
              <w:jc w:val="both"/>
              <w:rPr>
                <w:rFonts w:ascii="Times New Roman" w:hAnsi="Times New Roman" w:cs="Times New Roman"/>
                <w:sz w:val="24"/>
                <w:szCs w:val="24"/>
              </w:rPr>
            </w:pPr>
            <w:r w:rsidRPr="008B52C1">
              <w:rPr>
                <w:rFonts w:ascii="Times New Roman" w:hAnsi="Times New Roman" w:cs="Times New Roman"/>
                <w:sz w:val="24"/>
                <w:szCs w:val="24"/>
              </w:rPr>
              <w:t>77) seadustikku täiendatakse §-dega 92</w:t>
            </w:r>
            <w:r w:rsidRPr="008B52C1">
              <w:rPr>
                <w:rFonts w:ascii="Times New Roman" w:hAnsi="Times New Roman" w:cs="Times New Roman"/>
                <w:sz w:val="24"/>
                <w:szCs w:val="24"/>
                <w:vertAlign w:val="superscript"/>
              </w:rPr>
              <w:t>1</w:t>
            </w:r>
            <w:r w:rsidRPr="008B52C1">
              <w:rPr>
                <w:rFonts w:ascii="Times New Roman" w:hAnsi="Times New Roman" w:cs="Times New Roman"/>
                <w:sz w:val="24"/>
                <w:szCs w:val="24"/>
              </w:rPr>
              <w:t xml:space="preserve"> –92</w:t>
            </w:r>
            <w:r w:rsidRPr="008B52C1">
              <w:rPr>
                <w:rFonts w:ascii="Times New Roman" w:hAnsi="Times New Roman" w:cs="Times New Roman"/>
                <w:sz w:val="24"/>
                <w:szCs w:val="24"/>
                <w:vertAlign w:val="superscript"/>
              </w:rPr>
              <w:t>2</w:t>
            </w:r>
            <w:r w:rsidRPr="008B52C1">
              <w:rPr>
                <w:rFonts w:ascii="Times New Roman" w:hAnsi="Times New Roman" w:cs="Times New Roman"/>
                <w:sz w:val="24"/>
                <w:szCs w:val="24"/>
              </w:rPr>
              <w:t xml:space="preserve"> järgmises sõnastuses: „§ 921 . Riigitee (1) Riigitee on riigiteede </w:t>
            </w:r>
            <w:r w:rsidRPr="008B52C1">
              <w:rPr>
                <w:rFonts w:ascii="Times New Roman" w:hAnsi="Times New Roman" w:cs="Times New Roman"/>
                <w:b/>
                <w:sz w:val="24"/>
                <w:szCs w:val="24"/>
                <w:u w:val="single"/>
              </w:rPr>
              <w:t>nimekirja kantud riigile</w:t>
            </w:r>
            <w:r w:rsidRPr="008B52C1">
              <w:rPr>
                <w:rFonts w:ascii="Times New Roman" w:hAnsi="Times New Roman" w:cs="Times New Roman"/>
                <w:sz w:val="24"/>
                <w:szCs w:val="24"/>
              </w:rPr>
              <w:t xml:space="preserve"> kuuluv tee või riigi poolt avalikuks kasutamiseks määratud eratee. Riigiteel täidab omaniku ülesandeid Transpordiamet.</w:t>
            </w:r>
          </w:p>
          <w:p w14:paraId="4C2B54BE" w14:textId="66B71E0F" w:rsidR="0025782C" w:rsidRPr="008B52C1" w:rsidRDefault="0025782C" w:rsidP="0025782C">
            <w:pPr>
              <w:ind w:left="311"/>
              <w:jc w:val="both"/>
              <w:rPr>
                <w:rFonts w:ascii="Times New Roman" w:hAnsi="Times New Roman" w:cs="Times New Roman"/>
                <w:sz w:val="24"/>
                <w:szCs w:val="24"/>
              </w:rPr>
            </w:pPr>
            <w:r w:rsidRPr="008B52C1">
              <w:rPr>
                <w:rFonts w:ascii="Times New Roman" w:hAnsi="Times New Roman" w:cs="Times New Roman"/>
                <w:sz w:val="24"/>
                <w:szCs w:val="24"/>
              </w:rPr>
              <w:t>Kui teed ei ole nimekirja kantud, siis kelle vastu esitatakse omandipositsioonist tulenevaid nõudeid, nt juurdepääsunõue või kahju hüvitamine?</w:t>
            </w:r>
          </w:p>
        </w:tc>
        <w:tc>
          <w:tcPr>
            <w:tcW w:w="6938" w:type="dxa"/>
          </w:tcPr>
          <w:p w14:paraId="6AE92681" w14:textId="5D8E96E4" w:rsidR="0025782C" w:rsidRPr="00F80A36" w:rsidRDefault="0025782C"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w:t>
            </w:r>
            <w:r w:rsidR="00EF56C5" w:rsidRPr="00F80A36">
              <w:rPr>
                <w:rFonts w:ascii="Times New Roman" w:hAnsi="Times New Roman" w:cs="Times New Roman"/>
                <w:b/>
                <w:sz w:val="24"/>
                <w:szCs w:val="24"/>
              </w:rPr>
              <w:t>me</w:t>
            </w:r>
          </w:p>
          <w:p w14:paraId="1196D494" w14:textId="1EC49BE0" w:rsidR="00EF56C5" w:rsidRPr="00F80A36" w:rsidRDefault="00EF56C5" w:rsidP="0025782C">
            <w:pPr>
              <w:jc w:val="both"/>
              <w:rPr>
                <w:rFonts w:ascii="Times New Roman" w:hAnsi="Times New Roman" w:cs="Times New Roman"/>
                <w:b/>
                <w:sz w:val="24"/>
                <w:szCs w:val="24"/>
              </w:rPr>
            </w:pPr>
          </w:p>
          <w:p w14:paraId="31B0EB98" w14:textId="626EE2E4" w:rsidR="00EF56C5" w:rsidRPr="00F80A36" w:rsidRDefault="00EF56C5" w:rsidP="00EF56C5">
            <w:pPr>
              <w:jc w:val="both"/>
              <w:rPr>
                <w:rFonts w:ascii="Times New Roman" w:hAnsi="Times New Roman" w:cs="Times New Roman"/>
                <w:sz w:val="24"/>
                <w:szCs w:val="24"/>
              </w:rPr>
            </w:pPr>
            <w:r w:rsidRPr="00F80A36">
              <w:rPr>
                <w:rFonts w:ascii="Times New Roman" w:hAnsi="Times New Roman" w:cs="Times New Roman"/>
                <w:sz w:val="24"/>
                <w:szCs w:val="24"/>
              </w:rPr>
              <w:t xml:space="preserve">Võimalike nõudeid kinnisasja omaniku vastu saab esitada isikule kelle kinnisasjal tee asub või kelle kasuks on seatud piiratud asjaõigus.  </w:t>
            </w:r>
          </w:p>
          <w:p w14:paraId="778BF84F" w14:textId="77777777" w:rsidR="00EF56C5" w:rsidRPr="00F80A36" w:rsidRDefault="00EF56C5" w:rsidP="00EF56C5">
            <w:pPr>
              <w:jc w:val="both"/>
              <w:rPr>
                <w:rFonts w:ascii="Times New Roman" w:hAnsi="Times New Roman" w:cs="Times New Roman"/>
                <w:sz w:val="24"/>
                <w:szCs w:val="24"/>
              </w:rPr>
            </w:pPr>
            <w:r w:rsidRPr="00F80A36">
              <w:rPr>
                <w:rFonts w:ascii="Times New Roman" w:hAnsi="Times New Roman" w:cs="Times New Roman"/>
                <w:sz w:val="24"/>
                <w:szCs w:val="24"/>
              </w:rPr>
              <w:t xml:space="preserve">Seletuskirjas, lk 38 on selgitatud koos näidetega, et riigiteena ei käsitleta iga teed, mis asub riigimaal. Kui tee ei ole riigiteede nimekirja kantud ei ole tegemist riigiteega </w:t>
            </w:r>
            <w:proofErr w:type="spellStart"/>
            <w:r w:rsidRPr="00F80A36">
              <w:rPr>
                <w:rFonts w:ascii="Times New Roman" w:hAnsi="Times New Roman" w:cs="Times New Roman"/>
                <w:sz w:val="24"/>
                <w:szCs w:val="24"/>
              </w:rPr>
              <w:t>EhS</w:t>
            </w:r>
            <w:proofErr w:type="spellEnd"/>
            <w:r w:rsidRPr="00F80A36">
              <w:rPr>
                <w:rFonts w:ascii="Times New Roman" w:hAnsi="Times New Roman" w:cs="Times New Roman"/>
                <w:sz w:val="24"/>
                <w:szCs w:val="24"/>
              </w:rPr>
              <w:t xml:space="preserve"> tähenduses ning sellistele teedele ei kohaldu avalikult kasutatavatele teedele kehtestatud nõuded.</w:t>
            </w:r>
          </w:p>
          <w:p w14:paraId="62069C91" w14:textId="7F830DF5" w:rsidR="00EF56C5" w:rsidRPr="00F80A36" w:rsidRDefault="00EF56C5" w:rsidP="00EF56C5">
            <w:pPr>
              <w:jc w:val="both"/>
              <w:rPr>
                <w:rFonts w:ascii="Times New Roman" w:hAnsi="Times New Roman" w:cs="Times New Roman"/>
                <w:sz w:val="24"/>
                <w:szCs w:val="24"/>
              </w:rPr>
            </w:pPr>
            <w:r w:rsidRPr="00F80A36">
              <w:rPr>
                <w:rFonts w:ascii="Times New Roman" w:hAnsi="Times New Roman" w:cs="Times New Roman"/>
                <w:sz w:val="24"/>
                <w:szCs w:val="24"/>
              </w:rPr>
              <w:t xml:space="preserve">Riigitee on riigile kuuluv </w:t>
            </w:r>
            <w:r w:rsidR="00AA3501" w:rsidRPr="00F80A36">
              <w:rPr>
                <w:rFonts w:ascii="Times New Roman" w:hAnsi="Times New Roman" w:cs="Times New Roman"/>
                <w:sz w:val="24"/>
                <w:szCs w:val="24"/>
              </w:rPr>
              <w:t>riigiteede nimekirja kantud</w:t>
            </w:r>
            <w:r w:rsidRPr="00F80A36">
              <w:rPr>
                <w:rFonts w:ascii="Times New Roman" w:hAnsi="Times New Roman" w:cs="Times New Roman"/>
                <w:sz w:val="24"/>
                <w:szCs w:val="24"/>
              </w:rPr>
              <w:t xml:space="preserve"> tee või avalikuks kasutamiseks </w:t>
            </w:r>
            <w:r w:rsidR="009F58EC" w:rsidRPr="00F80A36">
              <w:rPr>
                <w:rFonts w:ascii="Times New Roman" w:hAnsi="Times New Roman" w:cs="Times New Roman"/>
                <w:sz w:val="24"/>
                <w:szCs w:val="24"/>
              </w:rPr>
              <w:t>määr</w:t>
            </w:r>
            <w:r w:rsidR="00733D08" w:rsidRPr="00F80A36">
              <w:rPr>
                <w:rFonts w:ascii="Times New Roman" w:hAnsi="Times New Roman" w:cs="Times New Roman"/>
                <w:sz w:val="24"/>
                <w:szCs w:val="24"/>
              </w:rPr>
              <w:t>atud</w:t>
            </w:r>
            <w:r w:rsidRPr="00F80A36">
              <w:rPr>
                <w:rFonts w:ascii="Times New Roman" w:hAnsi="Times New Roman" w:cs="Times New Roman"/>
                <w:sz w:val="24"/>
                <w:szCs w:val="24"/>
              </w:rPr>
              <w:t xml:space="preserve"> eratee, mis on kantud riigiteede nimekirja. Teeomaniku ülesandeid nimetatud teedel täidab Transpordiamet.</w:t>
            </w:r>
          </w:p>
          <w:p w14:paraId="355EEDDE" w14:textId="6DEA68E6" w:rsidR="0025782C" w:rsidRPr="00F80A36" w:rsidRDefault="0025782C" w:rsidP="00763DAE">
            <w:pPr>
              <w:jc w:val="both"/>
              <w:rPr>
                <w:rFonts w:ascii="Times New Roman" w:eastAsia="Aptos" w:hAnsi="Times New Roman" w:cs="Times New Roman"/>
                <w:sz w:val="24"/>
                <w:szCs w:val="24"/>
              </w:rPr>
            </w:pPr>
            <w:r w:rsidRPr="00F80A36">
              <w:rPr>
                <w:rFonts w:ascii="Times New Roman" w:hAnsi="Times New Roman" w:cs="Times New Roman"/>
                <w:sz w:val="24"/>
                <w:szCs w:val="24"/>
              </w:rPr>
              <w:t xml:space="preserve"> </w:t>
            </w:r>
          </w:p>
        </w:tc>
      </w:tr>
      <w:tr w:rsidR="0025782C" w:rsidRPr="003931E5" w14:paraId="36AAF227" w14:textId="77777777" w:rsidTr="00D74681">
        <w:trPr>
          <w:trHeight w:val="300"/>
        </w:trPr>
        <w:tc>
          <w:tcPr>
            <w:tcW w:w="7056" w:type="dxa"/>
          </w:tcPr>
          <w:p w14:paraId="15A8141A" w14:textId="36DE30FC" w:rsidR="0025782C" w:rsidRPr="008B52C1" w:rsidRDefault="0025782C" w:rsidP="00EE4893">
            <w:pPr>
              <w:pStyle w:val="Loendilik"/>
              <w:numPr>
                <w:ilvl w:val="0"/>
                <w:numId w:val="35"/>
              </w:numPr>
              <w:ind w:left="317"/>
              <w:jc w:val="both"/>
              <w:rPr>
                <w:rFonts w:ascii="Times New Roman" w:hAnsi="Times New Roman" w:cs="Times New Roman"/>
                <w:sz w:val="24"/>
                <w:szCs w:val="24"/>
              </w:rPr>
            </w:pPr>
            <w:r w:rsidRPr="008B52C1">
              <w:rPr>
                <w:rFonts w:ascii="Times New Roman" w:hAnsi="Times New Roman" w:cs="Times New Roman"/>
                <w:sz w:val="24"/>
                <w:szCs w:val="24"/>
              </w:rPr>
              <w:t xml:space="preserve">81) paragrahvi 99 täiendatakse lõikega 21 järgmises sõnastuses: „(21) Kui projekteerimistingimused antakse ehitisele, mille kohta on projekteerimistingimuste andmine Transpordiameti ja kohaliku omavalitsuse üksuse pädevuses, siis annab projekteerimistingimused peamise ehitise loa </w:t>
            </w:r>
            <w:proofErr w:type="spellStart"/>
            <w:r w:rsidRPr="008B52C1">
              <w:rPr>
                <w:rFonts w:ascii="Times New Roman" w:hAnsi="Times New Roman" w:cs="Times New Roman"/>
                <w:sz w:val="24"/>
                <w:szCs w:val="24"/>
              </w:rPr>
              <w:t>menetleja</w:t>
            </w:r>
            <w:proofErr w:type="spellEnd"/>
            <w:r w:rsidRPr="008B52C1">
              <w:rPr>
                <w:rFonts w:ascii="Times New Roman" w:hAnsi="Times New Roman" w:cs="Times New Roman"/>
                <w:sz w:val="24"/>
                <w:szCs w:val="24"/>
              </w:rPr>
              <w:t xml:space="preserve"> kooskõlas käesoleva paragrahvi lõikega 2.“;</w:t>
            </w:r>
          </w:p>
          <w:p w14:paraId="6C17ED41" w14:textId="77777777" w:rsidR="0025782C" w:rsidRPr="008B52C1" w:rsidRDefault="0025782C" w:rsidP="0025782C">
            <w:pPr>
              <w:ind w:left="311"/>
              <w:jc w:val="both"/>
              <w:rPr>
                <w:rFonts w:ascii="Times New Roman" w:hAnsi="Times New Roman" w:cs="Times New Roman"/>
                <w:sz w:val="24"/>
                <w:szCs w:val="24"/>
              </w:rPr>
            </w:pPr>
          </w:p>
          <w:p w14:paraId="6CF5BF36" w14:textId="77777777" w:rsidR="0025782C" w:rsidRPr="008B52C1" w:rsidRDefault="0025782C" w:rsidP="0025782C">
            <w:pPr>
              <w:ind w:left="311"/>
              <w:jc w:val="both"/>
              <w:rPr>
                <w:rFonts w:ascii="Times New Roman" w:hAnsi="Times New Roman" w:cs="Times New Roman"/>
                <w:sz w:val="24"/>
                <w:szCs w:val="24"/>
              </w:rPr>
            </w:pPr>
            <w:r w:rsidRPr="008B52C1">
              <w:rPr>
                <w:rFonts w:ascii="Times New Roman" w:hAnsi="Times New Roman" w:cs="Times New Roman"/>
                <w:sz w:val="24"/>
                <w:szCs w:val="24"/>
              </w:rPr>
              <w:t xml:space="preserve">Need pädevusnormid võiksid järgida üldosa sõnastust ja süsteemi. Kes on peamise ehitise loa </w:t>
            </w:r>
            <w:proofErr w:type="spellStart"/>
            <w:r w:rsidRPr="008B52C1">
              <w:rPr>
                <w:rFonts w:ascii="Times New Roman" w:hAnsi="Times New Roman" w:cs="Times New Roman"/>
                <w:sz w:val="24"/>
                <w:szCs w:val="24"/>
              </w:rPr>
              <w:t>menetleja</w:t>
            </w:r>
            <w:proofErr w:type="spellEnd"/>
            <w:r w:rsidRPr="008B52C1">
              <w:rPr>
                <w:rFonts w:ascii="Times New Roman" w:hAnsi="Times New Roman" w:cs="Times New Roman"/>
                <w:sz w:val="24"/>
                <w:szCs w:val="24"/>
              </w:rPr>
              <w:t xml:space="preserve"> (uus termin?) ja kes seda otsustab, kui kumbki ei ole nõus? </w:t>
            </w:r>
          </w:p>
          <w:p w14:paraId="1BBEAA2D" w14:textId="77777777" w:rsidR="0025782C" w:rsidRPr="00F80A36" w:rsidRDefault="0025782C" w:rsidP="0025782C">
            <w:pPr>
              <w:pStyle w:val="Loendilik"/>
              <w:ind w:left="311"/>
              <w:jc w:val="both"/>
              <w:rPr>
                <w:rFonts w:ascii="Times New Roman" w:hAnsi="Times New Roman" w:cs="Times New Roman"/>
                <w:sz w:val="24"/>
                <w:szCs w:val="24"/>
              </w:rPr>
            </w:pPr>
          </w:p>
        </w:tc>
        <w:tc>
          <w:tcPr>
            <w:tcW w:w="6938" w:type="dxa"/>
          </w:tcPr>
          <w:p w14:paraId="0BFE9578" w14:textId="1A45CD8B" w:rsidR="0025782C" w:rsidRPr="00F80A36" w:rsidRDefault="2AFD5E58" w:rsidP="0025782C">
            <w:pPr>
              <w:jc w:val="both"/>
              <w:rPr>
                <w:rFonts w:ascii="Times New Roman" w:hAnsi="Times New Roman" w:cs="Times New Roman"/>
                <w:b/>
                <w:sz w:val="24"/>
                <w:szCs w:val="24"/>
              </w:rPr>
            </w:pPr>
            <w:r w:rsidRPr="00F80A36">
              <w:rPr>
                <w:rFonts w:ascii="Times New Roman" w:hAnsi="Times New Roman" w:cs="Times New Roman"/>
                <w:b/>
                <w:sz w:val="24"/>
                <w:szCs w:val="24"/>
              </w:rPr>
              <w:t>Selgita</w:t>
            </w:r>
            <w:r w:rsidR="62B3E315" w:rsidRPr="00F80A36">
              <w:rPr>
                <w:rFonts w:ascii="Times New Roman" w:hAnsi="Times New Roman" w:cs="Times New Roman"/>
                <w:b/>
                <w:sz w:val="24"/>
                <w:szCs w:val="24"/>
              </w:rPr>
              <w:t>me</w:t>
            </w:r>
          </w:p>
          <w:p w14:paraId="53EE66B2" w14:textId="77777777" w:rsidR="0025782C" w:rsidRPr="00F80A36" w:rsidRDefault="0025782C" w:rsidP="0025782C">
            <w:pPr>
              <w:jc w:val="both"/>
              <w:rPr>
                <w:rFonts w:ascii="Times New Roman" w:hAnsi="Times New Roman" w:cs="Times New Roman"/>
                <w:b/>
                <w:sz w:val="24"/>
                <w:szCs w:val="24"/>
              </w:rPr>
            </w:pPr>
          </w:p>
          <w:p w14:paraId="3EE86ABF" w14:textId="73726EE3" w:rsidR="00EC35D7" w:rsidRPr="00F80A36" w:rsidRDefault="00EC35D7" w:rsidP="0025782C">
            <w:pPr>
              <w:jc w:val="both"/>
              <w:rPr>
                <w:rFonts w:ascii="Times New Roman" w:hAnsi="Times New Roman" w:cs="Times New Roman"/>
                <w:sz w:val="24"/>
                <w:szCs w:val="24"/>
              </w:rPr>
            </w:pPr>
            <w:r w:rsidRPr="00F80A36">
              <w:rPr>
                <w:rFonts w:ascii="Times New Roman" w:hAnsi="Times New Roman" w:cs="Times New Roman"/>
                <w:sz w:val="24"/>
                <w:szCs w:val="24"/>
              </w:rPr>
              <w:t xml:space="preserve">Säte kohaldub vaid avalikult kasutatavale teele. Projekteerimistingimuste menetluse viib läbi huvitatud osapool st kohaliku tee puhul kohalik omavalitus ja riigitee puhul Transpordiamet sõltuvalt sellest, kelle tee moodustab projektist suurema osa.  Peamise ehituse loa mõiste on välja kujunenud Transpordiameti ja kohalike omavalitsuste vahelisest praktikast eesmärgiga vähendada halduskoormust. Projekteerimistingimuste menetlust juhib osapool, kelle projekt on selgelt peamine ning reeglina selgub peamise ehitise loa </w:t>
            </w:r>
            <w:proofErr w:type="spellStart"/>
            <w:r w:rsidRPr="00F80A36">
              <w:rPr>
                <w:rFonts w:ascii="Times New Roman" w:hAnsi="Times New Roman" w:cs="Times New Roman"/>
                <w:sz w:val="24"/>
                <w:szCs w:val="24"/>
              </w:rPr>
              <w:t>menetleja</w:t>
            </w:r>
            <w:proofErr w:type="spellEnd"/>
            <w:r w:rsidRPr="00F80A36">
              <w:rPr>
                <w:rFonts w:ascii="Times New Roman" w:hAnsi="Times New Roman" w:cs="Times New Roman"/>
                <w:sz w:val="24"/>
                <w:szCs w:val="24"/>
              </w:rPr>
              <w:t xml:space="preserve"> sellest, kellel on suurem huvi projekti tellimiseks.</w:t>
            </w:r>
          </w:p>
          <w:p w14:paraId="25CE5684" w14:textId="77777777" w:rsidR="00EC35D7" w:rsidRPr="00F80A36" w:rsidRDefault="00EC35D7" w:rsidP="0025782C">
            <w:pPr>
              <w:jc w:val="both"/>
              <w:rPr>
                <w:rFonts w:ascii="Times New Roman" w:hAnsi="Times New Roman" w:cs="Times New Roman"/>
                <w:sz w:val="24"/>
                <w:szCs w:val="24"/>
              </w:rPr>
            </w:pPr>
          </w:p>
          <w:p w14:paraId="7C9336D1" w14:textId="2AAF3F91" w:rsidR="0025782C" w:rsidRPr="00F80A36" w:rsidRDefault="00EC35D7" w:rsidP="0087579B">
            <w:pPr>
              <w:jc w:val="both"/>
              <w:rPr>
                <w:rFonts w:ascii="Times New Roman" w:hAnsi="Times New Roman" w:cs="Times New Roman"/>
                <w:sz w:val="24"/>
                <w:szCs w:val="24"/>
              </w:rPr>
            </w:pPr>
            <w:r w:rsidRPr="00F80A36">
              <w:rPr>
                <w:rFonts w:ascii="Times New Roman" w:hAnsi="Times New Roman" w:cs="Times New Roman"/>
                <w:sz w:val="24"/>
                <w:szCs w:val="24"/>
              </w:rPr>
              <w:t xml:space="preserve">Olukorras kus projekti suurusjärgud jäävad võrdseks on kaks võimalust: teostatakse kaks eraldi menetlust vastavalt oma pädevuse piires või üks osapool volitab kokkuleppe alusel teist osapoolt viimaks läbi menetluse kaasamise osa ehk seisukohtade küsimise. Vastavalt </w:t>
            </w:r>
            <w:r w:rsidRPr="00F80A36">
              <w:rPr>
                <w:rFonts w:ascii="Times New Roman" w:hAnsi="Times New Roman" w:cs="Times New Roman"/>
                <w:sz w:val="24"/>
                <w:szCs w:val="24"/>
              </w:rPr>
              <w:lastRenderedPageBreak/>
              <w:t>pädevustele tehakse seisukohtadele ja arvamustele otsused ning allkirjastatakse korraldus. Reeglina teostab menetluse sellisel juhul see, kes projekti tellib ehk on rohkem huvitatud.</w:t>
            </w:r>
          </w:p>
        </w:tc>
      </w:tr>
      <w:tr w:rsidR="0011513D" w:rsidRPr="00F80A36" w14:paraId="5652B7EB" w14:textId="77777777" w:rsidTr="004210CE">
        <w:trPr>
          <w:trHeight w:val="300"/>
        </w:trPr>
        <w:tc>
          <w:tcPr>
            <w:tcW w:w="13994" w:type="dxa"/>
            <w:gridSpan w:val="2"/>
            <w:shd w:val="clear" w:color="auto" w:fill="E8E8E8" w:themeFill="background2"/>
          </w:tcPr>
          <w:p w14:paraId="5D4C61D9" w14:textId="12E1AB2E" w:rsidR="0011513D" w:rsidRPr="0011513D" w:rsidRDefault="0011513D" w:rsidP="0025782C">
            <w:pPr>
              <w:jc w:val="both"/>
              <w:rPr>
                <w:rFonts w:ascii="Times New Roman" w:hAnsi="Times New Roman" w:cs="Times New Roman"/>
                <w:b/>
                <w:bCs/>
                <w:sz w:val="24"/>
                <w:szCs w:val="24"/>
              </w:rPr>
            </w:pPr>
            <w:r w:rsidRPr="0011513D">
              <w:rPr>
                <w:rFonts w:ascii="Times New Roman" w:hAnsi="Times New Roman" w:cs="Times New Roman"/>
                <w:b/>
                <w:bCs/>
                <w:sz w:val="24"/>
                <w:szCs w:val="24"/>
              </w:rPr>
              <w:lastRenderedPageBreak/>
              <w:t>Eesti Infotehnoloogia ja Telekommunikatsiooni Liit</w:t>
            </w:r>
          </w:p>
        </w:tc>
      </w:tr>
      <w:tr w:rsidR="00AA679B" w:rsidRPr="00F80A36" w14:paraId="7FF8C567" w14:textId="77777777" w:rsidTr="00D74681">
        <w:trPr>
          <w:trHeight w:val="300"/>
        </w:trPr>
        <w:tc>
          <w:tcPr>
            <w:tcW w:w="7056" w:type="dxa"/>
          </w:tcPr>
          <w:p w14:paraId="63FDB287" w14:textId="648A621E" w:rsidR="00AA679B" w:rsidRPr="00F775F3" w:rsidRDefault="00532494" w:rsidP="00EE4893">
            <w:pPr>
              <w:pStyle w:val="Loendilik"/>
              <w:numPr>
                <w:ilvl w:val="0"/>
                <w:numId w:val="48"/>
              </w:numPr>
              <w:ind w:left="317"/>
              <w:jc w:val="both"/>
              <w:rPr>
                <w:rFonts w:ascii="Times New Roman" w:hAnsi="Times New Roman" w:cs="Times New Roman"/>
                <w:sz w:val="24"/>
                <w:szCs w:val="24"/>
              </w:rPr>
            </w:pPr>
            <w:r w:rsidRPr="00532494">
              <w:rPr>
                <w:rFonts w:ascii="Times New Roman" w:hAnsi="Times New Roman" w:cs="Times New Roman"/>
                <w:sz w:val="24"/>
                <w:szCs w:val="24"/>
              </w:rPr>
              <w:t>Projekteerimistingimustega seotud vastuolu kõrvaldamine</w:t>
            </w:r>
            <w:r w:rsidR="00C72084">
              <w:rPr>
                <w:rFonts w:ascii="Times New Roman" w:hAnsi="Times New Roman" w:cs="Times New Roman"/>
                <w:sz w:val="24"/>
                <w:szCs w:val="24"/>
              </w:rPr>
              <w:t>.</w:t>
            </w:r>
            <w:r w:rsidRPr="00532494">
              <w:rPr>
                <w:rFonts w:ascii="Times New Roman" w:hAnsi="Times New Roman" w:cs="Times New Roman"/>
                <w:sz w:val="24"/>
                <w:szCs w:val="24"/>
              </w:rPr>
              <w:t xml:space="preserve"> Toetame eelnõu § 1 punktiga 31 ehitusseadustiku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26 lõikes 1 tehtavat muudatust, millega lisatakse sellesse sättesse täiendus „või kui seaduses ei ole sätestatud teisiti“. Selle muudatusega saab lahendatud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26 vastuolu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83 lõikega 1, mis sätestab millal on projekteerimistingimused paigaldise ja sideehituse puhul. See muudatus võimaldab liinirajatiste puhul jätkuvalt projekteerimistingimuste taotlusi esitada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83 lg 1 alusel.</w:t>
            </w:r>
          </w:p>
        </w:tc>
        <w:tc>
          <w:tcPr>
            <w:tcW w:w="6938" w:type="dxa"/>
          </w:tcPr>
          <w:p w14:paraId="16B6DAE8" w14:textId="06892356" w:rsidR="00AA679B" w:rsidRPr="00F80A36" w:rsidRDefault="007453E8" w:rsidP="0025782C">
            <w:pPr>
              <w:jc w:val="both"/>
              <w:rPr>
                <w:rFonts w:ascii="Times New Roman" w:hAnsi="Times New Roman" w:cs="Times New Roman"/>
                <w:b/>
                <w:bCs/>
                <w:sz w:val="24"/>
                <w:szCs w:val="24"/>
              </w:rPr>
            </w:pPr>
            <w:r>
              <w:rPr>
                <w:rFonts w:ascii="Times New Roman" w:hAnsi="Times New Roman" w:cs="Times New Roman"/>
                <w:b/>
                <w:bCs/>
                <w:sz w:val="24"/>
                <w:szCs w:val="24"/>
              </w:rPr>
              <w:t>Teadmiseks võetud</w:t>
            </w:r>
          </w:p>
        </w:tc>
      </w:tr>
      <w:tr w:rsidR="00AA679B" w:rsidRPr="00F80A36" w14:paraId="75CA5648" w14:textId="77777777" w:rsidTr="00D74681">
        <w:trPr>
          <w:trHeight w:val="300"/>
        </w:trPr>
        <w:tc>
          <w:tcPr>
            <w:tcW w:w="7056" w:type="dxa"/>
          </w:tcPr>
          <w:p w14:paraId="5E909714" w14:textId="2BE3034C" w:rsidR="00AA679B" w:rsidRPr="008B52C1" w:rsidRDefault="00532494" w:rsidP="00EE4893">
            <w:pPr>
              <w:pStyle w:val="Loendilik"/>
              <w:numPr>
                <w:ilvl w:val="0"/>
                <w:numId w:val="48"/>
              </w:numPr>
              <w:ind w:left="317"/>
              <w:jc w:val="both"/>
              <w:rPr>
                <w:rFonts w:ascii="Times New Roman" w:hAnsi="Times New Roman" w:cs="Times New Roman"/>
                <w:sz w:val="24"/>
                <w:szCs w:val="24"/>
              </w:rPr>
            </w:pPr>
            <w:r w:rsidRPr="00532494">
              <w:rPr>
                <w:rFonts w:ascii="Times New Roman" w:hAnsi="Times New Roman" w:cs="Times New Roman"/>
                <w:sz w:val="24"/>
                <w:szCs w:val="24"/>
              </w:rPr>
              <w:t>Projekteerimistingimuste mittenõudmine</w:t>
            </w:r>
            <w:r w:rsidR="00C72084">
              <w:rPr>
                <w:rFonts w:ascii="Times New Roman" w:hAnsi="Times New Roman" w:cs="Times New Roman"/>
                <w:sz w:val="24"/>
                <w:szCs w:val="24"/>
              </w:rPr>
              <w:t>.</w:t>
            </w:r>
            <w:r w:rsidRPr="00532494">
              <w:rPr>
                <w:rFonts w:ascii="Times New Roman" w:hAnsi="Times New Roman" w:cs="Times New Roman"/>
                <w:sz w:val="24"/>
                <w:szCs w:val="24"/>
              </w:rPr>
              <w:t xml:space="preserve"> Eelnõu § 1 punktiga 70 muudetakse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83 lõiget 2. ITL ei toeta seda muudatust eelnõus toodud kujul, kuna kohalike omavalitsuste ametnikel on sageli keeruline teha vahet, mis on liin ja mis on liinirajatis. </w:t>
            </w:r>
            <w:proofErr w:type="spellStart"/>
            <w:r w:rsidRPr="00532494">
              <w:rPr>
                <w:rFonts w:ascii="Times New Roman" w:hAnsi="Times New Roman" w:cs="Times New Roman"/>
                <w:sz w:val="24"/>
                <w:szCs w:val="24"/>
              </w:rPr>
              <w:t>EhS-is</w:t>
            </w:r>
            <w:proofErr w:type="spellEnd"/>
            <w:r w:rsidRPr="00532494">
              <w:rPr>
                <w:rFonts w:ascii="Times New Roman" w:hAnsi="Times New Roman" w:cs="Times New Roman"/>
                <w:sz w:val="24"/>
                <w:szCs w:val="24"/>
              </w:rPr>
              <w:t xml:space="preserve"> olev täpsustus (projekteerimistingimused on nõutavad liini ja elektripaigaldise ehitamiseks) aitab neil seda vahet teha. Samas leiame, et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83 lg 2 on siiski vajalik muuta tulenevalt praktikast ja kohtu seisukohtadest (elektripaigaldisega seotud Riigikohtu 30.12.2024 lahendi nr 3-20-2291 punktist 16 tulenevalt). Tänane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83 lg 2 sätestab järgmist: „(2) Projekteerimistingimused ei ole nõutavad liini ja elektripaigaldise ehitamiseks või kui nende ehitamise näeb ette detailplaneering või riigi või kohaliku omavalitsuse eriplaneering.“ 2 See lause lõpp (peale esimest „või“) on üleliigne, kuna see alternatiiv tühistab kohtu arvates esimese poole (muudab sisutühjaks). Pealegi, praktikas ei esine kunagi olukorda, kus liini või elektripaigaldise asukoht oleks detailplaneeringuga või kohaliku omavalitsuse eriplaneeringus ette nähtud. Seega on see alternatiivne olukord ka sisuliselt ebavajalik täiendus. Isegi liinirajatisi nähakse harva planeeringutes ette, rääkimata siis väiksematest ehitistest nagu liinid või </w:t>
            </w:r>
            <w:r w:rsidRPr="00532494">
              <w:rPr>
                <w:rFonts w:ascii="Times New Roman" w:hAnsi="Times New Roman" w:cs="Times New Roman"/>
                <w:sz w:val="24"/>
                <w:szCs w:val="24"/>
              </w:rPr>
              <w:lastRenderedPageBreak/>
              <w:t xml:space="preserve">elektripaigaldised. Seetõttu on see lause lõpp praktikas mittekasutatav, ebavajalik ja segadust tekitav. Samal ajal, kui lause esimene pool on vajalik menetlemiseks pädeva asutuse jaoks, kes juhindub sellest sättest. ITL-i teeb ettepaneku muuta eelnõuga </w:t>
            </w:r>
            <w:proofErr w:type="spellStart"/>
            <w:r w:rsidRPr="00532494">
              <w:rPr>
                <w:rFonts w:ascii="Times New Roman" w:hAnsi="Times New Roman" w:cs="Times New Roman"/>
                <w:sz w:val="24"/>
                <w:szCs w:val="24"/>
              </w:rPr>
              <w:t>EhS</w:t>
            </w:r>
            <w:proofErr w:type="spellEnd"/>
            <w:r w:rsidRPr="00532494">
              <w:rPr>
                <w:rFonts w:ascii="Times New Roman" w:hAnsi="Times New Roman" w:cs="Times New Roman"/>
                <w:sz w:val="24"/>
                <w:szCs w:val="24"/>
              </w:rPr>
              <w:t xml:space="preserve"> § 83 lõiget 2 ja sõnastada see järgmiselt: „(2) Projekteerimistingimused ei ole nõutavad liini ja elektripaigaldise ehitamiseks.“</w:t>
            </w:r>
          </w:p>
        </w:tc>
        <w:tc>
          <w:tcPr>
            <w:tcW w:w="6938" w:type="dxa"/>
          </w:tcPr>
          <w:p w14:paraId="110B9B66" w14:textId="77777777" w:rsidR="00AA679B" w:rsidRPr="003F6079" w:rsidRDefault="00DC3009" w:rsidP="0025782C">
            <w:pPr>
              <w:jc w:val="both"/>
              <w:rPr>
                <w:rFonts w:ascii="Times New Roman" w:hAnsi="Times New Roman" w:cs="Times New Roman"/>
                <w:b/>
                <w:bCs/>
                <w:sz w:val="24"/>
                <w:szCs w:val="24"/>
              </w:rPr>
            </w:pPr>
            <w:r w:rsidRPr="003F6079">
              <w:rPr>
                <w:rFonts w:ascii="Times New Roman" w:hAnsi="Times New Roman" w:cs="Times New Roman"/>
                <w:b/>
                <w:bCs/>
                <w:sz w:val="24"/>
                <w:szCs w:val="24"/>
              </w:rPr>
              <w:lastRenderedPageBreak/>
              <w:t>Mittearvestatud</w:t>
            </w:r>
          </w:p>
          <w:p w14:paraId="37D188F4" w14:textId="77777777" w:rsidR="00DC3009" w:rsidRPr="003F6079" w:rsidRDefault="00DC3009" w:rsidP="0025782C">
            <w:pPr>
              <w:jc w:val="both"/>
              <w:rPr>
                <w:rFonts w:ascii="Times New Roman" w:hAnsi="Times New Roman" w:cs="Times New Roman"/>
                <w:b/>
                <w:bCs/>
                <w:sz w:val="24"/>
                <w:szCs w:val="24"/>
              </w:rPr>
            </w:pPr>
          </w:p>
          <w:p w14:paraId="2932FF87" w14:textId="6DF997F9" w:rsidR="00DC3009" w:rsidRPr="003F6079" w:rsidRDefault="00DC3009" w:rsidP="0025782C">
            <w:pPr>
              <w:jc w:val="both"/>
              <w:rPr>
                <w:rFonts w:ascii="Times New Roman" w:hAnsi="Times New Roman" w:cs="Times New Roman"/>
                <w:sz w:val="24"/>
                <w:szCs w:val="24"/>
              </w:rPr>
            </w:pPr>
            <w:r w:rsidRPr="003F6079">
              <w:rPr>
                <w:rFonts w:ascii="Times New Roman" w:hAnsi="Times New Roman" w:cs="Times New Roman"/>
                <w:sz w:val="24"/>
                <w:szCs w:val="24"/>
              </w:rPr>
              <w:t>Õigusakt peab olema selge, arusaadav ja vastuoludeta.</w:t>
            </w:r>
            <w:r w:rsidR="008229E5" w:rsidRPr="003F6079">
              <w:rPr>
                <w:rFonts w:ascii="Times New Roman" w:hAnsi="Times New Roman" w:cs="Times New Roman"/>
                <w:sz w:val="24"/>
                <w:szCs w:val="24"/>
              </w:rPr>
              <w:t xml:space="preserve"> Ettepaneku kohaselt säiliks vastuolu </w:t>
            </w:r>
            <w:proofErr w:type="spellStart"/>
            <w:r w:rsidR="00A42BEC" w:rsidRPr="003F6079">
              <w:rPr>
                <w:rFonts w:ascii="Times New Roman" w:hAnsi="Times New Roman" w:cs="Times New Roman"/>
                <w:sz w:val="24"/>
                <w:szCs w:val="24"/>
              </w:rPr>
              <w:t>EhS</w:t>
            </w:r>
            <w:proofErr w:type="spellEnd"/>
            <w:r w:rsidR="00A42BEC" w:rsidRPr="003F6079">
              <w:rPr>
                <w:rFonts w:ascii="Times New Roman" w:hAnsi="Times New Roman" w:cs="Times New Roman"/>
                <w:sz w:val="24"/>
                <w:szCs w:val="24"/>
              </w:rPr>
              <w:t xml:space="preserve"> § 83 lg </w:t>
            </w:r>
            <w:r w:rsidR="004B196E" w:rsidRPr="003F6079">
              <w:rPr>
                <w:rFonts w:ascii="Times New Roman" w:hAnsi="Times New Roman" w:cs="Times New Roman"/>
                <w:sz w:val="24"/>
                <w:szCs w:val="24"/>
              </w:rPr>
              <w:t>1 p 2 ja lg 2 vahel</w:t>
            </w:r>
            <w:r w:rsidR="00E13D30" w:rsidRPr="003F6079">
              <w:rPr>
                <w:rFonts w:ascii="Times New Roman" w:hAnsi="Times New Roman" w:cs="Times New Roman"/>
                <w:sz w:val="24"/>
                <w:szCs w:val="24"/>
              </w:rPr>
              <w:t xml:space="preserve">. </w:t>
            </w:r>
            <w:r w:rsidR="008E2BE0" w:rsidRPr="003F6079">
              <w:rPr>
                <w:rFonts w:ascii="Times New Roman" w:hAnsi="Times New Roman" w:cs="Times New Roman"/>
                <w:sz w:val="24"/>
                <w:szCs w:val="24"/>
              </w:rPr>
              <w:t>Lõike</w:t>
            </w:r>
            <w:r w:rsidR="00E13D30" w:rsidRPr="003F6079">
              <w:rPr>
                <w:rFonts w:ascii="Times New Roman" w:hAnsi="Times New Roman" w:cs="Times New Roman"/>
                <w:sz w:val="24"/>
                <w:szCs w:val="24"/>
              </w:rPr>
              <w:t xml:space="preserve"> 1 p 2 kohaselt </w:t>
            </w:r>
            <w:r w:rsidR="004B196E" w:rsidRPr="003F6079">
              <w:rPr>
                <w:rFonts w:ascii="Times New Roman" w:hAnsi="Times New Roman" w:cs="Times New Roman"/>
                <w:sz w:val="24"/>
                <w:szCs w:val="24"/>
              </w:rPr>
              <w:t>o</w:t>
            </w:r>
            <w:r w:rsidR="008E2BE0" w:rsidRPr="003F6079">
              <w:rPr>
                <w:rFonts w:ascii="Times New Roman" w:hAnsi="Times New Roman" w:cs="Times New Roman"/>
                <w:sz w:val="24"/>
                <w:szCs w:val="24"/>
              </w:rPr>
              <w:t>leks</w:t>
            </w:r>
            <w:r w:rsidR="004B196E" w:rsidRPr="003F6079">
              <w:rPr>
                <w:rFonts w:ascii="Times New Roman" w:hAnsi="Times New Roman" w:cs="Times New Roman"/>
                <w:sz w:val="24"/>
                <w:szCs w:val="24"/>
              </w:rPr>
              <w:t xml:space="preserve"> </w:t>
            </w:r>
            <w:r w:rsidR="00E13D30" w:rsidRPr="003F6079">
              <w:rPr>
                <w:rFonts w:ascii="Times New Roman" w:hAnsi="Times New Roman" w:cs="Times New Roman"/>
                <w:sz w:val="24"/>
                <w:szCs w:val="24"/>
              </w:rPr>
              <w:t xml:space="preserve">projekteerimistingimused nõutavad </w:t>
            </w:r>
            <w:r w:rsidR="00D6242D" w:rsidRPr="003F6079">
              <w:rPr>
                <w:rFonts w:ascii="Times New Roman" w:hAnsi="Times New Roman" w:cs="Times New Roman"/>
                <w:sz w:val="24"/>
                <w:szCs w:val="24"/>
              </w:rPr>
              <w:t xml:space="preserve">mitut kinnisasja läbiva uue elektripaigaldise rajamiseks, sama paragrahvi lõige 2 </w:t>
            </w:r>
            <w:r w:rsidR="008E2BE0" w:rsidRPr="003F6079">
              <w:rPr>
                <w:rFonts w:ascii="Times New Roman" w:hAnsi="Times New Roman" w:cs="Times New Roman"/>
                <w:sz w:val="24"/>
                <w:szCs w:val="24"/>
              </w:rPr>
              <w:t xml:space="preserve">sätestaks </w:t>
            </w:r>
            <w:r w:rsidR="00D6242D" w:rsidRPr="003F6079">
              <w:rPr>
                <w:rFonts w:ascii="Times New Roman" w:hAnsi="Times New Roman" w:cs="Times New Roman"/>
                <w:sz w:val="24"/>
                <w:szCs w:val="24"/>
              </w:rPr>
              <w:t>aga</w:t>
            </w:r>
            <w:r w:rsidR="008E2BE0" w:rsidRPr="003F6079">
              <w:rPr>
                <w:rFonts w:ascii="Times New Roman" w:hAnsi="Times New Roman" w:cs="Times New Roman"/>
                <w:sz w:val="24"/>
                <w:szCs w:val="24"/>
              </w:rPr>
              <w:t xml:space="preserve"> </w:t>
            </w:r>
            <w:r w:rsidR="0080630D" w:rsidRPr="003F6079">
              <w:rPr>
                <w:rFonts w:ascii="Times New Roman" w:hAnsi="Times New Roman" w:cs="Times New Roman"/>
                <w:sz w:val="24"/>
                <w:szCs w:val="24"/>
              </w:rPr>
              <w:t xml:space="preserve">täpselt </w:t>
            </w:r>
            <w:r w:rsidR="008E2BE0" w:rsidRPr="003F6079">
              <w:rPr>
                <w:rFonts w:ascii="Times New Roman" w:hAnsi="Times New Roman" w:cs="Times New Roman"/>
                <w:sz w:val="24"/>
                <w:szCs w:val="24"/>
              </w:rPr>
              <w:t>vastupidise.</w:t>
            </w:r>
          </w:p>
          <w:p w14:paraId="39DCAE49" w14:textId="77777777" w:rsidR="0080630D" w:rsidRPr="003F6079" w:rsidRDefault="0080630D" w:rsidP="0025782C">
            <w:pPr>
              <w:jc w:val="both"/>
              <w:rPr>
                <w:rFonts w:ascii="Times New Roman" w:hAnsi="Times New Roman" w:cs="Times New Roman"/>
                <w:sz w:val="24"/>
                <w:szCs w:val="24"/>
              </w:rPr>
            </w:pPr>
          </w:p>
          <w:p w14:paraId="1C4AAF60" w14:textId="553C7809" w:rsidR="008E2BE0" w:rsidRPr="003F6079" w:rsidRDefault="008B0A5E" w:rsidP="0025782C">
            <w:pPr>
              <w:jc w:val="both"/>
              <w:rPr>
                <w:rFonts w:ascii="Times New Roman" w:hAnsi="Times New Roman" w:cs="Times New Roman"/>
                <w:sz w:val="24"/>
                <w:szCs w:val="24"/>
              </w:rPr>
            </w:pPr>
            <w:r w:rsidRPr="003F6079">
              <w:rPr>
                <w:rFonts w:ascii="Times New Roman" w:hAnsi="Times New Roman" w:cs="Times New Roman"/>
                <w:sz w:val="24"/>
                <w:szCs w:val="24"/>
              </w:rPr>
              <w:t>Ehitusseadustiku lis</w:t>
            </w:r>
            <w:r w:rsidR="00D60209" w:rsidRPr="003F6079">
              <w:rPr>
                <w:rFonts w:ascii="Times New Roman" w:hAnsi="Times New Roman" w:cs="Times New Roman"/>
                <w:sz w:val="24"/>
                <w:szCs w:val="24"/>
              </w:rPr>
              <w:t xml:space="preserve">ade 1 ja 2 kohaselt </w:t>
            </w:r>
            <w:r w:rsidR="005D6AD2" w:rsidRPr="003F6079">
              <w:rPr>
                <w:rFonts w:ascii="Times New Roman" w:hAnsi="Times New Roman" w:cs="Times New Roman"/>
                <w:sz w:val="24"/>
                <w:szCs w:val="24"/>
              </w:rPr>
              <w:t xml:space="preserve">on liinil teatise ja loakohustus kehtetuks tunnistatud alates </w:t>
            </w:r>
            <w:r w:rsidR="00684C41" w:rsidRPr="003F6079">
              <w:rPr>
                <w:rFonts w:ascii="Times New Roman" w:hAnsi="Times New Roman" w:cs="Times New Roman"/>
                <w:sz w:val="24"/>
                <w:szCs w:val="24"/>
              </w:rPr>
              <w:t>01.02.2019 ning liinirajatiste rajamis</w:t>
            </w:r>
            <w:r w:rsidR="00AF04BC" w:rsidRPr="003F6079">
              <w:rPr>
                <w:rFonts w:ascii="Times New Roman" w:hAnsi="Times New Roman" w:cs="Times New Roman"/>
                <w:sz w:val="24"/>
                <w:szCs w:val="24"/>
              </w:rPr>
              <w:t xml:space="preserve">el </w:t>
            </w:r>
            <w:r w:rsidR="00684C41" w:rsidRPr="003F6079">
              <w:rPr>
                <w:rFonts w:ascii="Times New Roman" w:hAnsi="Times New Roman" w:cs="Times New Roman"/>
                <w:sz w:val="24"/>
                <w:szCs w:val="24"/>
              </w:rPr>
              <w:t>kehtib ehitusteatise</w:t>
            </w:r>
            <w:r w:rsidR="00AF04BC" w:rsidRPr="003F6079">
              <w:rPr>
                <w:rFonts w:ascii="Times New Roman" w:hAnsi="Times New Roman" w:cs="Times New Roman"/>
                <w:sz w:val="24"/>
                <w:szCs w:val="24"/>
              </w:rPr>
              <w:t xml:space="preserve"> esitamise</w:t>
            </w:r>
            <w:r w:rsidR="00684C41" w:rsidRPr="003F6079">
              <w:rPr>
                <w:rFonts w:ascii="Times New Roman" w:hAnsi="Times New Roman" w:cs="Times New Roman"/>
                <w:sz w:val="24"/>
                <w:szCs w:val="24"/>
              </w:rPr>
              <w:t xml:space="preserve"> kohustus.</w:t>
            </w:r>
            <w:r w:rsidR="00AF04BC" w:rsidRPr="003F6079">
              <w:rPr>
                <w:rFonts w:ascii="Times New Roman" w:hAnsi="Times New Roman" w:cs="Times New Roman"/>
                <w:sz w:val="24"/>
                <w:szCs w:val="24"/>
              </w:rPr>
              <w:t xml:space="preserve"> Ennekõike on võimalik pädevate asutuste</w:t>
            </w:r>
            <w:r w:rsidR="00CB2C43" w:rsidRPr="003F6079">
              <w:rPr>
                <w:rFonts w:ascii="Times New Roman" w:hAnsi="Times New Roman" w:cs="Times New Roman"/>
                <w:sz w:val="24"/>
                <w:szCs w:val="24"/>
              </w:rPr>
              <w:t xml:space="preserve"> pädevust liini ja liinirajatiste erisuste osas tõsta läbi teadlikkuse tõstmise.</w:t>
            </w:r>
          </w:p>
          <w:p w14:paraId="473DCEBD" w14:textId="77777777" w:rsidR="000772A1" w:rsidRPr="003F6079" w:rsidRDefault="000772A1" w:rsidP="0025782C">
            <w:pPr>
              <w:jc w:val="both"/>
              <w:rPr>
                <w:rFonts w:ascii="Times New Roman" w:hAnsi="Times New Roman" w:cs="Times New Roman"/>
                <w:sz w:val="24"/>
                <w:szCs w:val="24"/>
              </w:rPr>
            </w:pPr>
          </w:p>
          <w:p w14:paraId="1C7AA5BF" w14:textId="77777777" w:rsidR="003F6079" w:rsidRPr="003F6079" w:rsidRDefault="008A4F95" w:rsidP="003F6079">
            <w:pPr>
              <w:jc w:val="both"/>
              <w:rPr>
                <w:rFonts w:ascii="Times New Roman" w:hAnsi="Times New Roman" w:cs="Times New Roman"/>
                <w:sz w:val="24"/>
                <w:szCs w:val="24"/>
              </w:rPr>
            </w:pPr>
            <w:r w:rsidRPr="003F6079">
              <w:rPr>
                <w:rFonts w:ascii="Times New Roman" w:hAnsi="Times New Roman" w:cs="Times New Roman"/>
                <w:sz w:val="24"/>
                <w:szCs w:val="24"/>
              </w:rPr>
              <w:t>Tehnovõrkude ja -rajatistele tingimuste seadmine detailplaneer</w:t>
            </w:r>
            <w:r w:rsidR="000367B7" w:rsidRPr="003F6079">
              <w:rPr>
                <w:rFonts w:ascii="Times New Roman" w:hAnsi="Times New Roman" w:cs="Times New Roman"/>
                <w:sz w:val="24"/>
                <w:szCs w:val="24"/>
              </w:rPr>
              <w:t>ingutes ei ole välistatud, seega on eelnõukohane § 83 lg 2 sõnastus asjakohane.</w:t>
            </w:r>
            <w:r w:rsidR="003F6079" w:rsidRPr="003F6079">
              <w:rPr>
                <w:rFonts w:ascii="Times New Roman" w:hAnsi="Times New Roman" w:cs="Times New Roman"/>
                <w:sz w:val="24"/>
                <w:szCs w:val="24"/>
              </w:rPr>
              <w:t xml:space="preserve"> Kui ehitamise tingimused sisalduvad planeeringus, on põhjendamatu nõuda sama ehitise ehitusprojekti koostamiseks ka projekteerimistingimusi. Eeldusel, et planeeringumenetluses on </w:t>
            </w:r>
            <w:r w:rsidR="003F6079" w:rsidRPr="003F6079">
              <w:rPr>
                <w:rFonts w:ascii="Times New Roman" w:hAnsi="Times New Roman" w:cs="Times New Roman"/>
                <w:sz w:val="24"/>
                <w:szCs w:val="24"/>
              </w:rPr>
              <w:lastRenderedPageBreak/>
              <w:t xml:space="preserve">osalised kaasatud korrektselt, ei ole selline dubleeriv menetlus halduskoormuse seisukohast mõistlik ega ka vajalik. </w:t>
            </w:r>
          </w:p>
          <w:p w14:paraId="5AD77C0A" w14:textId="28355506" w:rsidR="000772A1" w:rsidRPr="003F6079" w:rsidRDefault="000772A1" w:rsidP="0025782C">
            <w:pPr>
              <w:jc w:val="both"/>
              <w:rPr>
                <w:rFonts w:ascii="Times New Roman" w:hAnsi="Times New Roman" w:cs="Times New Roman"/>
                <w:sz w:val="24"/>
                <w:szCs w:val="24"/>
              </w:rPr>
            </w:pPr>
          </w:p>
          <w:p w14:paraId="6C00CD21" w14:textId="3D8569D1" w:rsidR="008E2BE0" w:rsidRPr="003F6079" w:rsidRDefault="008E2BE0" w:rsidP="0025782C">
            <w:pPr>
              <w:jc w:val="both"/>
              <w:rPr>
                <w:rFonts w:ascii="Times New Roman" w:hAnsi="Times New Roman" w:cs="Times New Roman"/>
                <w:sz w:val="24"/>
                <w:szCs w:val="24"/>
              </w:rPr>
            </w:pPr>
          </w:p>
        </w:tc>
      </w:tr>
      <w:tr w:rsidR="00AA679B" w:rsidRPr="00F80A36" w14:paraId="66E71391" w14:textId="77777777" w:rsidTr="00D74681">
        <w:trPr>
          <w:trHeight w:val="300"/>
        </w:trPr>
        <w:tc>
          <w:tcPr>
            <w:tcW w:w="7056" w:type="dxa"/>
          </w:tcPr>
          <w:p w14:paraId="541A12EE" w14:textId="01804CCB" w:rsidR="00AA679B" w:rsidRPr="008B52C1" w:rsidRDefault="000E4350" w:rsidP="00EE4893">
            <w:pPr>
              <w:pStyle w:val="Loendilik"/>
              <w:numPr>
                <w:ilvl w:val="0"/>
                <w:numId w:val="48"/>
              </w:numPr>
              <w:ind w:left="317"/>
              <w:jc w:val="both"/>
              <w:rPr>
                <w:rFonts w:ascii="Times New Roman" w:hAnsi="Times New Roman" w:cs="Times New Roman"/>
                <w:sz w:val="24"/>
                <w:szCs w:val="24"/>
              </w:rPr>
            </w:pPr>
            <w:r w:rsidRPr="000E4350">
              <w:rPr>
                <w:rFonts w:ascii="Times New Roman" w:hAnsi="Times New Roman" w:cs="Times New Roman"/>
                <w:sz w:val="24"/>
                <w:szCs w:val="24"/>
              </w:rPr>
              <w:lastRenderedPageBreak/>
              <w:t>Tee mõiste täiendamine</w:t>
            </w:r>
            <w:r>
              <w:rPr>
                <w:rFonts w:ascii="Times New Roman" w:hAnsi="Times New Roman" w:cs="Times New Roman"/>
                <w:sz w:val="24"/>
                <w:szCs w:val="24"/>
              </w:rPr>
              <w:t>.</w:t>
            </w:r>
            <w:r w:rsidRPr="000E4350">
              <w:rPr>
                <w:rFonts w:ascii="Times New Roman" w:hAnsi="Times New Roman" w:cs="Times New Roman"/>
                <w:sz w:val="24"/>
                <w:szCs w:val="24"/>
              </w:rPr>
              <w:t xml:space="preserve"> Teeme ettepaneku lisada eelnõusse </w:t>
            </w:r>
            <w:proofErr w:type="spellStart"/>
            <w:r w:rsidRPr="000E4350">
              <w:rPr>
                <w:rFonts w:ascii="Times New Roman" w:hAnsi="Times New Roman" w:cs="Times New Roman"/>
                <w:sz w:val="24"/>
                <w:szCs w:val="24"/>
              </w:rPr>
              <w:t>EhS</w:t>
            </w:r>
            <w:proofErr w:type="spellEnd"/>
            <w:r w:rsidRPr="000E4350">
              <w:rPr>
                <w:rFonts w:ascii="Times New Roman" w:hAnsi="Times New Roman" w:cs="Times New Roman"/>
                <w:sz w:val="24"/>
                <w:szCs w:val="24"/>
              </w:rPr>
              <w:t xml:space="preserve"> § 92 lõike 1 täiendamine järgmiselt: </w:t>
            </w:r>
            <w:r w:rsidR="00A62FAF" w:rsidRPr="00A62FAF">
              <w:rPr>
                <w:rFonts w:ascii="Times New Roman" w:hAnsi="Times New Roman" w:cs="Times New Roman"/>
                <w:sz w:val="24"/>
                <w:szCs w:val="24"/>
              </w:rPr>
              <w:t>„Tee on rajatis, mis on ette nähtud inimeste, sõidukite või loomade liikumiseks või liiklemiseks. Tee osaks loetakse tunnel, sild, viadukt ja muud liiklemiseks kasutatavad ning tee toimimiseks ja ohutuse tagamiseks vajalikud rajatised (liinirajatised ja elektripaigaldised).“ Peame vajalikuks tee mõiste muutmist, et see arvestaks ka tee toimimiseks ja ohutuse tagamiseks vajalike rajatistega, mille hulka kuuluvad ka liinirajatised ning elektripaigaldised.</w:t>
            </w:r>
          </w:p>
        </w:tc>
        <w:tc>
          <w:tcPr>
            <w:tcW w:w="6938" w:type="dxa"/>
          </w:tcPr>
          <w:p w14:paraId="65ED211B" w14:textId="77777777" w:rsidR="00AA679B" w:rsidRDefault="004F4EFF" w:rsidP="0025782C">
            <w:pPr>
              <w:jc w:val="both"/>
              <w:rPr>
                <w:rFonts w:ascii="Times New Roman" w:hAnsi="Times New Roman" w:cs="Times New Roman"/>
                <w:b/>
                <w:bCs/>
                <w:sz w:val="24"/>
                <w:szCs w:val="24"/>
              </w:rPr>
            </w:pPr>
            <w:r>
              <w:rPr>
                <w:rFonts w:ascii="Times New Roman" w:hAnsi="Times New Roman" w:cs="Times New Roman"/>
                <w:b/>
                <w:bCs/>
                <w:sz w:val="24"/>
                <w:szCs w:val="24"/>
              </w:rPr>
              <w:t>Mittearvestatud</w:t>
            </w:r>
          </w:p>
          <w:p w14:paraId="2C930C4B" w14:textId="77777777" w:rsidR="004F4EFF" w:rsidRDefault="004F4EFF" w:rsidP="0025782C">
            <w:pPr>
              <w:jc w:val="both"/>
              <w:rPr>
                <w:rFonts w:ascii="Times New Roman" w:hAnsi="Times New Roman" w:cs="Times New Roman"/>
                <w:b/>
                <w:bCs/>
                <w:sz w:val="24"/>
                <w:szCs w:val="24"/>
              </w:rPr>
            </w:pPr>
          </w:p>
          <w:p w14:paraId="07551A85" w14:textId="341EF96F" w:rsidR="00BE3BA1" w:rsidRPr="00BE3BA1" w:rsidRDefault="00C81200" w:rsidP="0025782C">
            <w:pPr>
              <w:jc w:val="both"/>
              <w:rPr>
                <w:rFonts w:ascii="Times New Roman" w:hAnsi="Times New Roman" w:cs="Times New Roman"/>
                <w:bCs/>
                <w:iCs/>
                <w:sz w:val="24"/>
                <w:szCs w:val="24"/>
              </w:rPr>
            </w:pPr>
            <w:r>
              <w:rPr>
                <w:rFonts w:ascii="Times New Roman" w:hAnsi="Times New Roman" w:cs="Times New Roman"/>
                <w:sz w:val="24"/>
                <w:szCs w:val="24"/>
              </w:rPr>
              <w:t xml:space="preserve">Liinirajatised ja elektripaigaldised ei </w:t>
            </w:r>
            <w:r w:rsidR="00770FC6">
              <w:rPr>
                <w:rFonts w:ascii="Times New Roman" w:hAnsi="Times New Roman" w:cs="Times New Roman"/>
                <w:sz w:val="24"/>
                <w:szCs w:val="24"/>
              </w:rPr>
              <w:t>ole</w:t>
            </w:r>
            <w:r w:rsidR="005223CE">
              <w:rPr>
                <w:rFonts w:ascii="Times New Roman" w:hAnsi="Times New Roman" w:cs="Times New Roman"/>
                <w:sz w:val="24"/>
                <w:szCs w:val="24"/>
              </w:rPr>
              <w:t xml:space="preserve"> tee toimimiseks vajalikud ehitised.</w:t>
            </w:r>
            <w:r w:rsidR="00CC0D44">
              <w:rPr>
                <w:rFonts w:ascii="Times New Roman" w:hAnsi="Times New Roman" w:cs="Times New Roman"/>
                <w:sz w:val="24"/>
                <w:szCs w:val="24"/>
              </w:rPr>
              <w:t xml:space="preserve"> Ehitusseadustiku seletuskiri </w:t>
            </w:r>
            <w:r w:rsidR="00BE3BA1">
              <w:rPr>
                <w:rFonts w:ascii="Times New Roman" w:hAnsi="Times New Roman" w:cs="Times New Roman"/>
                <w:sz w:val="24"/>
                <w:szCs w:val="24"/>
              </w:rPr>
              <w:t>nimetab viitega liiklusseadusele teeosadena</w:t>
            </w:r>
            <w:r w:rsidR="00CC0D44">
              <w:rPr>
                <w:rFonts w:ascii="Times New Roman" w:hAnsi="Times New Roman" w:cs="Times New Roman"/>
                <w:sz w:val="24"/>
                <w:szCs w:val="24"/>
              </w:rPr>
              <w:t xml:space="preserve"> </w:t>
            </w:r>
            <w:r w:rsidR="002C6660">
              <w:rPr>
                <w:rFonts w:ascii="Times New Roman" w:hAnsi="Times New Roman" w:cs="Times New Roman"/>
                <w:sz w:val="24"/>
                <w:szCs w:val="24"/>
              </w:rPr>
              <w:t>lisaks</w:t>
            </w:r>
            <w:r w:rsidR="00BE3BA1">
              <w:rPr>
                <w:rFonts w:ascii="Times New Roman" w:hAnsi="Times New Roman" w:cs="Times New Roman"/>
                <w:sz w:val="24"/>
                <w:szCs w:val="24"/>
              </w:rPr>
              <w:t xml:space="preserve"> </w:t>
            </w:r>
            <w:r w:rsidR="00CC0D44" w:rsidRPr="00CC0D44">
              <w:rPr>
                <w:rFonts w:ascii="Times New Roman" w:hAnsi="Times New Roman" w:cs="Times New Roman"/>
                <w:bCs/>
                <w:iCs/>
                <w:sz w:val="24"/>
                <w:szCs w:val="24"/>
              </w:rPr>
              <w:t>teepeenrad, eraldus- ja haljasribad.</w:t>
            </w:r>
            <w:r w:rsidR="00BE3BA1">
              <w:rPr>
                <w:rFonts w:ascii="Times New Roman" w:hAnsi="Times New Roman" w:cs="Times New Roman"/>
                <w:bCs/>
                <w:iCs/>
                <w:sz w:val="24"/>
                <w:szCs w:val="24"/>
              </w:rPr>
              <w:t xml:space="preserve"> </w:t>
            </w:r>
            <w:r w:rsidR="00B15720">
              <w:rPr>
                <w:rFonts w:ascii="Times New Roman" w:hAnsi="Times New Roman" w:cs="Times New Roman"/>
                <w:bCs/>
                <w:iCs/>
                <w:sz w:val="24"/>
                <w:szCs w:val="24"/>
              </w:rPr>
              <w:t xml:space="preserve">Paigaldised ja sideehitised on </w:t>
            </w:r>
            <w:proofErr w:type="spellStart"/>
            <w:r w:rsidR="00B15720">
              <w:rPr>
                <w:rFonts w:ascii="Times New Roman" w:hAnsi="Times New Roman" w:cs="Times New Roman"/>
                <w:bCs/>
                <w:iCs/>
                <w:sz w:val="24"/>
                <w:szCs w:val="24"/>
              </w:rPr>
              <w:t>EhS</w:t>
            </w:r>
            <w:proofErr w:type="spellEnd"/>
            <w:r w:rsidR="00B15720">
              <w:rPr>
                <w:rFonts w:ascii="Times New Roman" w:hAnsi="Times New Roman" w:cs="Times New Roman"/>
                <w:bCs/>
                <w:iCs/>
                <w:sz w:val="24"/>
                <w:szCs w:val="24"/>
              </w:rPr>
              <w:t xml:space="preserve">-s reguleeritud eraldi peatükis eriehitistena. </w:t>
            </w:r>
            <w:r w:rsidR="000B1D38">
              <w:rPr>
                <w:rFonts w:ascii="Times New Roman" w:hAnsi="Times New Roman" w:cs="Times New Roman"/>
                <w:bCs/>
                <w:iCs/>
                <w:sz w:val="24"/>
                <w:szCs w:val="24"/>
              </w:rPr>
              <w:t>Ü</w:t>
            </w:r>
            <w:r w:rsidR="0023219F">
              <w:rPr>
                <w:rFonts w:ascii="Times New Roman" w:hAnsi="Times New Roman" w:cs="Times New Roman"/>
                <w:bCs/>
                <w:iCs/>
                <w:sz w:val="24"/>
                <w:szCs w:val="24"/>
              </w:rPr>
              <w:t>he ehitise liigi kohta ei saa olla dubleerivat regulatsiooni</w:t>
            </w:r>
            <w:r w:rsidR="002B4E25">
              <w:rPr>
                <w:rFonts w:ascii="Times New Roman" w:hAnsi="Times New Roman" w:cs="Times New Roman"/>
                <w:bCs/>
                <w:iCs/>
                <w:sz w:val="24"/>
                <w:szCs w:val="24"/>
              </w:rPr>
              <w:t xml:space="preserve"> (sh hooldamise, rahastamise ja järelevalveküsimused).</w:t>
            </w:r>
          </w:p>
        </w:tc>
      </w:tr>
      <w:tr w:rsidR="00AA679B" w:rsidRPr="00F80A36" w14:paraId="79999337" w14:textId="77777777" w:rsidTr="00D74681">
        <w:trPr>
          <w:trHeight w:val="300"/>
        </w:trPr>
        <w:tc>
          <w:tcPr>
            <w:tcW w:w="7056" w:type="dxa"/>
          </w:tcPr>
          <w:p w14:paraId="2A9345F5" w14:textId="75B4535C" w:rsidR="00AA679B" w:rsidRPr="00C72084" w:rsidRDefault="00431B03" w:rsidP="00EE4893">
            <w:pPr>
              <w:pStyle w:val="Loendilik"/>
              <w:numPr>
                <w:ilvl w:val="0"/>
                <w:numId w:val="48"/>
              </w:numPr>
              <w:ind w:left="317"/>
              <w:jc w:val="both"/>
              <w:rPr>
                <w:rFonts w:ascii="Times New Roman" w:hAnsi="Times New Roman" w:cs="Times New Roman"/>
                <w:sz w:val="24"/>
                <w:szCs w:val="24"/>
              </w:rPr>
            </w:pPr>
            <w:r w:rsidRPr="00C72084">
              <w:rPr>
                <w:rFonts w:ascii="Times New Roman" w:hAnsi="Times New Roman" w:cs="Times New Roman"/>
                <w:sz w:val="24"/>
                <w:szCs w:val="24"/>
              </w:rPr>
              <w:t>Teedega seonduva kajastamine ehitusregistris</w:t>
            </w:r>
            <w:r w:rsidR="00C65DEC">
              <w:rPr>
                <w:rFonts w:ascii="Times New Roman" w:hAnsi="Times New Roman" w:cs="Times New Roman"/>
                <w:sz w:val="24"/>
                <w:szCs w:val="24"/>
              </w:rPr>
              <w:t>.</w:t>
            </w:r>
            <w:r w:rsidRPr="00C72084">
              <w:rPr>
                <w:rFonts w:ascii="Times New Roman" w:hAnsi="Times New Roman" w:cs="Times New Roman"/>
                <w:sz w:val="24"/>
                <w:szCs w:val="24"/>
              </w:rPr>
              <w:t xml:space="preserve"> Eelnõu § 1 punktiga 73 muudetakse </w:t>
            </w:r>
            <w:proofErr w:type="spellStart"/>
            <w:r w:rsidRPr="00C72084">
              <w:rPr>
                <w:rFonts w:ascii="Times New Roman" w:hAnsi="Times New Roman" w:cs="Times New Roman"/>
                <w:sz w:val="24"/>
                <w:szCs w:val="24"/>
              </w:rPr>
              <w:t>EhS</w:t>
            </w:r>
            <w:proofErr w:type="spellEnd"/>
            <w:r w:rsidRPr="00C72084">
              <w:rPr>
                <w:rFonts w:ascii="Times New Roman" w:hAnsi="Times New Roman" w:cs="Times New Roman"/>
                <w:sz w:val="24"/>
                <w:szCs w:val="24"/>
              </w:rPr>
              <w:t xml:space="preserve"> § 91 lõiget 2 sätestades, et tee ehitamisele, projekteerimisele, korrashoiule ja nendega seotud tegevustele võib kohaldada ehitisregistri kohta sätestatut. Kehtivas </w:t>
            </w:r>
            <w:proofErr w:type="spellStart"/>
            <w:r w:rsidRPr="00C72084">
              <w:rPr>
                <w:rFonts w:ascii="Times New Roman" w:hAnsi="Times New Roman" w:cs="Times New Roman"/>
                <w:sz w:val="24"/>
                <w:szCs w:val="24"/>
              </w:rPr>
              <w:t>EhS-i</w:t>
            </w:r>
            <w:proofErr w:type="spellEnd"/>
            <w:r w:rsidRPr="00C72084">
              <w:rPr>
                <w:rFonts w:ascii="Times New Roman" w:hAnsi="Times New Roman" w:cs="Times New Roman"/>
                <w:sz w:val="24"/>
                <w:szCs w:val="24"/>
              </w:rPr>
              <w:t xml:space="preserve"> kohaselt seda ei kohaldata. ITL-</w:t>
            </w:r>
            <w:proofErr w:type="spellStart"/>
            <w:r w:rsidRPr="00C72084">
              <w:rPr>
                <w:rFonts w:ascii="Times New Roman" w:hAnsi="Times New Roman" w:cs="Times New Roman"/>
                <w:sz w:val="24"/>
                <w:szCs w:val="24"/>
              </w:rPr>
              <w:t>ile</w:t>
            </w:r>
            <w:proofErr w:type="spellEnd"/>
            <w:r w:rsidRPr="00C72084">
              <w:rPr>
                <w:rFonts w:ascii="Times New Roman" w:hAnsi="Times New Roman" w:cs="Times New Roman"/>
                <w:sz w:val="24"/>
                <w:szCs w:val="24"/>
              </w:rPr>
              <w:t xml:space="preserve"> jääb arusaamatuks, miks tee ehitamisel ja projekteerimisel ehitusregistrit ei kasutata. Üks põhjendus, mis välja tuuakse, on see, et tee on joonehitis, kuid side- ja elektrirajatised võivad olla ka joonehitised. Meie hinnangul peaksid seaduses olema kirjas konkreetsed õigused ja kohustused, mitte võimalused. Kuna tee kaitsevööndiga seotud regulatsioon on </w:t>
            </w:r>
            <w:proofErr w:type="spellStart"/>
            <w:r w:rsidRPr="00C72084">
              <w:rPr>
                <w:rFonts w:ascii="Times New Roman" w:hAnsi="Times New Roman" w:cs="Times New Roman"/>
                <w:sz w:val="24"/>
                <w:szCs w:val="24"/>
              </w:rPr>
              <w:t>EhS-is</w:t>
            </w:r>
            <w:proofErr w:type="spellEnd"/>
            <w:r w:rsidRPr="00C72084">
              <w:rPr>
                <w:rFonts w:ascii="Times New Roman" w:hAnsi="Times New Roman" w:cs="Times New Roman"/>
                <w:sz w:val="24"/>
                <w:szCs w:val="24"/>
              </w:rPr>
              <w:t xml:space="preserve">, siis peab see meie hinnangul olema ka menetletud ja nähtav ühisest registrist. Seetõttu teeme ettepaneku asendada </w:t>
            </w:r>
            <w:proofErr w:type="spellStart"/>
            <w:r w:rsidRPr="00C72084">
              <w:rPr>
                <w:rFonts w:ascii="Times New Roman" w:hAnsi="Times New Roman" w:cs="Times New Roman"/>
                <w:sz w:val="24"/>
                <w:szCs w:val="24"/>
              </w:rPr>
              <w:t>EhS</w:t>
            </w:r>
            <w:proofErr w:type="spellEnd"/>
            <w:r w:rsidRPr="00C72084">
              <w:rPr>
                <w:rFonts w:ascii="Times New Roman" w:hAnsi="Times New Roman" w:cs="Times New Roman"/>
                <w:sz w:val="24"/>
                <w:szCs w:val="24"/>
              </w:rPr>
              <w:t xml:space="preserve"> 91 lõikes 1 sõna „võib“ sõnaga „peab“ selliselt, et see kehtiks just teede ehitamisele ja projekteerimisele. Muud nimetatud sättes sisalduvad tegevused (nagu korrashoid) ei pea olema ehitusregistris. Lisame, et meile teadaolevalt menetlevad kohalikud omavalitsused teede ehitamist </w:t>
            </w:r>
            <w:r w:rsidRPr="00C72084">
              <w:rPr>
                <w:rFonts w:ascii="Times New Roman" w:hAnsi="Times New Roman" w:cs="Times New Roman"/>
                <w:sz w:val="24"/>
                <w:szCs w:val="24"/>
              </w:rPr>
              <w:lastRenderedPageBreak/>
              <w:t>ehitusregistris, kuid Transpordiamet mitte. Selline erisus jääb arusaamatuks.</w:t>
            </w:r>
          </w:p>
        </w:tc>
        <w:tc>
          <w:tcPr>
            <w:tcW w:w="6938" w:type="dxa"/>
          </w:tcPr>
          <w:p w14:paraId="2023C15A" w14:textId="77777777" w:rsidR="00AA679B" w:rsidRDefault="006B5F13" w:rsidP="0025782C">
            <w:pPr>
              <w:jc w:val="both"/>
              <w:rPr>
                <w:rFonts w:ascii="Times New Roman" w:hAnsi="Times New Roman" w:cs="Times New Roman"/>
                <w:b/>
                <w:bCs/>
                <w:sz w:val="24"/>
                <w:szCs w:val="24"/>
              </w:rPr>
            </w:pPr>
            <w:r>
              <w:rPr>
                <w:rFonts w:ascii="Times New Roman" w:hAnsi="Times New Roman" w:cs="Times New Roman"/>
                <w:b/>
                <w:bCs/>
                <w:sz w:val="24"/>
                <w:szCs w:val="24"/>
              </w:rPr>
              <w:lastRenderedPageBreak/>
              <w:t>Selgitame</w:t>
            </w:r>
          </w:p>
          <w:p w14:paraId="7C7F0684" w14:textId="77777777" w:rsidR="006B5F13" w:rsidRDefault="006B5F13" w:rsidP="0025782C">
            <w:pPr>
              <w:jc w:val="both"/>
              <w:rPr>
                <w:rFonts w:ascii="Times New Roman" w:hAnsi="Times New Roman" w:cs="Times New Roman"/>
                <w:b/>
                <w:bCs/>
                <w:sz w:val="24"/>
                <w:szCs w:val="24"/>
              </w:rPr>
            </w:pPr>
          </w:p>
          <w:p w14:paraId="15622DD2" w14:textId="751D6547" w:rsidR="004267EF" w:rsidRPr="00F80A36" w:rsidRDefault="004267EF" w:rsidP="004267EF">
            <w:pPr>
              <w:jc w:val="both"/>
              <w:rPr>
                <w:rFonts w:ascii="Times New Roman" w:hAnsi="Times New Roman" w:cs="Times New Roman"/>
                <w:sz w:val="24"/>
                <w:szCs w:val="24"/>
              </w:rPr>
            </w:pPr>
            <w:r w:rsidRPr="00F80A36">
              <w:rPr>
                <w:rFonts w:ascii="Times New Roman" w:hAnsi="Times New Roman" w:cs="Times New Roman"/>
                <w:sz w:val="24"/>
                <w:szCs w:val="24"/>
              </w:rPr>
              <w:t xml:space="preserve">Kuna </w:t>
            </w:r>
            <w:proofErr w:type="spellStart"/>
            <w:r w:rsidRPr="00F80A36">
              <w:rPr>
                <w:rFonts w:ascii="Times New Roman" w:hAnsi="Times New Roman" w:cs="Times New Roman"/>
                <w:sz w:val="24"/>
                <w:szCs w:val="24"/>
              </w:rPr>
              <w:t>EHR</w:t>
            </w:r>
            <w:r w:rsidR="00DC627D">
              <w:rPr>
                <w:rFonts w:ascii="Times New Roman" w:hAnsi="Times New Roman" w:cs="Times New Roman"/>
                <w:sz w:val="24"/>
                <w:szCs w:val="24"/>
              </w:rPr>
              <w:t>-</w:t>
            </w:r>
            <w:r w:rsidR="00AA440A">
              <w:rPr>
                <w:rFonts w:ascii="Times New Roman" w:hAnsi="Times New Roman" w:cs="Times New Roman"/>
                <w:sz w:val="24"/>
                <w:szCs w:val="24"/>
              </w:rPr>
              <w:t>is</w:t>
            </w:r>
            <w:proofErr w:type="spellEnd"/>
            <w:r w:rsidRPr="00F80A36">
              <w:rPr>
                <w:rFonts w:ascii="Times New Roman" w:hAnsi="Times New Roman" w:cs="Times New Roman"/>
                <w:sz w:val="24"/>
                <w:szCs w:val="24"/>
              </w:rPr>
              <w:t xml:space="preserve"> on olnud teede menetluses tehnilisi tõrkeid, siis täielikuks üleminekuks peab olema veendunud, et menetluskeskkond toimib tõrgeteta ega vajaks dubleerimist. </w:t>
            </w:r>
          </w:p>
          <w:p w14:paraId="72849E50" w14:textId="77777777" w:rsidR="004267EF" w:rsidRPr="00F80A36" w:rsidRDefault="004267EF" w:rsidP="004267EF">
            <w:pPr>
              <w:jc w:val="both"/>
              <w:rPr>
                <w:rFonts w:ascii="Times New Roman" w:hAnsi="Times New Roman" w:cs="Times New Roman"/>
                <w:sz w:val="24"/>
                <w:szCs w:val="24"/>
              </w:rPr>
            </w:pPr>
          </w:p>
          <w:p w14:paraId="64BA58C6" w14:textId="296650DD" w:rsidR="004267EF" w:rsidRPr="00F80A36" w:rsidRDefault="004267EF" w:rsidP="004267EF">
            <w:pPr>
              <w:jc w:val="both"/>
              <w:rPr>
                <w:rFonts w:ascii="Times New Roman" w:hAnsi="Times New Roman" w:cs="Times New Roman"/>
                <w:sz w:val="24"/>
                <w:szCs w:val="24"/>
              </w:rPr>
            </w:pPr>
            <w:r w:rsidRPr="00F80A36">
              <w:rPr>
                <w:rFonts w:ascii="Times New Roman" w:hAnsi="Times New Roman" w:cs="Times New Roman"/>
                <w:sz w:val="24"/>
                <w:szCs w:val="24"/>
              </w:rPr>
              <w:t xml:space="preserve">Vabatahtlik </w:t>
            </w:r>
            <w:proofErr w:type="spellStart"/>
            <w:r w:rsidRPr="00F80A36">
              <w:rPr>
                <w:rFonts w:ascii="Times New Roman" w:hAnsi="Times New Roman" w:cs="Times New Roman"/>
                <w:sz w:val="24"/>
                <w:szCs w:val="24"/>
              </w:rPr>
              <w:t>EHRi</w:t>
            </w:r>
            <w:proofErr w:type="spellEnd"/>
            <w:r w:rsidRPr="00F80A36">
              <w:rPr>
                <w:rFonts w:ascii="Times New Roman" w:hAnsi="Times New Roman" w:cs="Times New Roman"/>
                <w:sz w:val="24"/>
                <w:szCs w:val="24"/>
              </w:rPr>
              <w:t xml:space="preserve"> menetluskeskkonna kasutuselevõtt võimalda</w:t>
            </w:r>
            <w:r w:rsidR="00E81192">
              <w:rPr>
                <w:rFonts w:ascii="Times New Roman" w:hAnsi="Times New Roman" w:cs="Times New Roman"/>
                <w:sz w:val="24"/>
                <w:szCs w:val="24"/>
              </w:rPr>
              <w:t>b</w:t>
            </w:r>
            <w:r w:rsidRPr="00F80A36">
              <w:rPr>
                <w:rFonts w:ascii="Times New Roman" w:hAnsi="Times New Roman" w:cs="Times New Roman"/>
                <w:sz w:val="24"/>
                <w:szCs w:val="24"/>
              </w:rPr>
              <w:t xml:space="preserve">  sujuva ülemineku, arvestades ühtse menetluspraktika ja –keskkonna kasutuselevõtu vajalikkust aga samuti ka IT-tehnilist valmisolekut keskkonna tõrgeteta toimimiseks, mis võimaldab EHR keskkonda vastavalt arendada ja testida.  </w:t>
            </w:r>
          </w:p>
          <w:p w14:paraId="6EEF9E52" w14:textId="1833F38C" w:rsidR="006B5F13" w:rsidRPr="00F80A36" w:rsidRDefault="006B5F13" w:rsidP="0025782C">
            <w:pPr>
              <w:jc w:val="both"/>
              <w:rPr>
                <w:rFonts w:ascii="Times New Roman" w:hAnsi="Times New Roman" w:cs="Times New Roman"/>
                <w:b/>
                <w:bCs/>
                <w:sz w:val="24"/>
                <w:szCs w:val="24"/>
              </w:rPr>
            </w:pPr>
          </w:p>
        </w:tc>
      </w:tr>
      <w:tr w:rsidR="00AA679B" w:rsidRPr="00F80A36" w14:paraId="5B0F36A6" w14:textId="77777777" w:rsidTr="00D74681">
        <w:trPr>
          <w:trHeight w:val="300"/>
        </w:trPr>
        <w:tc>
          <w:tcPr>
            <w:tcW w:w="7056" w:type="dxa"/>
          </w:tcPr>
          <w:p w14:paraId="39D71776" w14:textId="50E09A7E" w:rsidR="00AA679B" w:rsidRPr="008B52C1" w:rsidRDefault="00431B03" w:rsidP="00C72084">
            <w:pPr>
              <w:pStyle w:val="Loendilik"/>
              <w:ind w:left="317"/>
              <w:jc w:val="both"/>
              <w:rPr>
                <w:rFonts w:ascii="Times New Roman" w:hAnsi="Times New Roman" w:cs="Times New Roman"/>
                <w:sz w:val="24"/>
                <w:szCs w:val="24"/>
              </w:rPr>
            </w:pPr>
            <w:r>
              <w:rPr>
                <w:rFonts w:ascii="Times New Roman" w:hAnsi="Times New Roman" w:cs="Times New Roman"/>
                <w:sz w:val="24"/>
                <w:szCs w:val="24"/>
              </w:rPr>
              <w:t xml:space="preserve">5. </w:t>
            </w:r>
            <w:r w:rsidRPr="00431B03">
              <w:rPr>
                <w:rFonts w:ascii="Times New Roman" w:hAnsi="Times New Roman" w:cs="Times New Roman"/>
                <w:sz w:val="24"/>
                <w:szCs w:val="24"/>
              </w:rPr>
              <w:t xml:space="preserve">Tee projekteerimistingimuste kooskõlastamine tehnovõrkude omanikega Teeme ettepaneku lisada eelnõusse </w:t>
            </w:r>
            <w:proofErr w:type="spellStart"/>
            <w:r w:rsidRPr="00431B03">
              <w:rPr>
                <w:rFonts w:ascii="Times New Roman" w:hAnsi="Times New Roman" w:cs="Times New Roman"/>
                <w:sz w:val="24"/>
                <w:szCs w:val="24"/>
              </w:rPr>
              <w:t>EhS</w:t>
            </w:r>
            <w:proofErr w:type="spellEnd"/>
            <w:r w:rsidRPr="00431B03">
              <w:rPr>
                <w:rFonts w:ascii="Times New Roman" w:hAnsi="Times New Roman" w:cs="Times New Roman"/>
                <w:sz w:val="24"/>
                <w:szCs w:val="24"/>
              </w:rPr>
              <w:t xml:space="preserve"> § 99 (Ehitusprojekt ja projekteerimistingimused) täiendamine uue lõikega 3</w:t>
            </w:r>
            <w:r w:rsidR="00D5124C">
              <w:rPr>
                <w:rFonts w:ascii="Times New Roman" w:hAnsi="Times New Roman" w:cs="Times New Roman"/>
                <w:sz w:val="24"/>
                <w:szCs w:val="24"/>
                <w:vertAlign w:val="superscript"/>
              </w:rPr>
              <w:t>1</w:t>
            </w:r>
            <w:r w:rsidRPr="00431B03">
              <w:rPr>
                <w:rFonts w:ascii="Times New Roman" w:hAnsi="Times New Roman" w:cs="Times New Roman"/>
                <w:sz w:val="24"/>
                <w:szCs w:val="24"/>
              </w:rPr>
              <w:t xml:space="preserve"> järgmises sõnastuses: „(3</w:t>
            </w:r>
            <w:r w:rsidR="00D5124C">
              <w:rPr>
                <w:rFonts w:ascii="Times New Roman" w:hAnsi="Times New Roman" w:cs="Times New Roman"/>
                <w:sz w:val="24"/>
                <w:szCs w:val="24"/>
                <w:vertAlign w:val="superscript"/>
              </w:rPr>
              <w:t>1</w:t>
            </w:r>
            <w:r w:rsidRPr="00431B03">
              <w:rPr>
                <w:rFonts w:ascii="Times New Roman" w:hAnsi="Times New Roman" w:cs="Times New Roman"/>
                <w:sz w:val="24"/>
                <w:szCs w:val="24"/>
              </w:rPr>
              <w:t>) Tee projekteerimisel tuleb tee omanikul kooskõlastada projekteerimistingimused elutähtsat teenust pakkuvate tehnovõrkude omanikega tehniliste tingimuste saamiseks.“ Teeme ettepaneku põhjendada seda muudatust eelnõu seletuskirjas järgmiselt: Kvaliteetse ruumi põhimõtteid arvestades on mõistlik tee projekteerimise ja ehitamise käigus näha tee projekteerimisel ette asukoht ka maa-alustele ja maapealsetele tehnorajatistele (eelkõige side, elekter), mis on vaja tee teenindamiseks kvaliteetse mobiilsidelevi ja ITS lahendustega, nn „tark tee“.</w:t>
            </w:r>
          </w:p>
        </w:tc>
        <w:tc>
          <w:tcPr>
            <w:tcW w:w="6938" w:type="dxa"/>
          </w:tcPr>
          <w:p w14:paraId="222081D3" w14:textId="77777777" w:rsidR="00AA679B" w:rsidRDefault="00B71D7C" w:rsidP="0025782C">
            <w:pPr>
              <w:jc w:val="both"/>
              <w:rPr>
                <w:rFonts w:ascii="Times New Roman" w:hAnsi="Times New Roman" w:cs="Times New Roman"/>
                <w:b/>
                <w:bCs/>
                <w:sz w:val="24"/>
                <w:szCs w:val="24"/>
              </w:rPr>
            </w:pPr>
            <w:r>
              <w:rPr>
                <w:rFonts w:ascii="Times New Roman" w:hAnsi="Times New Roman" w:cs="Times New Roman"/>
                <w:b/>
                <w:bCs/>
                <w:sz w:val="24"/>
                <w:szCs w:val="24"/>
              </w:rPr>
              <w:t>Mittearvestatud</w:t>
            </w:r>
          </w:p>
          <w:p w14:paraId="1CE53F71" w14:textId="77777777" w:rsidR="00B71D7C" w:rsidRDefault="00B71D7C" w:rsidP="0025782C">
            <w:pPr>
              <w:jc w:val="both"/>
              <w:rPr>
                <w:rFonts w:ascii="Times New Roman" w:hAnsi="Times New Roman" w:cs="Times New Roman"/>
                <w:b/>
                <w:bCs/>
                <w:sz w:val="24"/>
                <w:szCs w:val="24"/>
              </w:rPr>
            </w:pPr>
          </w:p>
          <w:p w14:paraId="31575201" w14:textId="1C868D92" w:rsidR="0077053C" w:rsidRDefault="00BA6676" w:rsidP="0025782C">
            <w:pPr>
              <w:jc w:val="both"/>
              <w:rPr>
                <w:rFonts w:ascii="Times New Roman" w:hAnsi="Times New Roman" w:cs="Times New Roman"/>
                <w:sz w:val="24"/>
                <w:szCs w:val="24"/>
              </w:rPr>
            </w:pPr>
            <w:r w:rsidRPr="00494BC8">
              <w:rPr>
                <w:rFonts w:ascii="Times New Roman" w:hAnsi="Times New Roman" w:cs="Times New Roman"/>
                <w:sz w:val="24"/>
                <w:szCs w:val="24"/>
              </w:rPr>
              <w:t xml:space="preserve">Projekteerimistingimuste menetlusele on nõuded seatud </w:t>
            </w:r>
            <w:r w:rsidR="00D42DCB" w:rsidRPr="00494BC8">
              <w:rPr>
                <w:rFonts w:ascii="Times New Roman" w:hAnsi="Times New Roman" w:cs="Times New Roman"/>
                <w:sz w:val="24"/>
                <w:szCs w:val="24"/>
              </w:rPr>
              <w:t xml:space="preserve">§ 31. Kaasamise kohustus tuleneb ka haldusmenetluse seadusest. </w:t>
            </w:r>
            <w:r w:rsidR="008F2D83" w:rsidRPr="00494BC8">
              <w:rPr>
                <w:rFonts w:ascii="Times New Roman" w:hAnsi="Times New Roman" w:cs="Times New Roman"/>
                <w:sz w:val="24"/>
                <w:szCs w:val="24"/>
              </w:rPr>
              <w:t>Sõnastus „ elutähtsa</w:t>
            </w:r>
            <w:r w:rsidR="00156DD0" w:rsidRPr="00494BC8">
              <w:rPr>
                <w:rFonts w:ascii="Times New Roman" w:hAnsi="Times New Roman" w:cs="Times New Roman"/>
                <w:sz w:val="24"/>
                <w:szCs w:val="24"/>
              </w:rPr>
              <w:t xml:space="preserve">t teenust pakkuvate“ </w:t>
            </w:r>
            <w:r w:rsidR="00620AE9">
              <w:rPr>
                <w:rFonts w:ascii="Times New Roman" w:hAnsi="Times New Roman" w:cs="Times New Roman"/>
                <w:sz w:val="24"/>
                <w:szCs w:val="24"/>
              </w:rPr>
              <w:t xml:space="preserve">võib </w:t>
            </w:r>
            <w:r w:rsidR="00DD1871">
              <w:rPr>
                <w:rFonts w:ascii="Times New Roman" w:hAnsi="Times New Roman" w:cs="Times New Roman"/>
                <w:sz w:val="24"/>
                <w:szCs w:val="24"/>
              </w:rPr>
              <w:t>tekitada ülemäärast halduskoormust</w:t>
            </w:r>
            <w:r w:rsidR="00156DD0" w:rsidRPr="00494BC8">
              <w:rPr>
                <w:rFonts w:ascii="Times New Roman" w:hAnsi="Times New Roman" w:cs="Times New Roman"/>
                <w:sz w:val="24"/>
                <w:szCs w:val="24"/>
              </w:rPr>
              <w:t>.</w:t>
            </w:r>
            <w:r w:rsidR="002219C0">
              <w:rPr>
                <w:rFonts w:ascii="Times New Roman" w:hAnsi="Times New Roman" w:cs="Times New Roman"/>
                <w:sz w:val="24"/>
                <w:szCs w:val="24"/>
              </w:rPr>
              <w:t xml:space="preserve"> </w:t>
            </w:r>
            <w:r w:rsidR="00BC54DE">
              <w:rPr>
                <w:rFonts w:ascii="Times New Roman" w:hAnsi="Times New Roman" w:cs="Times New Roman"/>
                <w:sz w:val="24"/>
                <w:szCs w:val="24"/>
              </w:rPr>
              <w:t xml:space="preserve">Avalikult kasutatavad teed on samuti </w:t>
            </w:r>
            <w:r w:rsidR="002219C0">
              <w:rPr>
                <w:rFonts w:ascii="Times New Roman" w:hAnsi="Times New Roman" w:cs="Times New Roman"/>
                <w:sz w:val="24"/>
                <w:szCs w:val="24"/>
              </w:rPr>
              <w:t xml:space="preserve">elutähtsa teenuse </w:t>
            </w:r>
            <w:r w:rsidR="00D0765B">
              <w:rPr>
                <w:rFonts w:ascii="Times New Roman" w:hAnsi="Times New Roman" w:cs="Times New Roman"/>
                <w:sz w:val="24"/>
                <w:szCs w:val="24"/>
              </w:rPr>
              <w:t>tarist</w:t>
            </w:r>
            <w:r w:rsidR="00754379">
              <w:rPr>
                <w:rFonts w:ascii="Times New Roman" w:hAnsi="Times New Roman" w:cs="Times New Roman"/>
                <w:sz w:val="24"/>
                <w:szCs w:val="24"/>
              </w:rPr>
              <w:t xml:space="preserve">u. </w:t>
            </w:r>
            <w:r w:rsidR="00156DD0" w:rsidRPr="00494BC8">
              <w:rPr>
                <w:rFonts w:ascii="Times New Roman" w:hAnsi="Times New Roman" w:cs="Times New Roman"/>
                <w:sz w:val="24"/>
                <w:szCs w:val="24"/>
              </w:rPr>
              <w:t xml:space="preserve"> Kui</w:t>
            </w:r>
            <w:r w:rsidR="00F40F97" w:rsidRPr="00494BC8">
              <w:rPr>
                <w:rFonts w:ascii="Times New Roman" w:hAnsi="Times New Roman" w:cs="Times New Roman"/>
                <w:sz w:val="24"/>
                <w:szCs w:val="24"/>
              </w:rPr>
              <w:t xml:space="preserve"> kavandatava tee vahetus läheduses asuvad nimetatud tehnovõrgud</w:t>
            </w:r>
            <w:r w:rsidR="001B106B" w:rsidRPr="00494BC8">
              <w:rPr>
                <w:rFonts w:ascii="Times New Roman" w:hAnsi="Times New Roman" w:cs="Times New Roman"/>
                <w:sz w:val="24"/>
                <w:szCs w:val="24"/>
              </w:rPr>
              <w:t xml:space="preserve"> või ulatub nimetatud tehnovõrkude kaitsevöönd kavandatava teeni, on </w:t>
            </w:r>
            <w:r w:rsidR="00494BC8" w:rsidRPr="00494BC8">
              <w:rPr>
                <w:rFonts w:ascii="Times New Roman" w:hAnsi="Times New Roman" w:cs="Times New Roman"/>
                <w:sz w:val="24"/>
                <w:szCs w:val="24"/>
              </w:rPr>
              <w:t>tehnovõrkude omanikud võimalik menetlusse kaasata ka kehtiva regulatsiooni kohaselt.</w:t>
            </w:r>
          </w:p>
          <w:p w14:paraId="70C8CF8F" w14:textId="77777777" w:rsidR="001169EF" w:rsidRDefault="001169EF" w:rsidP="0025782C">
            <w:pPr>
              <w:jc w:val="both"/>
              <w:rPr>
                <w:rFonts w:ascii="Times New Roman" w:hAnsi="Times New Roman" w:cs="Times New Roman"/>
                <w:sz w:val="24"/>
                <w:szCs w:val="24"/>
              </w:rPr>
            </w:pPr>
          </w:p>
          <w:p w14:paraId="43674101" w14:textId="43DF839C" w:rsidR="000C259C" w:rsidRDefault="001169EF" w:rsidP="0025782C">
            <w:pPr>
              <w:jc w:val="both"/>
              <w:rPr>
                <w:rFonts w:ascii="Times New Roman" w:hAnsi="Times New Roman" w:cs="Times New Roman"/>
                <w:sz w:val="24"/>
                <w:szCs w:val="24"/>
              </w:rPr>
            </w:pPr>
            <w:r>
              <w:rPr>
                <w:rFonts w:ascii="Times New Roman" w:hAnsi="Times New Roman" w:cs="Times New Roman"/>
                <w:sz w:val="24"/>
                <w:szCs w:val="24"/>
              </w:rPr>
              <w:t>Tee teenindamiseks ja liiklusohutuse tagamiseks vajalikud rajatised (nt elektri- ja sideühendus muutuvteabega liiklusmärkidele, teeilmajaamadele, valgustusele jms) kavandatakse projekteerimise käigus.</w:t>
            </w:r>
          </w:p>
          <w:p w14:paraId="0BABDB78" w14:textId="6E37DBF0" w:rsidR="00CB6814" w:rsidRPr="00494BC8" w:rsidRDefault="00CB6814" w:rsidP="0025782C">
            <w:pPr>
              <w:jc w:val="both"/>
              <w:rPr>
                <w:rFonts w:ascii="Times New Roman" w:hAnsi="Times New Roman" w:cs="Times New Roman"/>
                <w:sz w:val="24"/>
                <w:szCs w:val="24"/>
              </w:rPr>
            </w:pPr>
          </w:p>
        </w:tc>
      </w:tr>
      <w:tr w:rsidR="00AA679B" w:rsidRPr="00F80A36" w14:paraId="7B4A97B6" w14:textId="77777777" w:rsidTr="00D74681">
        <w:trPr>
          <w:trHeight w:val="300"/>
        </w:trPr>
        <w:tc>
          <w:tcPr>
            <w:tcW w:w="7056" w:type="dxa"/>
          </w:tcPr>
          <w:p w14:paraId="404A7E07" w14:textId="5452AE98" w:rsidR="00AA679B" w:rsidRPr="008B52C1" w:rsidRDefault="00A95107" w:rsidP="00C72084">
            <w:pPr>
              <w:pStyle w:val="Loendilik"/>
              <w:ind w:left="317"/>
              <w:jc w:val="both"/>
              <w:rPr>
                <w:rFonts w:ascii="Times New Roman" w:hAnsi="Times New Roman" w:cs="Times New Roman"/>
                <w:sz w:val="24"/>
                <w:szCs w:val="24"/>
              </w:rPr>
            </w:pPr>
            <w:r>
              <w:rPr>
                <w:rFonts w:ascii="Times New Roman" w:hAnsi="Times New Roman" w:cs="Times New Roman"/>
                <w:sz w:val="24"/>
                <w:szCs w:val="24"/>
              </w:rPr>
              <w:t xml:space="preserve">6. </w:t>
            </w:r>
            <w:r w:rsidR="00310855" w:rsidRPr="00310855">
              <w:rPr>
                <w:rFonts w:ascii="Times New Roman" w:hAnsi="Times New Roman" w:cs="Times New Roman"/>
                <w:sz w:val="24"/>
                <w:szCs w:val="24"/>
              </w:rPr>
              <w:t xml:space="preserve">Ettepanekud </w:t>
            </w:r>
            <w:proofErr w:type="spellStart"/>
            <w:r w:rsidR="00310855" w:rsidRPr="00310855">
              <w:rPr>
                <w:rFonts w:ascii="Times New Roman" w:hAnsi="Times New Roman" w:cs="Times New Roman"/>
                <w:sz w:val="24"/>
                <w:szCs w:val="24"/>
              </w:rPr>
              <w:t>EhS</w:t>
            </w:r>
            <w:proofErr w:type="spellEnd"/>
            <w:r w:rsidR="00310855" w:rsidRPr="00310855">
              <w:rPr>
                <w:rFonts w:ascii="Times New Roman" w:hAnsi="Times New Roman" w:cs="Times New Roman"/>
                <w:sz w:val="24"/>
                <w:szCs w:val="24"/>
              </w:rPr>
              <w:t xml:space="preserve"> rakendusaktide kohta</w:t>
            </w:r>
          </w:p>
        </w:tc>
        <w:tc>
          <w:tcPr>
            <w:tcW w:w="6938" w:type="dxa"/>
          </w:tcPr>
          <w:p w14:paraId="7967C3CC" w14:textId="67771E89" w:rsidR="00AA679B" w:rsidRDefault="00196E1A" w:rsidP="0025782C">
            <w:pPr>
              <w:jc w:val="both"/>
              <w:rPr>
                <w:rFonts w:ascii="Times New Roman" w:hAnsi="Times New Roman" w:cs="Times New Roman"/>
                <w:b/>
                <w:bCs/>
                <w:sz w:val="24"/>
                <w:szCs w:val="24"/>
              </w:rPr>
            </w:pPr>
            <w:r>
              <w:rPr>
                <w:rFonts w:ascii="Times New Roman" w:hAnsi="Times New Roman" w:cs="Times New Roman"/>
                <w:b/>
                <w:bCs/>
                <w:sz w:val="24"/>
                <w:szCs w:val="24"/>
              </w:rPr>
              <w:t>Võtame teadmiseks</w:t>
            </w:r>
          </w:p>
          <w:p w14:paraId="5D38A619" w14:textId="77777777" w:rsidR="006C61B0" w:rsidRDefault="006C61B0" w:rsidP="0025782C">
            <w:pPr>
              <w:jc w:val="both"/>
              <w:rPr>
                <w:rFonts w:ascii="Times New Roman" w:hAnsi="Times New Roman" w:cs="Times New Roman"/>
                <w:b/>
                <w:bCs/>
                <w:sz w:val="24"/>
                <w:szCs w:val="24"/>
              </w:rPr>
            </w:pPr>
          </w:p>
          <w:p w14:paraId="04D1AF9C" w14:textId="3EA7FF34" w:rsidR="006C61B0" w:rsidRPr="006C61B0" w:rsidRDefault="000A5E9F" w:rsidP="0025782C">
            <w:pPr>
              <w:jc w:val="both"/>
              <w:rPr>
                <w:rFonts w:ascii="Times New Roman" w:hAnsi="Times New Roman" w:cs="Times New Roman"/>
                <w:sz w:val="24"/>
                <w:szCs w:val="24"/>
              </w:rPr>
            </w:pPr>
            <w:r>
              <w:rPr>
                <w:rFonts w:ascii="Times New Roman" w:hAnsi="Times New Roman" w:cs="Times New Roman"/>
                <w:sz w:val="24"/>
                <w:szCs w:val="24"/>
              </w:rPr>
              <w:t>Käesoleva eelnõuga ettepanekutes viidatud määruseid ei avata. Kaalume ettepanekuid määruste uuendamisel.</w:t>
            </w:r>
          </w:p>
        </w:tc>
      </w:tr>
    </w:tbl>
    <w:p w14:paraId="703B3874" w14:textId="77777777" w:rsidR="00DE0C9B" w:rsidRPr="00F80A36" w:rsidRDefault="00DE0C9B" w:rsidP="00DE0C9B">
      <w:pPr>
        <w:jc w:val="right"/>
        <w:rPr>
          <w:rFonts w:ascii="Times New Roman" w:hAnsi="Times New Roman" w:cs="Times New Roman"/>
          <w:b/>
          <w:sz w:val="24"/>
          <w:szCs w:val="24"/>
        </w:rPr>
      </w:pPr>
    </w:p>
    <w:p w14:paraId="60A31D0B" w14:textId="77777777" w:rsidR="00DE0C9B" w:rsidRPr="00F80A36" w:rsidRDefault="00DE0C9B" w:rsidP="00DE0C9B">
      <w:pPr>
        <w:jc w:val="center"/>
        <w:rPr>
          <w:rFonts w:ascii="Times New Roman" w:hAnsi="Times New Roman" w:cs="Times New Roman"/>
          <w:b/>
          <w:sz w:val="24"/>
          <w:szCs w:val="24"/>
        </w:rPr>
      </w:pPr>
    </w:p>
    <w:sectPr w:rsidR="00DE0C9B" w:rsidRPr="00F80A36" w:rsidSect="00DE0C9B">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108FD" w14:textId="77777777" w:rsidR="00461639" w:rsidRDefault="00461639" w:rsidP="005B2828">
      <w:pPr>
        <w:spacing w:after="0" w:line="240" w:lineRule="auto"/>
      </w:pPr>
      <w:r>
        <w:separator/>
      </w:r>
    </w:p>
  </w:endnote>
  <w:endnote w:type="continuationSeparator" w:id="0">
    <w:p w14:paraId="29CE7D77" w14:textId="77777777" w:rsidR="00461639" w:rsidRDefault="00461639" w:rsidP="005B2828">
      <w:pPr>
        <w:spacing w:after="0" w:line="240" w:lineRule="auto"/>
      </w:pPr>
      <w:r>
        <w:continuationSeparator/>
      </w:r>
    </w:p>
  </w:endnote>
  <w:endnote w:type="continuationNotice" w:id="1">
    <w:p w14:paraId="07510D7D" w14:textId="77777777" w:rsidR="00461639" w:rsidRDefault="00461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DDEB3" w14:textId="77777777" w:rsidR="00461639" w:rsidRDefault="00461639" w:rsidP="005B2828">
      <w:pPr>
        <w:spacing w:after="0" w:line="240" w:lineRule="auto"/>
      </w:pPr>
      <w:r>
        <w:separator/>
      </w:r>
    </w:p>
  </w:footnote>
  <w:footnote w:type="continuationSeparator" w:id="0">
    <w:p w14:paraId="0AFE851C" w14:textId="77777777" w:rsidR="00461639" w:rsidRDefault="00461639" w:rsidP="005B2828">
      <w:pPr>
        <w:spacing w:after="0" w:line="240" w:lineRule="auto"/>
      </w:pPr>
      <w:r>
        <w:continuationSeparator/>
      </w:r>
    </w:p>
  </w:footnote>
  <w:footnote w:type="continuationNotice" w:id="1">
    <w:p w14:paraId="3717B26F" w14:textId="77777777" w:rsidR="00461639" w:rsidRDefault="00461639">
      <w:pPr>
        <w:spacing w:after="0" w:line="240" w:lineRule="auto"/>
      </w:pPr>
    </w:p>
  </w:footnote>
  <w:footnote w:id="2">
    <w:p w14:paraId="4E3BAA97" w14:textId="77777777" w:rsidR="0025782C" w:rsidRPr="004E66B4" w:rsidRDefault="0025782C" w:rsidP="005B2828">
      <w:pPr>
        <w:pStyle w:val="Allmrkusetekst"/>
        <w:rPr>
          <w:rFonts w:cs="Arial"/>
          <w:sz w:val="16"/>
          <w:szCs w:val="16"/>
        </w:rPr>
      </w:pPr>
      <w:r w:rsidRPr="004E66B4">
        <w:rPr>
          <w:rStyle w:val="Allmrkuseviide"/>
          <w:rFonts w:cs="Arial"/>
          <w:sz w:val="16"/>
          <w:szCs w:val="16"/>
        </w:rPr>
        <w:footnoteRef/>
      </w:r>
      <w:r w:rsidRPr="004E66B4">
        <w:rPr>
          <w:rFonts w:cs="Arial"/>
          <w:sz w:val="16"/>
          <w:szCs w:val="16"/>
        </w:rPr>
        <w:t xml:space="preserve"> RKHK 4.05.2006, 3-3-1-28-06.</w:t>
      </w:r>
    </w:p>
  </w:footnote>
  <w:footnote w:id="3">
    <w:p w14:paraId="27DB9AAA" w14:textId="77777777" w:rsidR="005850CA" w:rsidRDefault="005850CA" w:rsidP="005850CA">
      <w:pPr>
        <w:pStyle w:val="Allmrkusetekst"/>
      </w:pPr>
      <w:r>
        <w:rPr>
          <w:rStyle w:val="Allmrkuseviide"/>
        </w:rPr>
        <w:footnoteRef/>
      </w:r>
      <w:r>
        <w:t xml:space="preserve"> </w:t>
      </w:r>
      <w:r w:rsidRPr="00853364">
        <w:rPr>
          <w:rFonts w:ascii="Times New Roman" w:hAnsi="Times New Roman"/>
        </w:rPr>
        <w:t>Sorainen</w:t>
      </w:r>
      <w:r>
        <w:rPr>
          <w:rFonts w:ascii="Times New Roman" w:hAnsi="Times New Roman"/>
        </w:rPr>
        <w:t xml:space="preserve"> ja </w:t>
      </w:r>
      <w:r w:rsidRPr="00854B15">
        <w:rPr>
          <w:rFonts w:ascii="Times New Roman" w:hAnsi="Times New Roman"/>
          <w:bCs/>
        </w:rPr>
        <w:t>Tartu Ülikool sotsiaalteaduslike rakendusuuringute keskus RAKE</w:t>
      </w:r>
      <w:r w:rsidRPr="00853364">
        <w:rPr>
          <w:rFonts w:ascii="Times New Roman" w:hAnsi="Times New Roman"/>
        </w:rPr>
        <w:t xml:space="preserve"> 2020. Ehitise elukaare digitaliseerimiseks kohaldamine II ja III etapp</w:t>
      </w:r>
      <w:r>
        <w:rPr>
          <w:rFonts w:ascii="Times New Roman" w:hAnsi="Times New Roman"/>
        </w:rPr>
        <w:t>, lk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263D" w14:textId="60A1A1BB" w:rsidR="00AA61F5" w:rsidRPr="00EE0511" w:rsidRDefault="00AA61F5" w:rsidP="00EE0511">
    <w:pPr>
      <w:pStyle w:val="Pis"/>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DAF"/>
    <w:multiLevelType w:val="hybridMultilevel"/>
    <w:tmpl w:val="F5F8AF72"/>
    <w:lvl w:ilvl="0" w:tplc="4686DBA2">
      <w:start w:val="1"/>
      <w:numFmt w:val="decimal"/>
      <w:lvlText w:val="%1."/>
      <w:lvlJc w:val="left"/>
      <w:pPr>
        <w:ind w:left="720" w:hanging="360"/>
      </w:pPr>
      <w:rPr>
        <w:b w:val="0"/>
        <w:bCs w:val="0"/>
        <w:i w:val="0"/>
        <w:i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A57133"/>
    <w:multiLevelType w:val="hybridMultilevel"/>
    <w:tmpl w:val="5A3A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65C92"/>
    <w:multiLevelType w:val="hybridMultilevel"/>
    <w:tmpl w:val="2EA860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1C5998"/>
    <w:multiLevelType w:val="multilevel"/>
    <w:tmpl w:val="A44A40A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9814B0"/>
    <w:multiLevelType w:val="hybridMultilevel"/>
    <w:tmpl w:val="C5D64CE8"/>
    <w:lvl w:ilvl="0" w:tplc="FFFFFFFF">
      <w:start w:val="1"/>
      <w:numFmt w:val="decimal"/>
      <w:lvlText w:val="%1."/>
      <w:lvlJc w:val="left"/>
      <w:pPr>
        <w:ind w:left="1033" w:hanging="360"/>
      </w:pPr>
      <w:rPr>
        <w:rFonts w:hint="default"/>
      </w:rPr>
    </w:lvl>
    <w:lvl w:ilvl="1" w:tplc="04250019" w:tentative="1">
      <w:start w:val="1"/>
      <w:numFmt w:val="lowerLetter"/>
      <w:lvlText w:val="%2."/>
      <w:lvlJc w:val="left"/>
      <w:pPr>
        <w:ind w:left="1753" w:hanging="360"/>
      </w:pPr>
    </w:lvl>
    <w:lvl w:ilvl="2" w:tplc="0425001B" w:tentative="1">
      <w:start w:val="1"/>
      <w:numFmt w:val="lowerRoman"/>
      <w:lvlText w:val="%3."/>
      <w:lvlJc w:val="right"/>
      <w:pPr>
        <w:ind w:left="2473" w:hanging="180"/>
      </w:pPr>
    </w:lvl>
    <w:lvl w:ilvl="3" w:tplc="0425000F" w:tentative="1">
      <w:start w:val="1"/>
      <w:numFmt w:val="decimal"/>
      <w:lvlText w:val="%4."/>
      <w:lvlJc w:val="left"/>
      <w:pPr>
        <w:ind w:left="3193" w:hanging="360"/>
      </w:pPr>
    </w:lvl>
    <w:lvl w:ilvl="4" w:tplc="04250019" w:tentative="1">
      <w:start w:val="1"/>
      <w:numFmt w:val="lowerLetter"/>
      <w:lvlText w:val="%5."/>
      <w:lvlJc w:val="left"/>
      <w:pPr>
        <w:ind w:left="3913" w:hanging="360"/>
      </w:pPr>
    </w:lvl>
    <w:lvl w:ilvl="5" w:tplc="0425001B" w:tentative="1">
      <w:start w:val="1"/>
      <w:numFmt w:val="lowerRoman"/>
      <w:lvlText w:val="%6."/>
      <w:lvlJc w:val="right"/>
      <w:pPr>
        <w:ind w:left="4633" w:hanging="180"/>
      </w:pPr>
    </w:lvl>
    <w:lvl w:ilvl="6" w:tplc="0425000F" w:tentative="1">
      <w:start w:val="1"/>
      <w:numFmt w:val="decimal"/>
      <w:lvlText w:val="%7."/>
      <w:lvlJc w:val="left"/>
      <w:pPr>
        <w:ind w:left="5353" w:hanging="360"/>
      </w:pPr>
    </w:lvl>
    <w:lvl w:ilvl="7" w:tplc="04250019" w:tentative="1">
      <w:start w:val="1"/>
      <w:numFmt w:val="lowerLetter"/>
      <w:lvlText w:val="%8."/>
      <w:lvlJc w:val="left"/>
      <w:pPr>
        <w:ind w:left="6073" w:hanging="360"/>
      </w:pPr>
    </w:lvl>
    <w:lvl w:ilvl="8" w:tplc="0425001B" w:tentative="1">
      <w:start w:val="1"/>
      <w:numFmt w:val="lowerRoman"/>
      <w:lvlText w:val="%9."/>
      <w:lvlJc w:val="right"/>
      <w:pPr>
        <w:ind w:left="6793" w:hanging="180"/>
      </w:pPr>
    </w:lvl>
  </w:abstractNum>
  <w:abstractNum w:abstractNumId="5" w15:restartNumberingAfterBreak="0">
    <w:nsid w:val="0C0A167B"/>
    <w:multiLevelType w:val="hybridMultilevel"/>
    <w:tmpl w:val="C102030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C6991EE"/>
    <w:multiLevelType w:val="hybridMultilevel"/>
    <w:tmpl w:val="A9E65DD4"/>
    <w:lvl w:ilvl="0" w:tplc="0425000F">
      <w:start w:val="1"/>
      <w:numFmt w:val="decimal"/>
      <w:lvlText w:val="%1."/>
      <w:lvlJc w:val="left"/>
      <w:pPr>
        <w:ind w:left="720" w:hanging="360"/>
      </w:pPr>
    </w:lvl>
    <w:lvl w:ilvl="1" w:tplc="6A129FA6">
      <w:start w:val="1"/>
      <w:numFmt w:val="lowerLetter"/>
      <w:lvlText w:val="%2."/>
      <w:lvlJc w:val="left"/>
      <w:pPr>
        <w:ind w:left="1440" w:hanging="360"/>
      </w:pPr>
    </w:lvl>
    <w:lvl w:ilvl="2" w:tplc="3370BC32">
      <w:start w:val="1"/>
      <w:numFmt w:val="lowerRoman"/>
      <w:lvlText w:val="%3."/>
      <w:lvlJc w:val="right"/>
      <w:pPr>
        <w:ind w:left="2160" w:hanging="180"/>
      </w:pPr>
    </w:lvl>
    <w:lvl w:ilvl="3" w:tplc="7E609442">
      <w:start w:val="1"/>
      <w:numFmt w:val="decimal"/>
      <w:lvlText w:val="%4."/>
      <w:lvlJc w:val="left"/>
      <w:pPr>
        <w:ind w:left="2880" w:hanging="360"/>
      </w:pPr>
    </w:lvl>
    <w:lvl w:ilvl="4" w:tplc="195E86EA">
      <w:start w:val="1"/>
      <w:numFmt w:val="lowerLetter"/>
      <w:lvlText w:val="%5."/>
      <w:lvlJc w:val="left"/>
      <w:pPr>
        <w:ind w:left="3600" w:hanging="360"/>
      </w:pPr>
    </w:lvl>
    <w:lvl w:ilvl="5" w:tplc="59C4166C">
      <w:start w:val="1"/>
      <w:numFmt w:val="lowerRoman"/>
      <w:lvlText w:val="%6."/>
      <w:lvlJc w:val="right"/>
      <w:pPr>
        <w:ind w:left="4320" w:hanging="180"/>
      </w:pPr>
    </w:lvl>
    <w:lvl w:ilvl="6" w:tplc="9E887726">
      <w:start w:val="1"/>
      <w:numFmt w:val="decimal"/>
      <w:lvlText w:val="%7."/>
      <w:lvlJc w:val="left"/>
      <w:pPr>
        <w:ind w:left="5040" w:hanging="360"/>
      </w:pPr>
    </w:lvl>
    <w:lvl w:ilvl="7" w:tplc="539E3264">
      <w:start w:val="1"/>
      <w:numFmt w:val="lowerLetter"/>
      <w:lvlText w:val="%8."/>
      <w:lvlJc w:val="left"/>
      <w:pPr>
        <w:ind w:left="5760" w:hanging="360"/>
      </w:pPr>
    </w:lvl>
    <w:lvl w:ilvl="8" w:tplc="8386459C">
      <w:start w:val="1"/>
      <w:numFmt w:val="lowerRoman"/>
      <w:lvlText w:val="%9."/>
      <w:lvlJc w:val="right"/>
      <w:pPr>
        <w:ind w:left="6480" w:hanging="180"/>
      </w:pPr>
    </w:lvl>
  </w:abstractNum>
  <w:abstractNum w:abstractNumId="7" w15:restartNumberingAfterBreak="0">
    <w:nsid w:val="0E686B1C"/>
    <w:multiLevelType w:val="hybridMultilevel"/>
    <w:tmpl w:val="DF488446"/>
    <w:lvl w:ilvl="0" w:tplc="E3445EE4">
      <w:start w:val="1"/>
      <w:numFmt w:val="decimal"/>
      <w:lvlText w:val="%1."/>
      <w:lvlJc w:val="left"/>
      <w:pPr>
        <w:ind w:left="720" w:hanging="360"/>
      </w:pPr>
      <w:rPr>
        <w:i w:val="0"/>
        <w:i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FE1560A"/>
    <w:multiLevelType w:val="hybridMultilevel"/>
    <w:tmpl w:val="4B7E94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10E6A68"/>
    <w:multiLevelType w:val="hybridMultilevel"/>
    <w:tmpl w:val="BF6C0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596035"/>
    <w:multiLevelType w:val="hybridMultilevel"/>
    <w:tmpl w:val="2A0C963C"/>
    <w:lvl w:ilvl="0" w:tplc="2004BDA0">
      <w:start w:val="1"/>
      <w:numFmt w:val="decimal"/>
      <w:lvlText w:val="%1."/>
      <w:lvlJc w:val="left"/>
      <w:pPr>
        <w:ind w:left="1033" w:hanging="360"/>
      </w:pPr>
      <w:rPr>
        <w:rFonts w:hint="default"/>
        <w:color w:val="auto"/>
      </w:rPr>
    </w:lvl>
    <w:lvl w:ilvl="1" w:tplc="04250019" w:tentative="1">
      <w:start w:val="1"/>
      <w:numFmt w:val="lowerLetter"/>
      <w:lvlText w:val="%2."/>
      <w:lvlJc w:val="left"/>
      <w:pPr>
        <w:ind w:left="1753" w:hanging="360"/>
      </w:pPr>
    </w:lvl>
    <w:lvl w:ilvl="2" w:tplc="0425001B" w:tentative="1">
      <w:start w:val="1"/>
      <w:numFmt w:val="lowerRoman"/>
      <w:lvlText w:val="%3."/>
      <w:lvlJc w:val="right"/>
      <w:pPr>
        <w:ind w:left="2473" w:hanging="180"/>
      </w:pPr>
    </w:lvl>
    <w:lvl w:ilvl="3" w:tplc="0425000F" w:tentative="1">
      <w:start w:val="1"/>
      <w:numFmt w:val="decimal"/>
      <w:lvlText w:val="%4."/>
      <w:lvlJc w:val="left"/>
      <w:pPr>
        <w:ind w:left="3193" w:hanging="360"/>
      </w:pPr>
    </w:lvl>
    <w:lvl w:ilvl="4" w:tplc="04250019" w:tentative="1">
      <w:start w:val="1"/>
      <w:numFmt w:val="lowerLetter"/>
      <w:lvlText w:val="%5."/>
      <w:lvlJc w:val="left"/>
      <w:pPr>
        <w:ind w:left="3913" w:hanging="360"/>
      </w:pPr>
    </w:lvl>
    <w:lvl w:ilvl="5" w:tplc="0425001B" w:tentative="1">
      <w:start w:val="1"/>
      <w:numFmt w:val="lowerRoman"/>
      <w:lvlText w:val="%6."/>
      <w:lvlJc w:val="right"/>
      <w:pPr>
        <w:ind w:left="4633" w:hanging="180"/>
      </w:pPr>
    </w:lvl>
    <w:lvl w:ilvl="6" w:tplc="0425000F" w:tentative="1">
      <w:start w:val="1"/>
      <w:numFmt w:val="decimal"/>
      <w:lvlText w:val="%7."/>
      <w:lvlJc w:val="left"/>
      <w:pPr>
        <w:ind w:left="5353" w:hanging="360"/>
      </w:pPr>
    </w:lvl>
    <w:lvl w:ilvl="7" w:tplc="04250019" w:tentative="1">
      <w:start w:val="1"/>
      <w:numFmt w:val="lowerLetter"/>
      <w:lvlText w:val="%8."/>
      <w:lvlJc w:val="left"/>
      <w:pPr>
        <w:ind w:left="6073" w:hanging="360"/>
      </w:pPr>
    </w:lvl>
    <w:lvl w:ilvl="8" w:tplc="0425001B" w:tentative="1">
      <w:start w:val="1"/>
      <w:numFmt w:val="lowerRoman"/>
      <w:lvlText w:val="%9."/>
      <w:lvlJc w:val="right"/>
      <w:pPr>
        <w:ind w:left="6793" w:hanging="180"/>
      </w:pPr>
    </w:lvl>
  </w:abstractNum>
  <w:abstractNum w:abstractNumId="11" w15:restartNumberingAfterBreak="0">
    <w:nsid w:val="1374102E"/>
    <w:multiLevelType w:val="hybridMultilevel"/>
    <w:tmpl w:val="71D2E9E8"/>
    <w:lvl w:ilvl="0" w:tplc="10ECAF3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86D2C"/>
    <w:multiLevelType w:val="hybridMultilevel"/>
    <w:tmpl w:val="8E421736"/>
    <w:lvl w:ilvl="0" w:tplc="BD5CF7D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F05E17"/>
    <w:multiLevelType w:val="hybridMultilevel"/>
    <w:tmpl w:val="BF6C0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E6512E"/>
    <w:multiLevelType w:val="hybridMultilevel"/>
    <w:tmpl w:val="14C05490"/>
    <w:lvl w:ilvl="0" w:tplc="04250001">
      <w:start w:val="1"/>
      <w:numFmt w:val="bullet"/>
      <w:lvlText w:val=""/>
      <w:lvlJc w:val="left"/>
      <w:pPr>
        <w:ind w:left="705" w:hanging="360"/>
      </w:pPr>
      <w:rPr>
        <w:rFonts w:ascii="Symbol" w:hAnsi="Symbol" w:hint="default"/>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15" w15:restartNumberingAfterBreak="0">
    <w:nsid w:val="19E75617"/>
    <w:multiLevelType w:val="hybridMultilevel"/>
    <w:tmpl w:val="F112D1EC"/>
    <w:lvl w:ilvl="0" w:tplc="062AF4F2">
      <w:start w:val="1"/>
      <w:numFmt w:val="decimal"/>
      <w:lvlText w:val="%1."/>
      <w:lvlJc w:val="left"/>
      <w:pPr>
        <w:ind w:left="1020" w:hanging="360"/>
      </w:pPr>
    </w:lvl>
    <w:lvl w:ilvl="1" w:tplc="8E1EC00C">
      <w:start w:val="1"/>
      <w:numFmt w:val="decimal"/>
      <w:lvlText w:val="%2."/>
      <w:lvlJc w:val="left"/>
      <w:pPr>
        <w:ind w:left="1020" w:hanging="360"/>
      </w:pPr>
    </w:lvl>
    <w:lvl w:ilvl="2" w:tplc="FCFABA28">
      <w:start w:val="1"/>
      <w:numFmt w:val="decimal"/>
      <w:lvlText w:val="%3."/>
      <w:lvlJc w:val="left"/>
      <w:pPr>
        <w:ind w:left="1020" w:hanging="360"/>
      </w:pPr>
    </w:lvl>
    <w:lvl w:ilvl="3" w:tplc="09D0DB64">
      <w:start w:val="1"/>
      <w:numFmt w:val="decimal"/>
      <w:lvlText w:val="%4."/>
      <w:lvlJc w:val="left"/>
      <w:pPr>
        <w:ind w:left="1020" w:hanging="360"/>
      </w:pPr>
    </w:lvl>
    <w:lvl w:ilvl="4" w:tplc="1548A9A0">
      <w:start w:val="1"/>
      <w:numFmt w:val="decimal"/>
      <w:lvlText w:val="%5."/>
      <w:lvlJc w:val="left"/>
      <w:pPr>
        <w:ind w:left="1020" w:hanging="360"/>
      </w:pPr>
    </w:lvl>
    <w:lvl w:ilvl="5" w:tplc="0D745A3E">
      <w:start w:val="1"/>
      <w:numFmt w:val="decimal"/>
      <w:lvlText w:val="%6."/>
      <w:lvlJc w:val="left"/>
      <w:pPr>
        <w:ind w:left="1020" w:hanging="360"/>
      </w:pPr>
    </w:lvl>
    <w:lvl w:ilvl="6" w:tplc="54A49A78">
      <w:start w:val="1"/>
      <w:numFmt w:val="decimal"/>
      <w:lvlText w:val="%7."/>
      <w:lvlJc w:val="left"/>
      <w:pPr>
        <w:ind w:left="1020" w:hanging="360"/>
      </w:pPr>
    </w:lvl>
    <w:lvl w:ilvl="7" w:tplc="7276B164">
      <w:start w:val="1"/>
      <w:numFmt w:val="decimal"/>
      <w:lvlText w:val="%8."/>
      <w:lvlJc w:val="left"/>
      <w:pPr>
        <w:ind w:left="1020" w:hanging="360"/>
      </w:pPr>
    </w:lvl>
    <w:lvl w:ilvl="8" w:tplc="BBF40EE8">
      <w:start w:val="1"/>
      <w:numFmt w:val="decimal"/>
      <w:lvlText w:val="%9."/>
      <w:lvlJc w:val="left"/>
      <w:pPr>
        <w:ind w:left="1020" w:hanging="360"/>
      </w:pPr>
    </w:lvl>
  </w:abstractNum>
  <w:abstractNum w:abstractNumId="16" w15:restartNumberingAfterBreak="0">
    <w:nsid w:val="208C44B6"/>
    <w:multiLevelType w:val="hybridMultilevel"/>
    <w:tmpl w:val="0A6E5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235D45"/>
    <w:multiLevelType w:val="hybridMultilevel"/>
    <w:tmpl w:val="BB80D844"/>
    <w:lvl w:ilvl="0" w:tplc="4E5810A0">
      <w:start w:val="1"/>
      <w:numFmt w:val="decimal"/>
      <w:lvlText w:val="%1."/>
      <w:lvlJc w:val="left"/>
      <w:pPr>
        <w:ind w:left="1020" w:hanging="360"/>
      </w:pPr>
    </w:lvl>
    <w:lvl w:ilvl="1" w:tplc="4742FD70">
      <w:start w:val="1"/>
      <w:numFmt w:val="decimal"/>
      <w:lvlText w:val="%2."/>
      <w:lvlJc w:val="left"/>
      <w:pPr>
        <w:ind w:left="1020" w:hanging="360"/>
      </w:pPr>
    </w:lvl>
    <w:lvl w:ilvl="2" w:tplc="6978804A">
      <w:start w:val="1"/>
      <w:numFmt w:val="decimal"/>
      <w:lvlText w:val="%3."/>
      <w:lvlJc w:val="left"/>
      <w:pPr>
        <w:ind w:left="1020" w:hanging="360"/>
      </w:pPr>
    </w:lvl>
    <w:lvl w:ilvl="3" w:tplc="1A325A30">
      <w:start w:val="1"/>
      <w:numFmt w:val="decimal"/>
      <w:lvlText w:val="%4."/>
      <w:lvlJc w:val="left"/>
      <w:pPr>
        <w:ind w:left="1020" w:hanging="360"/>
      </w:pPr>
    </w:lvl>
    <w:lvl w:ilvl="4" w:tplc="6AB62A18">
      <w:start w:val="1"/>
      <w:numFmt w:val="decimal"/>
      <w:lvlText w:val="%5."/>
      <w:lvlJc w:val="left"/>
      <w:pPr>
        <w:ind w:left="1020" w:hanging="360"/>
      </w:pPr>
    </w:lvl>
    <w:lvl w:ilvl="5" w:tplc="56985670">
      <w:start w:val="1"/>
      <w:numFmt w:val="decimal"/>
      <w:lvlText w:val="%6."/>
      <w:lvlJc w:val="left"/>
      <w:pPr>
        <w:ind w:left="1020" w:hanging="360"/>
      </w:pPr>
    </w:lvl>
    <w:lvl w:ilvl="6" w:tplc="9DBA5864">
      <w:start w:val="1"/>
      <w:numFmt w:val="decimal"/>
      <w:lvlText w:val="%7."/>
      <w:lvlJc w:val="left"/>
      <w:pPr>
        <w:ind w:left="1020" w:hanging="360"/>
      </w:pPr>
    </w:lvl>
    <w:lvl w:ilvl="7" w:tplc="7A2C7980">
      <w:start w:val="1"/>
      <w:numFmt w:val="decimal"/>
      <w:lvlText w:val="%8."/>
      <w:lvlJc w:val="left"/>
      <w:pPr>
        <w:ind w:left="1020" w:hanging="360"/>
      </w:pPr>
    </w:lvl>
    <w:lvl w:ilvl="8" w:tplc="A5B6EA96">
      <w:start w:val="1"/>
      <w:numFmt w:val="decimal"/>
      <w:lvlText w:val="%9."/>
      <w:lvlJc w:val="left"/>
      <w:pPr>
        <w:ind w:left="1020" w:hanging="360"/>
      </w:pPr>
    </w:lvl>
  </w:abstractNum>
  <w:abstractNum w:abstractNumId="18" w15:restartNumberingAfterBreak="0">
    <w:nsid w:val="268027E1"/>
    <w:multiLevelType w:val="hybridMultilevel"/>
    <w:tmpl w:val="465803AE"/>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9" w15:restartNumberingAfterBreak="0">
    <w:nsid w:val="287E28F9"/>
    <w:multiLevelType w:val="hybridMultilevel"/>
    <w:tmpl w:val="0D305B7E"/>
    <w:lvl w:ilvl="0" w:tplc="52E0AF30">
      <w:start w:val="1"/>
      <w:numFmt w:val="decimal"/>
      <w:lvlText w:val="%1."/>
      <w:lvlJc w:val="left"/>
      <w:pPr>
        <w:ind w:left="1020" w:hanging="360"/>
      </w:pPr>
    </w:lvl>
    <w:lvl w:ilvl="1" w:tplc="65143D22">
      <w:start w:val="1"/>
      <w:numFmt w:val="decimal"/>
      <w:lvlText w:val="%2."/>
      <w:lvlJc w:val="left"/>
      <w:pPr>
        <w:ind w:left="1020" w:hanging="360"/>
      </w:pPr>
    </w:lvl>
    <w:lvl w:ilvl="2" w:tplc="8B9EA606">
      <w:start w:val="1"/>
      <w:numFmt w:val="decimal"/>
      <w:lvlText w:val="%3."/>
      <w:lvlJc w:val="left"/>
      <w:pPr>
        <w:ind w:left="1020" w:hanging="360"/>
      </w:pPr>
    </w:lvl>
    <w:lvl w:ilvl="3" w:tplc="BAD2ABAC">
      <w:start w:val="1"/>
      <w:numFmt w:val="decimal"/>
      <w:lvlText w:val="%4."/>
      <w:lvlJc w:val="left"/>
      <w:pPr>
        <w:ind w:left="1020" w:hanging="360"/>
      </w:pPr>
    </w:lvl>
    <w:lvl w:ilvl="4" w:tplc="880A651C">
      <w:start w:val="1"/>
      <w:numFmt w:val="decimal"/>
      <w:lvlText w:val="%5."/>
      <w:lvlJc w:val="left"/>
      <w:pPr>
        <w:ind w:left="1020" w:hanging="360"/>
      </w:pPr>
    </w:lvl>
    <w:lvl w:ilvl="5" w:tplc="653C3832">
      <w:start w:val="1"/>
      <w:numFmt w:val="decimal"/>
      <w:lvlText w:val="%6."/>
      <w:lvlJc w:val="left"/>
      <w:pPr>
        <w:ind w:left="1020" w:hanging="360"/>
      </w:pPr>
    </w:lvl>
    <w:lvl w:ilvl="6" w:tplc="50461B70">
      <w:start w:val="1"/>
      <w:numFmt w:val="decimal"/>
      <w:lvlText w:val="%7."/>
      <w:lvlJc w:val="left"/>
      <w:pPr>
        <w:ind w:left="1020" w:hanging="360"/>
      </w:pPr>
    </w:lvl>
    <w:lvl w:ilvl="7" w:tplc="FB847E5C">
      <w:start w:val="1"/>
      <w:numFmt w:val="decimal"/>
      <w:lvlText w:val="%8."/>
      <w:lvlJc w:val="left"/>
      <w:pPr>
        <w:ind w:left="1020" w:hanging="360"/>
      </w:pPr>
    </w:lvl>
    <w:lvl w:ilvl="8" w:tplc="14CAE786">
      <w:start w:val="1"/>
      <w:numFmt w:val="decimal"/>
      <w:lvlText w:val="%9."/>
      <w:lvlJc w:val="left"/>
      <w:pPr>
        <w:ind w:left="1020" w:hanging="360"/>
      </w:pPr>
    </w:lvl>
  </w:abstractNum>
  <w:abstractNum w:abstractNumId="20" w15:restartNumberingAfterBreak="0">
    <w:nsid w:val="2A8B5D80"/>
    <w:multiLevelType w:val="hybridMultilevel"/>
    <w:tmpl w:val="0406BEF2"/>
    <w:lvl w:ilvl="0" w:tplc="DA64C13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F1423C"/>
    <w:multiLevelType w:val="hybridMultilevel"/>
    <w:tmpl w:val="8256A49A"/>
    <w:lvl w:ilvl="0" w:tplc="168EA32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D15363B"/>
    <w:multiLevelType w:val="hybridMultilevel"/>
    <w:tmpl w:val="BBB6D9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F006118"/>
    <w:multiLevelType w:val="multilevel"/>
    <w:tmpl w:val="8F44B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heme="minorHAnsi" w:eastAsiaTheme="minorHAnsi" w:hAnsiTheme="minorHAnsi" w:cstheme="minorBid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33753D"/>
    <w:multiLevelType w:val="hybridMultilevel"/>
    <w:tmpl w:val="C952DE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820697E"/>
    <w:multiLevelType w:val="multilevel"/>
    <w:tmpl w:val="C6A42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2537CD"/>
    <w:multiLevelType w:val="hybridMultilevel"/>
    <w:tmpl w:val="C58C115A"/>
    <w:lvl w:ilvl="0" w:tplc="1110EAAC">
      <w:start w:val="1"/>
      <w:numFmt w:val="decimal"/>
      <w:lvlText w:val="%1."/>
      <w:lvlJc w:val="left"/>
      <w:pPr>
        <w:ind w:left="1020" w:hanging="360"/>
      </w:pPr>
    </w:lvl>
    <w:lvl w:ilvl="1" w:tplc="8CA87050">
      <w:start w:val="1"/>
      <w:numFmt w:val="decimal"/>
      <w:lvlText w:val="%2."/>
      <w:lvlJc w:val="left"/>
      <w:pPr>
        <w:ind w:left="1020" w:hanging="360"/>
      </w:pPr>
    </w:lvl>
    <w:lvl w:ilvl="2" w:tplc="3BE64130">
      <w:start w:val="1"/>
      <w:numFmt w:val="decimal"/>
      <w:lvlText w:val="%3."/>
      <w:lvlJc w:val="left"/>
      <w:pPr>
        <w:ind w:left="1020" w:hanging="360"/>
      </w:pPr>
    </w:lvl>
    <w:lvl w:ilvl="3" w:tplc="2F98416E">
      <w:start w:val="1"/>
      <w:numFmt w:val="decimal"/>
      <w:lvlText w:val="%4."/>
      <w:lvlJc w:val="left"/>
      <w:pPr>
        <w:ind w:left="1020" w:hanging="360"/>
      </w:pPr>
    </w:lvl>
    <w:lvl w:ilvl="4" w:tplc="95DC951C">
      <w:start w:val="1"/>
      <w:numFmt w:val="decimal"/>
      <w:lvlText w:val="%5."/>
      <w:lvlJc w:val="left"/>
      <w:pPr>
        <w:ind w:left="1020" w:hanging="360"/>
      </w:pPr>
    </w:lvl>
    <w:lvl w:ilvl="5" w:tplc="E4B0AF44">
      <w:start w:val="1"/>
      <w:numFmt w:val="decimal"/>
      <w:lvlText w:val="%6."/>
      <w:lvlJc w:val="left"/>
      <w:pPr>
        <w:ind w:left="1020" w:hanging="360"/>
      </w:pPr>
    </w:lvl>
    <w:lvl w:ilvl="6" w:tplc="4B126072">
      <w:start w:val="1"/>
      <w:numFmt w:val="decimal"/>
      <w:lvlText w:val="%7."/>
      <w:lvlJc w:val="left"/>
      <w:pPr>
        <w:ind w:left="1020" w:hanging="360"/>
      </w:pPr>
    </w:lvl>
    <w:lvl w:ilvl="7" w:tplc="7AA814B0">
      <w:start w:val="1"/>
      <w:numFmt w:val="decimal"/>
      <w:lvlText w:val="%8."/>
      <w:lvlJc w:val="left"/>
      <w:pPr>
        <w:ind w:left="1020" w:hanging="360"/>
      </w:pPr>
    </w:lvl>
    <w:lvl w:ilvl="8" w:tplc="F73E9650">
      <w:start w:val="1"/>
      <w:numFmt w:val="decimal"/>
      <w:lvlText w:val="%9."/>
      <w:lvlJc w:val="left"/>
      <w:pPr>
        <w:ind w:left="1020" w:hanging="360"/>
      </w:pPr>
    </w:lvl>
  </w:abstractNum>
  <w:abstractNum w:abstractNumId="27" w15:restartNumberingAfterBreak="0">
    <w:nsid w:val="3D897931"/>
    <w:multiLevelType w:val="hybridMultilevel"/>
    <w:tmpl w:val="384C37A4"/>
    <w:lvl w:ilvl="0" w:tplc="DD20A52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E958AD"/>
    <w:multiLevelType w:val="hybridMultilevel"/>
    <w:tmpl w:val="5A282E92"/>
    <w:lvl w:ilvl="0" w:tplc="1AA6C43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6D79B0"/>
    <w:multiLevelType w:val="hybridMultilevel"/>
    <w:tmpl w:val="5BFE77FE"/>
    <w:lvl w:ilvl="0" w:tplc="BAB0833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520153F"/>
    <w:multiLevelType w:val="multilevel"/>
    <w:tmpl w:val="C6A42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D406D3"/>
    <w:multiLevelType w:val="hybridMultilevel"/>
    <w:tmpl w:val="01E63BC2"/>
    <w:lvl w:ilvl="0" w:tplc="D64CD788">
      <w:start w:val="1"/>
      <w:numFmt w:val="decimal"/>
      <w:lvlText w:val="%1."/>
      <w:lvlJc w:val="left"/>
      <w:pPr>
        <w:ind w:left="1020" w:hanging="360"/>
      </w:pPr>
    </w:lvl>
    <w:lvl w:ilvl="1" w:tplc="F8FC947E">
      <w:start w:val="1"/>
      <w:numFmt w:val="decimal"/>
      <w:lvlText w:val="%2."/>
      <w:lvlJc w:val="left"/>
      <w:pPr>
        <w:ind w:left="1020" w:hanging="360"/>
      </w:pPr>
    </w:lvl>
    <w:lvl w:ilvl="2" w:tplc="4C56E46A">
      <w:start w:val="1"/>
      <w:numFmt w:val="decimal"/>
      <w:lvlText w:val="%3."/>
      <w:lvlJc w:val="left"/>
      <w:pPr>
        <w:ind w:left="1020" w:hanging="360"/>
      </w:pPr>
    </w:lvl>
    <w:lvl w:ilvl="3" w:tplc="7AA2159E">
      <w:start w:val="1"/>
      <w:numFmt w:val="decimal"/>
      <w:lvlText w:val="%4."/>
      <w:lvlJc w:val="left"/>
      <w:pPr>
        <w:ind w:left="1020" w:hanging="360"/>
      </w:pPr>
    </w:lvl>
    <w:lvl w:ilvl="4" w:tplc="C9E4E65C">
      <w:start w:val="1"/>
      <w:numFmt w:val="decimal"/>
      <w:lvlText w:val="%5."/>
      <w:lvlJc w:val="left"/>
      <w:pPr>
        <w:ind w:left="1020" w:hanging="360"/>
      </w:pPr>
    </w:lvl>
    <w:lvl w:ilvl="5" w:tplc="F1E22502">
      <w:start w:val="1"/>
      <w:numFmt w:val="decimal"/>
      <w:lvlText w:val="%6."/>
      <w:lvlJc w:val="left"/>
      <w:pPr>
        <w:ind w:left="1020" w:hanging="360"/>
      </w:pPr>
    </w:lvl>
    <w:lvl w:ilvl="6" w:tplc="4B185190">
      <w:start w:val="1"/>
      <w:numFmt w:val="decimal"/>
      <w:lvlText w:val="%7."/>
      <w:lvlJc w:val="left"/>
      <w:pPr>
        <w:ind w:left="1020" w:hanging="360"/>
      </w:pPr>
    </w:lvl>
    <w:lvl w:ilvl="7" w:tplc="6EBEE93A">
      <w:start w:val="1"/>
      <w:numFmt w:val="decimal"/>
      <w:lvlText w:val="%8."/>
      <w:lvlJc w:val="left"/>
      <w:pPr>
        <w:ind w:left="1020" w:hanging="360"/>
      </w:pPr>
    </w:lvl>
    <w:lvl w:ilvl="8" w:tplc="F25AF7EE">
      <w:start w:val="1"/>
      <w:numFmt w:val="decimal"/>
      <w:lvlText w:val="%9."/>
      <w:lvlJc w:val="left"/>
      <w:pPr>
        <w:ind w:left="1020" w:hanging="360"/>
      </w:pPr>
    </w:lvl>
  </w:abstractNum>
  <w:abstractNum w:abstractNumId="32" w15:restartNumberingAfterBreak="0">
    <w:nsid w:val="4AB70CF6"/>
    <w:multiLevelType w:val="hybridMultilevel"/>
    <w:tmpl w:val="CECA90B2"/>
    <w:lvl w:ilvl="0" w:tplc="1F5C557C">
      <w:start w:val="1"/>
      <w:numFmt w:val="decimal"/>
      <w:lvlText w:val="%1."/>
      <w:lvlJc w:val="left"/>
      <w:pPr>
        <w:ind w:left="720" w:hanging="360"/>
      </w:pPr>
      <w:rPr>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14B6718"/>
    <w:multiLevelType w:val="hybridMultilevel"/>
    <w:tmpl w:val="7CCC3C46"/>
    <w:lvl w:ilvl="0" w:tplc="BD9EDF9E">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16E2E2C"/>
    <w:multiLevelType w:val="hybridMultilevel"/>
    <w:tmpl w:val="EFBCC398"/>
    <w:lvl w:ilvl="0" w:tplc="3A264ED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5875355"/>
    <w:multiLevelType w:val="hybridMultilevel"/>
    <w:tmpl w:val="6460287A"/>
    <w:lvl w:ilvl="0" w:tplc="44EC8CF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890A16"/>
    <w:multiLevelType w:val="multilevel"/>
    <w:tmpl w:val="85688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heme="minorHAnsi" w:eastAsiaTheme="minorHAnsi" w:hAnsiTheme="minorHAnsi" w:cstheme="minorBid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6D82EDA"/>
    <w:multiLevelType w:val="hybridMultilevel"/>
    <w:tmpl w:val="52202F6E"/>
    <w:lvl w:ilvl="0" w:tplc="E3CCA092">
      <w:start w:val="1"/>
      <w:numFmt w:val="decimal"/>
      <w:lvlText w:val="%1."/>
      <w:lvlJc w:val="left"/>
      <w:pPr>
        <w:ind w:left="1020" w:hanging="360"/>
      </w:pPr>
    </w:lvl>
    <w:lvl w:ilvl="1" w:tplc="A8D698DC">
      <w:start w:val="1"/>
      <w:numFmt w:val="decimal"/>
      <w:lvlText w:val="%2."/>
      <w:lvlJc w:val="left"/>
      <w:pPr>
        <w:ind w:left="1020" w:hanging="360"/>
      </w:pPr>
    </w:lvl>
    <w:lvl w:ilvl="2" w:tplc="CA8C0BBA">
      <w:start w:val="1"/>
      <w:numFmt w:val="decimal"/>
      <w:lvlText w:val="%3."/>
      <w:lvlJc w:val="left"/>
      <w:pPr>
        <w:ind w:left="1020" w:hanging="360"/>
      </w:pPr>
    </w:lvl>
    <w:lvl w:ilvl="3" w:tplc="627EDC30">
      <w:start w:val="1"/>
      <w:numFmt w:val="decimal"/>
      <w:lvlText w:val="%4."/>
      <w:lvlJc w:val="left"/>
      <w:pPr>
        <w:ind w:left="1020" w:hanging="360"/>
      </w:pPr>
    </w:lvl>
    <w:lvl w:ilvl="4" w:tplc="B516A708">
      <w:start w:val="1"/>
      <w:numFmt w:val="decimal"/>
      <w:lvlText w:val="%5."/>
      <w:lvlJc w:val="left"/>
      <w:pPr>
        <w:ind w:left="1020" w:hanging="360"/>
      </w:pPr>
    </w:lvl>
    <w:lvl w:ilvl="5" w:tplc="8DC8D654">
      <w:start w:val="1"/>
      <w:numFmt w:val="decimal"/>
      <w:lvlText w:val="%6."/>
      <w:lvlJc w:val="left"/>
      <w:pPr>
        <w:ind w:left="1020" w:hanging="360"/>
      </w:pPr>
    </w:lvl>
    <w:lvl w:ilvl="6" w:tplc="E3B680E6">
      <w:start w:val="1"/>
      <w:numFmt w:val="decimal"/>
      <w:lvlText w:val="%7."/>
      <w:lvlJc w:val="left"/>
      <w:pPr>
        <w:ind w:left="1020" w:hanging="360"/>
      </w:pPr>
    </w:lvl>
    <w:lvl w:ilvl="7" w:tplc="7E3656EA">
      <w:start w:val="1"/>
      <w:numFmt w:val="decimal"/>
      <w:lvlText w:val="%8."/>
      <w:lvlJc w:val="left"/>
      <w:pPr>
        <w:ind w:left="1020" w:hanging="360"/>
      </w:pPr>
    </w:lvl>
    <w:lvl w:ilvl="8" w:tplc="C75A4798">
      <w:start w:val="1"/>
      <w:numFmt w:val="decimal"/>
      <w:lvlText w:val="%9."/>
      <w:lvlJc w:val="left"/>
      <w:pPr>
        <w:ind w:left="1020" w:hanging="360"/>
      </w:pPr>
    </w:lvl>
  </w:abstractNum>
  <w:abstractNum w:abstractNumId="38" w15:restartNumberingAfterBreak="0">
    <w:nsid w:val="67CE1A3C"/>
    <w:multiLevelType w:val="hybridMultilevel"/>
    <w:tmpl w:val="0FEE8E46"/>
    <w:lvl w:ilvl="0" w:tplc="B834427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1A2EB3"/>
    <w:multiLevelType w:val="hybridMultilevel"/>
    <w:tmpl w:val="8D86B8AA"/>
    <w:lvl w:ilvl="0" w:tplc="CFA46EA8">
      <w:start w:val="1"/>
      <w:numFmt w:val="decimal"/>
      <w:lvlText w:val="%1."/>
      <w:lvlJc w:val="left"/>
      <w:pPr>
        <w:ind w:left="1020" w:hanging="360"/>
      </w:pPr>
    </w:lvl>
    <w:lvl w:ilvl="1" w:tplc="A43ABE84">
      <w:start w:val="1"/>
      <w:numFmt w:val="decimal"/>
      <w:lvlText w:val="%2."/>
      <w:lvlJc w:val="left"/>
      <w:pPr>
        <w:ind w:left="1020" w:hanging="360"/>
      </w:pPr>
    </w:lvl>
    <w:lvl w:ilvl="2" w:tplc="4D6235AC">
      <w:start w:val="1"/>
      <w:numFmt w:val="decimal"/>
      <w:lvlText w:val="%3."/>
      <w:lvlJc w:val="left"/>
      <w:pPr>
        <w:ind w:left="1020" w:hanging="360"/>
      </w:pPr>
    </w:lvl>
    <w:lvl w:ilvl="3" w:tplc="579EDE30">
      <w:start w:val="1"/>
      <w:numFmt w:val="decimal"/>
      <w:lvlText w:val="%4."/>
      <w:lvlJc w:val="left"/>
      <w:pPr>
        <w:ind w:left="1020" w:hanging="360"/>
      </w:pPr>
    </w:lvl>
    <w:lvl w:ilvl="4" w:tplc="5F8A8FB4">
      <w:start w:val="1"/>
      <w:numFmt w:val="decimal"/>
      <w:lvlText w:val="%5."/>
      <w:lvlJc w:val="left"/>
      <w:pPr>
        <w:ind w:left="1020" w:hanging="360"/>
      </w:pPr>
    </w:lvl>
    <w:lvl w:ilvl="5" w:tplc="718EBEBC">
      <w:start w:val="1"/>
      <w:numFmt w:val="decimal"/>
      <w:lvlText w:val="%6."/>
      <w:lvlJc w:val="left"/>
      <w:pPr>
        <w:ind w:left="1020" w:hanging="360"/>
      </w:pPr>
    </w:lvl>
    <w:lvl w:ilvl="6" w:tplc="DB087AAC">
      <w:start w:val="1"/>
      <w:numFmt w:val="decimal"/>
      <w:lvlText w:val="%7."/>
      <w:lvlJc w:val="left"/>
      <w:pPr>
        <w:ind w:left="1020" w:hanging="360"/>
      </w:pPr>
    </w:lvl>
    <w:lvl w:ilvl="7" w:tplc="9CC4BAB8">
      <w:start w:val="1"/>
      <w:numFmt w:val="decimal"/>
      <w:lvlText w:val="%8."/>
      <w:lvlJc w:val="left"/>
      <w:pPr>
        <w:ind w:left="1020" w:hanging="360"/>
      </w:pPr>
    </w:lvl>
    <w:lvl w:ilvl="8" w:tplc="C23AE536">
      <w:start w:val="1"/>
      <w:numFmt w:val="decimal"/>
      <w:lvlText w:val="%9."/>
      <w:lvlJc w:val="left"/>
      <w:pPr>
        <w:ind w:left="1020" w:hanging="360"/>
      </w:pPr>
    </w:lvl>
  </w:abstractNum>
  <w:abstractNum w:abstractNumId="40" w15:restartNumberingAfterBreak="0">
    <w:nsid w:val="756C79D5"/>
    <w:multiLevelType w:val="hybridMultilevel"/>
    <w:tmpl w:val="10C48DC4"/>
    <w:lvl w:ilvl="0" w:tplc="07FA8574">
      <w:start w:val="1"/>
      <w:numFmt w:val="decimal"/>
      <w:lvlText w:val="%1."/>
      <w:lvlJc w:val="left"/>
      <w:pPr>
        <w:ind w:left="720" w:hanging="360"/>
      </w:pPr>
      <w:rPr>
        <w:i w:val="0"/>
        <w:iCs w:val="0"/>
        <w:color w:val="auto"/>
      </w:rPr>
    </w:lvl>
    <w:lvl w:ilvl="1" w:tplc="2CD07A1C">
      <w:start w:val="1"/>
      <w:numFmt w:val="decimal"/>
      <w:lvlText w:val="(%2)"/>
      <w:lvlJc w:val="left"/>
      <w:pPr>
        <w:ind w:left="1500" w:hanging="42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CE72BB"/>
    <w:multiLevelType w:val="hybridMultilevel"/>
    <w:tmpl w:val="65807E68"/>
    <w:lvl w:ilvl="0" w:tplc="C1B0F132">
      <w:start w:val="1"/>
      <w:numFmt w:val="decimal"/>
      <w:lvlText w:val="%1."/>
      <w:lvlJc w:val="left"/>
      <w:pPr>
        <w:ind w:left="1020" w:hanging="360"/>
      </w:pPr>
    </w:lvl>
    <w:lvl w:ilvl="1" w:tplc="8C006B50">
      <w:start w:val="1"/>
      <w:numFmt w:val="decimal"/>
      <w:lvlText w:val="%2."/>
      <w:lvlJc w:val="left"/>
      <w:pPr>
        <w:ind w:left="1020" w:hanging="360"/>
      </w:pPr>
    </w:lvl>
    <w:lvl w:ilvl="2" w:tplc="40F2DA3A">
      <w:start w:val="1"/>
      <w:numFmt w:val="decimal"/>
      <w:lvlText w:val="%3."/>
      <w:lvlJc w:val="left"/>
      <w:pPr>
        <w:ind w:left="1020" w:hanging="360"/>
      </w:pPr>
    </w:lvl>
    <w:lvl w:ilvl="3" w:tplc="79506ED8">
      <w:start w:val="1"/>
      <w:numFmt w:val="decimal"/>
      <w:lvlText w:val="%4."/>
      <w:lvlJc w:val="left"/>
      <w:pPr>
        <w:ind w:left="1020" w:hanging="360"/>
      </w:pPr>
    </w:lvl>
    <w:lvl w:ilvl="4" w:tplc="EE40CCBA">
      <w:start w:val="1"/>
      <w:numFmt w:val="decimal"/>
      <w:lvlText w:val="%5."/>
      <w:lvlJc w:val="left"/>
      <w:pPr>
        <w:ind w:left="1020" w:hanging="360"/>
      </w:pPr>
    </w:lvl>
    <w:lvl w:ilvl="5" w:tplc="B2086566">
      <w:start w:val="1"/>
      <w:numFmt w:val="decimal"/>
      <w:lvlText w:val="%6."/>
      <w:lvlJc w:val="left"/>
      <w:pPr>
        <w:ind w:left="1020" w:hanging="360"/>
      </w:pPr>
    </w:lvl>
    <w:lvl w:ilvl="6" w:tplc="4F54C7B8">
      <w:start w:val="1"/>
      <w:numFmt w:val="decimal"/>
      <w:lvlText w:val="%7."/>
      <w:lvlJc w:val="left"/>
      <w:pPr>
        <w:ind w:left="1020" w:hanging="360"/>
      </w:pPr>
    </w:lvl>
    <w:lvl w:ilvl="7" w:tplc="9BB05612">
      <w:start w:val="1"/>
      <w:numFmt w:val="decimal"/>
      <w:lvlText w:val="%8."/>
      <w:lvlJc w:val="left"/>
      <w:pPr>
        <w:ind w:left="1020" w:hanging="360"/>
      </w:pPr>
    </w:lvl>
    <w:lvl w:ilvl="8" w:tplc="7EFAB052">
      <w:start w:val="1"/>
      <w:numFmt w:val="decimal"/>
      <w:lvlText w:val="%9."/>
      <w:lvlJc w:val="left"/>
      <w:pPr>
        <w:ind w:left="1020" w:hanging="360"/>
      </w:pPr>
    </w:lvl>
  </w:abstractNum>
  <w:abstractNum w:abstractNumId="42" w15:restartNumberingAfterBreak="0">
    <w:nsid w:val="791C754D"/>
    <w:multiLevelType w:val="multilevel"/>
    <w:tmpl w:val="C6A42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EA48B0"/>
    <w:multiLevelType w:val="hybridMultilevel"/>
    <w:tmpl w:val="A9C09C08"/>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A9D34F4"/>
    <w:multiLevelType w:val="hybridMultilevel"/>
    <w:tmpl w:val="1C08DB50"/>
    <w:lvl w:ilvl="0" w:tplc="288012DE">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305F78"/>
    <w:multiLevelType w:val="multilevel"/>
    <w:tmpl w:val="3B663F34"/>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DAB6D4D"/>
    <w:multiLevelType w:val="hybridMultilevel"/>
    <w:tmpl w:val="2714972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812409030">
    <w:abstractNumId w:val="5"/>
  </w:num>
  <w:num w:numId="2" w16cid:durableId="474226935">
    <w:abstractNumId w:val="34"/>
  </w:num>
  <w:num w:numId="3" w16cid:durableId="1636254839">
    <w:abstractNumId w:val="13"/>
  </w:num>
  <w:num w:numId="4" w16cid:durableId="1747730463">
    <w:abstractNumId w:val="9"/>
  </w:num>
  <w:num w:numId="5" w16cid:durableId="191457618">
    <w:abstractNumId w:val="42"/>
  </w:num>
  <w:num w:numId="6" w16cid:durableId="390208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0835096">
    <w:abstractNumId w:val="3"/>
  </w:num>
  <w:num w:numId="8" w16cid:durableId="1284774975">
    <w:abstractNumId w:val="30"/>
  </w:num>
  <w:num w:numId="9" w16cid:durableId="1419598177">
    <w:abstractNumId w:val="25"/>
  </w:num>
  <w:num w:numId="10" w16cid:durableId="339427569">
    <w:abstractNumId w:val="38"/>
  </w:num>
  <w:num w:numId="11" w16cid:durableId="2139258722">
    <w:abstractNumId w:val="12"/>
  </w:num>
  <w:num w:numId="12" w16cid:durableId="1822771964">
    <w:abstractNumId w:val="43"/>
  </w:num>
  <w:num w:numId="13" w16cid:durableId="442726866">
    <w:abstractNumId w:val="21"/>
  </w:num>
  <w:num w:numId="14" w16cid:durableId="1498108551">
    <w:abstractNumId w:val="29"/>
  </w:num>
  <w:num w:numId="15" w16cid:durableId="1358308045">
    <w:abstractNumId w:val="33"/>
  </w:num>
  <w:num w:numId="16" w16cid:durableId="573200692">
    <w:abstractNumId w:val="40"/>
  </w:num>
  <w:num w:numId="17" w16cid:durableId="276831969">
    <w:abstractNumId w:val="32"/>
  </w:num>
  <w:num w:numId="18" w16cid:durableId="762844873">
    <w:abstractNumId w:val="44"/>
  </w:num>
  <w:num w:numId="19" w16cid:durableId="644898138">
    <w:abstractNumId w:val="7"/>
  </w:num>
  <w:num w:numId="20" w16cid:durableId="1481115554">
    <w:abstractNumId w:val="0"/>
  </w:num>
  <w:num w:numId="21" w16cid:durableId="1577517507">
    <w:abstractNumId w:val="24"/>
  </w:num>
  <w:num w:numId="22" w16cid:durableId="271976980">
    <w:abstractNumId w:val="1"/>
  </w:num>
  <w:num w:numId="23" w16cid:durableId="2043285191">
    <w:abstractNumId w:val="6"/>
  </w:num>
  <w:num w:numId="24" w16cid:durableId="444813626">
    <w:abstractNumId w:val="35"/>
  </w:num>
  <w:num w:numId="25" w16cid:durableId="1017124174">
    <w:abstractNumId w:val="28"/>
  </w:num>
  <w:num w:numId="26" w16cid:durableId="768163687">
    <w:abstractNumId w:val="27"/>
  </w:num>
  <w:num w:numId="27" w16cid:durableId="2065642909">
    <w:abstractNumId w:val="10"/>
  </w:num>
  <w:num w:numId="28" w16cid:durableId="961808450">
    <w:abstractNumId w:val="4"/>
  </w:num>
  <w:num w:numId="29" w16cid:durableId="1270699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1735147">
    <w:abstractNumId w:val="45"/>
  </w:num>
  <w:num w:numId="31" w16cid:durableId="595867603">
    <w:abstractNumId w:val="36"/>
  </w:num>
  <w:num w:numId="32" w16cid:durableId="294141660">
    <w:abstractNumId w:val="23"/>
  </w:num>
  <w:num w:numId="33" w16cid:durableId="969672324">
    <w:abstractNumId w:val="20"/>
  </w:num>
  <w:num w:numId="34" w16cid:durableId="8009217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6346475">
    <w:abstractNumId w:val="16"/>
  </w:num>
  <w:num w:numId="36" w16cid:durableId="513417353">
    <w:abstractNumId w:val="22"/>
  </w:num>
  <w:num w:numId="37" w16cid:durableId="1857884221">
    <w:abstractNumId w:val="11"/>
  </w:num>
  <w:num w:numId="38" w16cid:durableId="456293921">
    <w:abstractNumId w:val="14"/>
  </w:num>
  <w:num w:numId="39" w16cid:durableId="1857381140">
    <w:abstractNumId w:val="39"/>
  </w:num>
  <w:num w:numId="40" w16cid:durableId="746419895">
    <w:abstractNumId w:val="15"/>
  </w:num>
  <w:num w:numId="41" w16cid:durableId="296689967">
    <w:abstractNumId w:val="31"/>
  </w:num>
  <w:num w:numId="42" w16cid:durableId="2037729386">
    <w:abstractNumId w:val="8"/>
  </w:num>
  <w:num w:numId="43" w16cid:durableId="1586037029">
    <w:abstractNumId w:val="19"/>
  </w:num>
  <w:num w:numId="44" w16cid:durableId="2002390092">
    <w:abstractNumId w:val="26"/>
  </w:num>
  <w:num w:numId="45" w16cid:durableId="1841191905">
    <w:abstractNumId w:val="41"/>
  </w:num>
  <w:num w:numId="46" w16cid:durableId="329675586">
    <w:abstractNumId w:val="17"/>
  </w:num>
  <w:num w:numId="47" w16cid:durableId="1994681472">
    <w:abstractNumId w:val="37"/>
  </w:num>
  <w:num w:numId="48" w16cid:durableId="1550452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9B"/>
    <w:rsid w:val="00000707"/>
    <w:rsid w:val="00000860"/>
    <w:rsid w:val="00000A91"/>
    <w:rsid w:val="00001350"/>
    <w:rsid w:val="000020B1"/>
    <w:rsid w:val="0000219B"/>
    <w:rsid w:val="00002279"/>
    <w:rsid w:val="0000390B"/>
    <w:rsid w:val="00004861"/>
    <w:rsid w:val="0000494A"/>
    <w:rsid w:val="00004A91"/>
    <w:rsid w:val="0000534C"/>
    <w:rsid w:val="00005EFE"/>
    <w:rsid w:val="00006714"/>
    <w:rsid w:val="00006ACF"/>
    <w:rsid w:val="00006E3D"/>
    <w:rsid w:val="000075ED"/>
    <w:rsid w:val="000075F9"/>
    <w:rsid w:val="00007751"/>
    <w:rsid w:val="0000787E"/>
    <w:rsid w:val="00010E7E"/>
    <w:rsid w:val="0001125A"/>
    <w:rsid w:val="00011464"/>
    <w:rsid w:val="00011622"/>
    <w:rsid w:val="00011631"/>
    <w:rsid w:val="00011A21"/>
    <w:rsid w:val="00011A8C"/>
    <w:rsid w:val="00011B78"/>
    <w:rsid w:val="000124A3"/>
    <w:rsid w:val="0001292A"/>
    <w:rsid w:val="000129E8"/>
    <w:rsid w:val="00012A2D"/>
    <w:rsid w:val="00012DA1"/>
    <w:rsid w:val="00012E35"/>
    <w:rsid w:val="00012FA0"/>
    <w:rsid w:val="00013852"/>
    <w:rsid w:val="000140A9"/>
    <w:rsid w:val="0001410C"/>
    <w:rsid w:val="0001471F"/>
    <w:rsid w:val="00014B35"/>
    <w:rsid w:val="00014E23"/>
    <w:rsid w:val="00015049"/>
    <w:rsid w:val="0001525D"/>
    <w:rsid w:val="00015A5F"/>
    <w:rsid w:val="0001602E"/>
    <w:rsid w:val="0001653D"/>
    <w:rsid w:val="00016BC5"/>
    <w:rsid w:val="00017756"/>
    <w:rsid w:val="00017EB2"/>
    <w:rsid w:val="000201B3"/>
    <w:rsid w:val="000210E1"/>
    <w:rsid w:val="000210FD"/>
    <w:rsid w:val="00022131"/>
    <w:rsid w:val="00022F95"/>
    <w:rsid w:val="000231BF"/>
    <w:rsid w:val="00023590"/>
    <w:rsid w:val="0002368C"/>
    <w:rsid w:val="00023BA5"/>
    <w:rsid w:val="00023C43"/>
    <w:rsid w:val="0002437D"/>
    <w:rsid w:val="0002445F"/>
    <w:rsid w:val="00024E7C"/>
    <w:rsid w:val="00025240"/>
    <w:rsid w:val="000254B5"/>
    <w:rsid w:val="000255BD"/>
    <w:rsid w:val="00025995"/>
    <w:rsid w:val="00026782"/>
    <w:rsid w:val="00026DA9"/>
    <w:rsid w:val="00026FBA"/>
    <w:rsid w:val="0002716D"/>
    <w:rsid w:val="0002743F"/>
    <w:rsid w:val="0002769C"/>
    <w:rsid w:val="000303B5"/>
    <w:rsid w:val="00030E17"/>
    <w:rsid w:val="000310B4"/>
    <w:rsid w:val="000310FA"/>
    <w:rsid w:val="000316F0"/>
    <w:rsid w:val="00031D3E"/>
    <w:rsid w:val="00032106"/>
    <w:rsid w:val="0003267A"/>
    <w:rsid w:val="00032908"/>
    <w:rsid w:val="000330E0"/>
    <w:rsid w:val="000335CA"/>
    <w:rsid w:val="00033CF2"/>
    <w:rsid w:val="00034267"/>
    <w:rsid w:val="00034C0B"/>
    <w:rsid w:val="00034E06"/>
    <w:rsid w:val="000351C5"/>
    <w:rsid w:val="00035870"/>
    <w:rsid w:val="000367B7"/>
    <w:rsid w:val="00036F68"/>
    <w:rsid w:val="000373C3"/>
    <w:rsid w:val="000374C9"/>
    <w:rsid w:val="00037508"/>
    <w:rsid w:val="00040DDE"/>
    <w:rsid w:val="000413C0"/>
    <w:rsid w:val="00041481"/>
    <w:rsid w:val="00041650"/>
    <w:rsid w:val="0004188C"/>
    <w:rsid w:val="000420DF"/>
    <w:rsid w:val="000427A6"/>
    <w:rsid w:val="000427DF"/>
    <w:rsid w:val="0004293F"/>
    <w:rsid w:val="00042C41"/>
    <w:rsid w:val="00042D2C"/>
    <w:rsid w:val="00043234"/>
    <w:rsid w:val="00043719"/>
    <w:rsid w:val="000438A2"/>
    <w:rsid w:val="00043A69"/>
    <w:rsid w:val="000445F6"/>
    <w:rsid w:val="00044721"/>
    <w:rsid w:val="00044B07"/>
    <w:rsid w:val="00045742"/>
    <w:rsid w:val="000463EF"/>
    <w:rsid w:val="000474DC"/>
    <w:rsid w:val="00047BE0"/>
    <w:rsid w:val="00047E8D"/>
    <w:rsid w:val="000504DC"/>
    <w:rsid w:val="0005074D"/>
    <w:rsid w:val="00050DD7"/>
    <w:rsid w:val="000511AC"/>
    <w:rsid w:val="00051873"/>
    <w:rsid w:val="00052728"/>
    <w:rsid w:val="0005281D"/>
    <w:rsid w:val="00052D0D"/>
    <w:rsid w:val="0005322B"/>
    <w:rsid w:val="000536E8"/>
    <w:rsid w:val="00053FAF"/>
    <w:rsid w:val="000540FB"/>
    <w:rsid w:val="000543B8"/>
    <w:rsid w:val="000546B4"/>
    <w:rsid w:val="0005477C"/>
    <w:rsid w:val="0005489F"/>
    <w:rsid w:val="00054D31"/>
    <w:rsid w:val="00055009"/>
    <w:rsid w:val="00055D8E"/>
    <w:rsid w:val="00056089"/>
    <w:rsid w:val="00056DEE"/>
    <w:rsid w:val="00056F74"/>
    <w:rsid w:val="0005733C"/>
    <w:rsid w:val="0005772B"/>
    <w:rsid w:val="00057E27"/>
    <w:rsid w:val="000605FB"/>
    <w:rsid w:val="0006129D"/>
    <w:rsid w:val="00061B08"/>
    <w:rsid w:val="0006211F"/>
    <w:rsid w:val="000624C2"/>
    <w:rsid w:val="00062DFD"/>
    <w:rsid w:val="0006371D"/>
    <w:rsid w:val="00063C98"/>
    <w:rsid w:val="00063F2F"/>
    <w:rsid w:val="000646F2"/>
    <w:rsid w:val="00064A17"/>
    <w:rsid w:val="00064C11"/>
    <w:rsid w:val="000654CD"/>
    <w:rsid w:val="00066307"/>
    <w:rsid w:val="000663A9"/>
    <w:rsid w:val="000665AD"/>
    <w:rsid w:val="0006677E"/>
    <w:rsid w:val="00066E50"/>
    <w:rsid w:val="00066EB5"/>
    <w:rsid w:val="000671AD"/>
    <w:rsid w:val="00067B97"/>
    <w:rsid w:val="00070B49"/>
    <w:rsid w:val="00070FB4"/>
    <w:rsid w:val="00071D8C"/>
    <w:rsid w:val="00072102"/>
    <w:rsid w:val="0007220E"/>
    <w:rsid w:val="00072493"/>
    <w:rsid w:val="000726B1"/>
    <w:rsid w:val="00072A6D"/>
    <w:rsid w:val="00072B4C"/>
    <w:rsid w:val="00072BBC"/>
    <w:rsid w:val="00072F73"/>
    <w:rsid w:val="0007313E"/>
    <w:rsid w:val="00073426"/>
    <w:rsid w:val="00073FA7"/>
    <w:rsid w:val="000744A7"/>
    <w:rsid w:val="000747E4"/>
    <w:rsid w:val="000749ED"/>
    <w:rsid w:val="00074FA8"/>
    <w:rsid w:val="00074FB5"/>
    <w:rsid w:val="000761E9"/>
    <w:rsid w:val="000764C9"/>
    <w:rsid w:val="0007678D"/>
    <w:rsid w:val="00077227"/>
    <w:rsid w:val="000772A1"/>
    <w:rsid w:val="00077451"/>
    <w:rsid w:val="0007757D"/>
    <w:rsid w:val="000778E8"/>
    <w:rsid w:val="00077F1A"/>
    <w:rsid w:val="0007D404"/>
    <w:rsid w:val="0008033D"/>
    <w:rsid w:val="00080CD3"/>
    <w:rsid w:val="00080E84"/>
    <w:rsid w:val="000819B1"/>
    <w:rsid w:val="0008227C"/>
    <w:rsid w:val="0008318D"/>
    <w:rsid w:val="000835B6"/>
    <w:rsid w:val="0008374E"/>
    <w:rsid w:val="00083E2B"/>
    <w:rsid w:val="00083EEA"/>
    <w:rsid w:val="00084770"/>
    <w:rsid w:val="000849E1"/>
    <w:rsid w:val="00084B2E"/>
    <w:rsid w:val="000855AF"/>
    <w:rsid w:val="00085CD1"/>
    <w:rsid w:val="00086520"/>
    <w:rsid w:val="0008691F"/>
    <w:rsid w:val="00086AEA"/>
    <w:rsid w:val="00086CA4"/>
    <w:rsid w:val="0008770E"/>
    <w:rsid w:val="00087B69"/>
    <w:rsid w:val="00087BAA"/>
    <w:rsid w:val="00087DF1"/>
    <w:rsid w:val="00087FE8"/>
    <w:rsid w:val="000904EB"/>
    <w:rsid w:val="00090926"/>
    <w:rsid w:val="0009108B"/>
    <w:rsid w:val="000914DD"/>
    <w:rsid w:val="00091996"/>
    <w:rsid w:val="00091DEF"/>
    <w:rsid w:val="00092A54"/>
    <w:rsid w:val="00092B1B"/>
    <w:rsid w:val="00093312"/>
    <w:rsid w:val="00093B09"/>
    <w:rsid w:val="00093EB6"/>
    <w:rsid w:val="0009403F"/>
    <w:rsid w:val="0009428E"/>
    <w:rsid w:val="00094B63"/>
    <w:rsid w:val="000956B8"/>
    <w:rsid w:val="0009642E"/>
    <w:rsid w:val="0009697D"/>
    <w:rsid w:val="00096C43"/>
    <w:rsid w:val="00096D45"/>
    <w:rsid w:val="00096F2A"/>
    <w:rsid w:val="00097984"/>
    <w:rsid w:val="000A042A"/>
    <w:rsid w:val="000A0B20"/>
    <w:rsid w:val="000A0C67"/>
    <w:rsid w:val="000A18C1"/>
    <w:rsid w:val="000A1D33"/>
    <w:rsid w:val="000A3098"/>
    <w:rsid w:val="000A30D1"/>
    <w:rsid w:val="000A39C2"/>
    <w:rsid w:val="000A3BE2"/>
    <w:rsid w:val="000A4E90"/>
    <w:rsid w:val="000A529D"/>
    <w:rsid w:val="000A5433"/>
    <w:rsid w:val="000A56FF"/>
    <w:rsid w:val="000A5CBB"/>
    <w:rsid w:val="000A5E9F"/>
    <w:rsid w:val="000A64B7"/>
    <w:rsid w:val="000A686B"/>
    <w:rsid w:val="000A6FDB"/>
    <w:rsid w:val="000A73E7"/>
    <w:rsid w:val="000A761E"/>
    <w:rsid w:val="000A7CEB"/>
    <w:rsid w:val="000A7D5B"/>
    <w:rsid w:val="000B02F7"/>
    <w:rsid w:val="000B081F"/>
    <w:rsid w:val="000B1D38"/>
    <w:rsid w:val="000B1EA3"/>
    <w:rsid w:val="000B1FC8"/>
    <w:rsid w:val="000B2258"/>
    <w:rsid w:val="000B2A1B"/>
    <w:rsid w:val="000B2DDA"/>
    <w:rsid w:val="000B332E"/>
    <w:rsid w:val="000B37BD"/>
    <w:rsid w:val="000B3888"/>
    <w:rsid w:val="000B41BB"/>
    <w:rsid w:val="000B43D3"/>
    <w:rsid w:val="000B45AF"/>
    <w:rsid w:val="000B4DA4"/>
    <w:rsid w:val="000B5006"/>
    <w:rsid w:val="000B6286"/>
    <w:rsid w:val="000B642D"/>
    <w:rsid w:val="000B65DB"/>
    <w:rsid w:val="000B6E79"/>
    <w:rsid w:val="000B6F7E"/>
    <w:rsid w:val="000B73CA"/>
    <w:rsid w:val="000B74B8"/>
    <w:rsid w:val="000B756D"/>
    <w:rsid w:val="000B75C9"/>
    <w:rsid w:val="000B7A57"/>
    <w:rsid w:val="000C029F"/>
    <w:rsid w:val="000C06AB"/>
    <w:rsid w:val="000C0AE6"/>
    <w:rsid w:val="000C0E09"/>
    <w:rsid w:val="000C1E54"/>
    <w:rsid w:val="000C1F48"/>
    <w:rsid w:val="000C257D"/>
    <w:rsid w:val="000C259C"/>
    <w:rsid w:val="000C2683"/>
    <w:rsid w:val="000C26CC"/>
    <w:rsid w:val="000C2E0A"/>
    <w:rsid w:val="000C2ECD"/>
    <w:rsid w:val="000C35F3"/>
    <w:rsid w:val="000C4EF0"/>
    <w:rsid w:val="000C4F0E"/>
    <w:rsid w:val="000C4FBC"/>
    <w:rsid w:val="000C4FF3"/>
    <w:rsid w:val="000C5991"/>
    <w:rsid w:val="000C5BB4"/>
    <w:rsid w:val="000C5BF4"/>
    <w:rsid w:val="000C5FB5"/>
    <w:rsid w:val="000C7546"/>
    <w:rsid w:val="000C7A1A"/>
    <w:rsid w:val="000D0032"/>
    <w:rsid w:val="000D0055"/>
    <w:rsid w:val="000D0A85"/>
    <w:rsid w:val="000D0A8A"/>
    <w:rsid w:val="000D0DD6"/>
    <w:rsid w:val="000D11E8"/>
    <w:rsid w:val="000D18F8"/>
    <w:rsid w:val="000D2B86"/>
    <w:rsid w:val="000D2BB2"/>
    <w:rsid w:val="000D2C36"/>
    <w:rsid w:val="000D3098"/>
    <w:rsid w:val="000D36E9"/>
    <w:rsid w:val="000D3F48"/>
    <w:rsid w:val="000D418E"/>
    <w:rsid w:val="000D4775"/>
    <w:rsid w:val="000D4796"/>
    <w:rsid w:val="000D4835"/>
    <w:rsid w:val="000D4BE0"/>
    <w:rsid w:val="000D515F"/>
    <w:rsid w:val="000D6360"/>
    <w:rsid w:val="000D6920"/>
    <w:rsid w:val="000D6DCF"/>
    <w:rsid w:val="000D6EF3"/>
    <w:rsid w:val="000D6F5A"/>
    <w:rsid w:val="000D7262"/>
    <w:rsid w:val="000D7591"/>
    <w:rsid w:val="000D7979"/>
    <w:rsid w:val="000E0273"/>
    <w:rsid w:val="000E0A92"/>
    <w:rsid w:val="000E11D8"/>
    <w:rsid w:val="000E1999"/>
    <w:rsid w:val="000E26B6"/>
    <w:rsid w:val="000E277D"/>
    <w:rsid w:val="000E2D98"/>
    <w:rsid w:val="000E3163"/>
    <w:rsid w:val="000E32C3"/>
    <w:rsid w:val="000E348E"/>
    <w:rsid w:val="000E37EA"/>
    <w:rsid w:val="000E3950"/>
    <w:rsid w:val="000E3F28"/>
    <w:rsid w:val="000E3F99"/>
    <w:rsid w:val="000E3FE9"/>
    <w:rsid w:val="000E40D4"/>
    <w:rsid w:val="000E4350"/>
    <w:rsid w:val="000E448F"/>
    <w:rsid w:val="000E465C"/>
    <w:rsid w:val="000E4990"/>
    <w:rsid w:val="000E4AE8"/>
    <w:rsid w:val="000E501D"/>
    <w:rsid w:val="000E5C05"/>
    <w:rsid w:val="000E63B8"/>
    <w:rsid w:val="000E6450"/>
    <w:rsid w:val="000E7FD4"/>
    <w:rsid w:val="000F03C3"/>
    <w:rsid w:val="000F06A3"/>
    <w:rsid w:val="000F09E5"/>
    <w:rsid w:val="000F0B14"/>
    <w:rsid w:val="000F17AB"/>
    <w:rsid w:val="000F188F"/>
    <w:rsid w:val="000F2BF5"/>
    <w:rsid w:val="000F2D24"/>
    <w:rsid w:val="000F2D8B"/>
    <w:rsid w:val="000F37FE"/>
    <w:rsid w:val="000F3A4A"/>
    <w:rsid w:val="000F3AD2"/>
    <w:rsid w:val="000F3C7E"/>
    <w:rsid w:val="000F3E06"/>
    <w:rsid w:val="000F44FE"/>
    <w:rsid w:val="000F4870"/>
    <w:rsid w:val="000F4A71"/>
    <w:rsid w:val="000F506E"/>
    <w:rsid w:val="000F553D"/>
    <w:rsid w:val="000F5A91"/>
    <w:rsid w:val="000F5DE4"/>
    <w:rsid w:val="000F5F3B"/>
    <w:rsid w:val="000F611F"/>
    <w:rsid w:val="000F6127"/>
    <w:rsid w:val="000F6676"/>
    <w:rsid w:val="000F6E16"/>
    <w:rsid w:val="000F6F10"/>
    <w:rsid w:val="000F70C4"/>
    <w:rsid w:val="000F72E7"/>
    <w:rsid w:val="000F741D"/>
    <w:rsid w:val="0010038F"/>
    <w:rsid w:val="001004C5"/>
    <w:rsid w:val="00100595"/>
    <w:rsid w:val="001008DC"/>
    <w:rsid w:val="00100D46"/>
    <w:rsid w:val="001013FA"/>
    <w:rsid w:val="00101C55"/>
    <w:rsid w:val="001033E5"/>
    <w:rsid w:val="00103855"/>
    <w:rsid w:val="00103BB6"/>
    <w:rsid w:val="00103C34"/>
    <w:rsid w:val="00104000"/>
    <w:rsid w:val="001045B8"/>
    <w:rsid w:val="00104A71"/>
    <w:rsid w:val="0010503E"/>
    <w:rsid w:val="001053BA"/>
    <w:rsid w:val="001059EA"/>
    <w:rsid w:val="00105EF0"/>
    <w:rsid w:val="001066D4"/>
    <w:rsid w:val="00107100"/>
    <w:rsid w:val="00107231"/>
    <w:rsid w:val="0010767E"/>
    <w:rsid w:val="00107ACF"/>
    <w:rsid w:val="00107D29"/>
    <w:rsid w:val="00107D49"/>
    <w:rsid w:val="00107F00"/>
    <w:rsid w:val="001101CF"/>
    <w:rsid w:val="001103EB"/>
    <w:rsid w:val="00110689"/>
    <w:rsid w:val="00110D15"/>
    <w:rsid w:val="00110F14"/>
    <w:rsid w:val="001114A6"/>
    <w:rsid w:val="00111A65"/>
    <w:rsid w:val="00111B95"/>
    <w:rsid w:val="00111B9A"/>
    <w:rsid w:val="00111C07"/>
    <w:rsid w:val="00112051"/>
    <w:rsid w:val="001120DA"/>
    <w:rsid w:val="001132C6"/>
    <w:rsid w:val="001137C4"/>
    <w:rsid w:val="00113E52"/>
    <w:rsid w:val="0011468F"/>
    <w:rsid w:val="00114980"/>
    <w:rsid w:val="00114A87"/>
    <w:rsid w:val="00114B3C"/>
    <w:rsid w:val="0011513D"/>
    <w:rsid w:val="001153EC"/>
    <w:rsid w:val="00115681"/>
    <w:rsid w:val="00115E30"/>
    <w:rsid w:val="00115F47"/>
    <w:rsid w:val="00116087"/>
    <w:rsid w:val="001162B7"/>
    <w:rsid w:val="001168F9"/>
    <w:rsid w:val="001169EF"/>
    <w:rsid w:val="00116E49"/>
    <w:rsid w:val="00117B52"/>
    <w:rsid w:val="00117E74"/>
    <w:rsid w:val="001203DD"/>
    <w:rsid w:val="0012087D"/>
    <w:rsid w:val="0012105E"/>
    <w:rsid w:val="00121161"/>
    <w:rsid w:val="00121654"/>
    <w:rsid w:val="0012194D"/>
    <w:rsid w:val="00121E21"/>
    <w:rsid w:val="00122596"/>
    <w:rsid w:val="001227C5"/>
    <w:rsid w:val="00122B3C"/>
    <w:rsid w:val="001240CC"/>
    <w:rsid w:val="001241A1"/>
    <w:rsid w:val="0012483F"/>
    <w:rsid w:val="0012486C"/>
    <w:rsid w:val="001253EE"/>
    <w:rsid w:val="0012576F"/>
    <w:rsid w:val="001258B5"/>
    <w:rsid w:val="00125B12"/>
    <w:rsid w:val="00126078"/>
    <w:rsid w:val="0012639B"/>
    <w:rsid w:val="00126B46"/>
    <w:rsid w:val="00126E5B"/>
    <w:rsid w:val="0012713C"/>
    <w:rsid w:val="00127F4A"/>
    <w:rsid w:val="0013068A"/>
    <w:rsid w:val="00130DB6"/>
    <w:rsid w:val="00131903"/>
    <w:rsid w:val="001323C9"/>
    <w:rsid w:val="00132568"/>
    <w:rsid w:val="00132D8E"/>
    <w:rsid w:val="001332EA"/>
    <w:rsid w:val="00133391"/>
    <w:rsid w:val="001336DC"/>
    <w:rsid w:val="001338F5"/>
    <w:rsid w:val="00133A0A"/>
    <w:rsid w:val="00133A12"/>
    <w:rsid w:val="0013420A"/>
    <w:rsid w:val="001343C1"/>
    <w:rsid w:val="00134D23"/>
    <w:rsid w:val="0013534E"/>
    <w:rsid w:val="00135762"/>
    <w:rsid w:val="00135E65"/>
    <w:rsid w:val="00136A1D"/>
    <w:rsid w:val="00137CBC"/>
    <w:rsid w:val="001406C4"/>
    <w:rsid w:val="001406DE"/>
    <w:rsid w:val="00140AFC"/>
    <w:rsid w:val="001412DA"/>
    <w:rsid w:val="001414E5"/>
    <w:rsid w:val="001421A0"/>
    <w:rsid w:val="00142719"/>
    <w:rsid w:val="00142823"/>
    <w:rsid w:val="0014296A"/>
    <w:rsid w:val="00142CD2"/>
    <w:rsid w:val="00143056"/>
    <w:rsid w:val="00143405"/>
    <w:rsid w:val="00143557"/>
    <w:rsid w:val="00143659"/>
    <w:rsid w:val="001438A9"/>
    <w:rsid w:val="0014402D"/>
    <w:rsid w:val="00144724"/>
    <w:rsid w:val="0014501B"/>
    <w:rsid w:val="001458A3"/>
    <w:rsid w:val="00145B52"/>
    <w:rsid w:val="00145B86"/>
    <w:rsid w:val="00146061"/>
    <w:rsid w:val="00146658"/>
    <w:rsid w:val="00146D58"/>
    <w:rsid w:val="00146E29"/>
    <w:rsid w:val="00147618"/>
    <w:rsid w:val="00147907"/>
    <w:rsid w:val="00147AAB"/>
    <w:rsid w:val="00147C1A"/>
    <w:rsid w:val="00147C3C"/>
    <w:rsid w:val="00147E92"/>
    <w:rsid w:val="0015057A"/>
    <w:rsid w:val="001509A7"/>
    <w:rsid w:val="00150D31"/>
    <w:rsid w:val="001510D5"/>
    <w:rsid w:val="001511F7"/>
    <w:rsid w:val="00151295"/>
    <w:rsid w:val="00151A59"/>
    <w:rsid w:val="00151C0C"/>
    <w:rsid w:val="0015215C"/>
    <w:rsid w:val="001527B2"/>
    <w:rsid w:val="00153551"/>
    <w:rsid w:val="0015355C"/>
    <w:rsid w:val="00153A33"/>
    <w:rsid w:val="001545B6"/>
    <w:rsid w:val="00154F9D"/>
    <w:rsid w:val="0015525F"/>
    <w:rsid w:val="00155400"/>
    <w:rsid w:val="00155E62"/>
    <w:rsid w:val="001563CA"/>
    <w:rsid w:val="00156B3A"/>
    <w:rsid w:val="00156CBD"/>
    <w:rsid w:val="00156DD0"/>
    <w:rsid w:val="001570BD"/>
    <w:rsid w:val="00157573"/>
    <w:rsid w:val="001575E7"/>
    <w:rsid w:val="0015767D"/>
    <w:rsid w:val="001578E3"/>
    <w:rsid w:val="00157C10"/>
    <w:rsid w:val="00157D1E"/>
    <w:rsid w:val="001603BA"/>
    <w:rsid w:val="00160D8B"/>
    <w:rsid w:val="0016137D"/>
    <w:rsid w:val="00162A2A"/>
    <w:rsid w:val="00162EED"/>
    <w:rsid w:val="00163271"/>
    <w:rsid w:val="001639D5"/>
    <w:rsid w:val="00163C42"/>
    <w:rsid w:val="001640AC"/>
    <w:rsid w:val="001645A0"/>
    <w:rsid w:val="001645B3"/>
    <w:rsid w:val="00164FDC"/>
    <w:rsid w:val="0016570B"/>
    <w:rsid w:val="0016708E"/>
    <w:rsid w:val="0016731E"/>
    <w:rsid w:val="00167CC3"/>
    <w:rsid w:val="0017000E"/>
    <w:rsid w:val="0017027A"/>
    <w:rsid w:val="00171373"/>
    <w:rsid w:val="001715DB"/>
    <w:rsid w:val="0017190A"/>
    <w:rsid w:val="00171B39"/>
    <w:rsid w:val="00172D70"/>
    <w:rsid w:val="001732B7"/>
    <w:rsid w:val="00173531"/>
    <w:rsid w:val="00173755"/>
    <w:rsid w:val="00173DD9"/>
    <w:rsid w:val="00173FFB"/>
    <w:rsid w:val="00174800"/>
    <w:rsid w:val="001748A4"/>
    <w:rsid w:val="00174E6A"/>
    <w:rsid w:val="001751B4"/>
    <w:rsid w:val="00175210"/>
    <w:rsid w:val="0017534F"/>
    <w:rsid w:val="001755D4"/>
    <w:rsid w:val="00175705"/>
    <w:rsid w:val="00175F97"/>
    <w:rsid w:val="001760F9"/>
    <w:rsid w:val="0017613F"/>
    <w:rsid w:val="00176DED"/>
    <w:rsid w:val="00177384"/>
    <w:rsid w:val="001777F8"/>
    <w:rsid w:val="0018012F"/>
    <w:rsid w:val="0018032D"/>
    <w:rsid w:val="0018041F"/>
    <w:rsid w:val="001806B8"/>
    <w:rsid w:val="00180884"/>
    <w:rsid w:val="00181711"/>
    <w:rsid w:val="001820B6"/>
    <w:rsid w:val="00182B7E"/>
    <w:rsid w:val="00182F02"/>
    <w:rsid w:val="0018387C"/>
    <w:rsid w:val="00183F81"/>
    <w:rsid w:val="001840AD"/>
    <w:rsid w:val="001840F4"/>
    <w:rsid w:val="00184468"/>
    <w:rsid w:val="001849F4"/>
    <w:rsid w:val="00184A7E"/>
    <w:rsid w:val="00185285"/>
    <w:rsid w:val="0018598F"/>
    <w:rsid w:val="00185A57"/>
    <w:rsid w:val="001863CB"/>
    <w:rsid w:val="0018696B"/>
    <w:rsid w:val="00186993"/>
    <w:rsid w:val="001869DB"/>
    <w:rsid w:val="00187D0A"/>
    <w:rsid w:val="001904D6"/>
    <w:rsid w:val="00190ACA"/>
    <w:rsid w:val="00190B3A"/>
    <w:rsid w:val="00190F0A"/>
    <w:rsid w:val="00191079"/>
    <w:rsid w:val="0019110D"/>
    <w:rsid w:val="00191608"/>
    <w:rsid w:val="001918AD"/>
    <w:rsid w:val="00191A22"/>
    <w:rsid w:val="00191B4D"/>
    <w:rsid w:val="00191E8B"/>
    <w:rsid w:val="00192B84"/>
    <w:rsid w:val="00192BFF"/>
    <w:rsid w:val="00193EF2"/>
    <w:rsid w:val="001943EA"/>
    <w:rsid w:val="001946C0"/>
    <w:rsid w:val="00194B42"/>
    <w:rsid w:val="00194BC6"/>
    <w:rsid w:val="00194CFE"/>
    <w:rsid w:val="00194D1A"/>
    <w:rsid w:val="00194DAC"/>
    <w:rsid w:val="00194FD8"/>
    <w:rsid w:val="00195190"/>
    <w:rsid w:val="0019572F"/>
    <w:rsid w:val="0019585A"/>
    <w:rsid w:val="00195AAD"/>
    <w:rsid w:val="00195E17"/>
    <w:rsid w:val="00195FB2"/>
    <w:rsid w:val="00196260"/>
    <w:rsid w:val="0019642B"/>
    <w:rsid w:val="00196E1A"/>
    <w:rsid w:val="00196EA7"/>
    <w:rsid w:val="00197704"/>
    <w:rsid w:val="00197824"/>
    <w:rsid w:val="00197E5A"/>
    <w:rsid w:val="001A01DD"/>
    <w:rsid w:val="001A0E7A"/>
    <w:rsid w:val="001A130C"/>
    <w:rsid w:val="001A1565"/>
    <w:rsid w:val="001A193A"/>
    <w:rsid w:val="001A23B5"/>
    <w:rsid w:val="001A3387"/>
    <w:rsid w:val="001A346C"/>
    <w:rsid w:val="001A3549"/>
    <w:rsid w:val="001A3DAC"/>
    <w:rsid w:val="001A4E8B"/>
    <w:rsid w:val="001A4F58"/>
    <w:rsid w:val="001A51F4"/>
    <w:rsid w:val="001A57D8"/>
    <w:rsid w:val="001A6053"/>
    <w:rsid w:val="001A695A"/>
    <w:rsid w:val="001A6FC5"/>
    <w:rsid w:val="001A70A1"/>
    <w:rsid w:val="001A7A73"/>
    <w:rsid w:val="001A7BCD"/>
    <w:rsid w:val="001B04BF"/>
    <w:rsid w:val="001B05C9"/>
    <w:rsid w:val="001B0E1B"/>
    <w:rsid w:val="001B106B"/>
    <w:rsid w:val="001B13A0"/>
    <w:rsid w:val="001B1796"/>
    <w:rsid w:val="001B1D3A"/>
    <w:rsid w:val="001B2219"/>
    <w:rsid w:val="001B24A8"/>
    <w:rsid w:val="001B254B"/>
    <w:rsid w:val="001B2FD8"/>
    <w:rsid w:val="001B337C"/>
    <w:rsid w:val="001B4267"/>
    <w:rsid w:val="001B4D06"/>
    <w:rsid w:val="001B4D6B"/>
    <w:rsid w:val="001B4ED0"/>
    <w:rsid w:val="001B4EF8"/>
    <w:rsid w:val="001B4FC8"/>
    <w:rsid w:val="001B5243"/>
    <w:rsid w:val="001B5331"/>
    <w:rsid w:val="001B550C"/>
    <w:rsid w:val="001B5879"/>
    <w:rsid w:val="001B628F"/>
    <w:rsid w:val="001B6D46"/>
    <w:rsid w:val="001B6E04"/>
    <w:rsid w:val="001B6F24"/>
    <w:rsid w:val="001B702E"/>
    <w:rsid w:val="001B7441"/>
    <w:rsid w:val="001B766E"/>
    <w:rsid w:val="001B7FFD"/>
    <w:rsid w:val="001C0B4E"/>
    <w:rsid w:val="001C0C6B"/>
    <w:rsid w:val="001C0F68"/>
    <w:rsid w:val="001C1319"/>
    <w:rsid w:val="001C1F70"/>
    <w:rsid w:val="001C226B"/>
    <w:rsid w:val="001C2DCF"/>
    <w:rsid w:val="001C33CE"/>
    <w:rsid w:val="001C3B22"/>
    <w:rsid w:val="001C425F"/>
    <w:rsid w:val="001C4B97"/>
    <w:rsid w:val="001C4C21"/>
    <w:rsid w:val="001C4E6C"/>
    <w:rsid w:val="001C4E98"/>
    <w:rsid w:val="001C54D3"/>
    <w:rsid w:val="001C560B"/>
    <w:rsid w:val="001C5A2D"/>
    <w:rsid w:val="001C5EF8"/>
    <w:rsid w:val="001C6012"/>
    <w:rsid w:val="001C6112"/>
    <w:rsid w:val="001C6BF4"/>
    <w:rsid w:val="001C6D7A"/>
    <w:rsid w:val="001C7351"/>
    <w:rsid w:val="001C7D7D"/>
    <w:rsid w:val="001D138F"/>
    <w:rsid w:val="001D14EF"/>
    <w:rsid w:val="001D15F9"/>
    <w:rsid w:val="001D17C3"/>
    <w:rsid w:val="001D24B4"/>
    <w:rsid w:val="001D2A54"/>
    <w:rsid w:val="001D32C9"/>
    <w:rsid w:val="001D3849"/>
    <w:rsid w:val="001D3F4E"/>
    <w:rsid w:val="001D435D"/>
    <w:rsid w:val="001D4548"/>
    <w:rsid w:val="001D4A21"/>
    <w:rsid w:val="001D51E0"/>
    <w:rsid w:val="001D52C7"/>
    <w:rsid w:val="001D5379"/>
    <w:rsid w:val="001D5A96"/>
    <w:rsid w:val="001D5D3C"/>
    <w:rsid w:val="001D607B"/>
    <w:rsid w:val="001D632C"/>
    <w:rsid w:val="001D6577"/>
    <w:rsid w:val="001D6C5A"/>
    <w:rsid w:val="001D717D"/>
    <w:rsid w:val="001D72D2"/>
    <w:rsid w:val="001D7335"/>
    <w:rsid w:val="001D7672"/>
    <w:rsid w:val="001D7EB5"/>
    <w:rsid w:val="001D7FC7"/>
    <w:rsid w:val="001E050D"/>
    <w:rsid w:val="001E0DB3"/>
    <w:rsid w:val="001E0FBD"/>
    <w:rsid w:val="001E104C"/>
    <w:rsid w:val="001E194A"/>
    <w:rsid w:val="001E2D53"/>
    <w:rsid w:val="001E31E9"/>
    <w:rsid w:val="001E38CC"/>
    <w:rsid w:val="001E3BD3"/>
    <w:rsid w:val="001E40E6"/>
    <w:rsid w:val="001E4697"/>
    <w:rsid w:val="001E4991"/>
    <w:rsid w:val="001E4CC1"/>
    <w:rsid w:val="001E4ECD"/>
    <w:rsid w:val="001E52BB"/>
    <w:rsid w:val="001E5979"/>
    <w:rsid w:val="001E5A04"/>
    <w:rsid w:val="001E668B"/>
    <w:rsid w:val="001E6B81"/>
    <w:rsid w:val="001E7191"/>
    <w:rsid w:val="001E7293"/>
    <w:rsid w:val="001E78B4"/>
    <w:rsid w:val="001E793A"/>
    <w:rsid w:val="001E7C31"/>
    <w:rsid w:val="001F01D0"/>
    <w:rsid w:val="001F0BE2"/>
    <w:rsid w:val="001F12B0"/>
    <w:rsid w:val="001F1BDD"/>
    <w:rsid w:val="001F22DA"/>
    <w:rsid w:val="001F23B9"/>
    <w:rsid w:val="001F2A4C"/>
    <w:rsid w:val="001F2FB9"/>
    <w:rsid w:val="001F33B5"/>
    <w:rsid w:val="001F33CC"/>
    <w:rsid w:val="001F35E6"/>
    <w:rsid w:val="001F35F5"/>
    <w:rsid w:val="001F3804"/>
    <w:rsid w:val="001F4152"/>
    <w:rsid w:val="001F4E5E"/>
    <w:rsid w:val="001F4EEC"/>
    <w:rsid w:val="001F5292"/>
    <w:rsid w:val="001F5743"/>
    <w:rsid w:val="001F5794"/>
    <w:rsid w:val="001F5FAE"/>
    <w:rsid w:val="001F6441"/>
    <w:rsid w:val="001F6FEE"/>
    <w:rsid w:val="001F702B"/>
    <w:rsid w:val="001F7058"/>
    <w:rsid w:val="001F7112"/>
    <w:rsid w:val="001F7749"/>
    <w:rsid w:val="001F7A3B"/>
    <w:rsid w:val="0020015D"/>
    <w:rsid w:val="00200F39"/>
    <w:rsid w:val="00201293"/>
    <w:rsid w:val="00201B4B"/>
    <w:rsid w:val="002021DC"/>
    <w:rsid w:val="0020221F"/>
    <w:rsid w:val="00202613"/>
    <w:rsid w:val="00202644"/>
    <w:rsid w:val="00202A1F"/>
    <w:rsid w:val="00203D2D"/>
    <w:rsid w:val="002044C2"/>
    <w:rsid w:val="00204AD9"/>
    <w:rsid w:val="00204AF3"/>
    <w:rsid w:val="00204FE0"/>
    <w:rsid w:val="0020519E"/>
    <w:rsid w:val="00205CC2"/>
    <w:rsid w:val="00205E03"/>
    <w:rsid w:val="00206A8B"/>
    <w:rsid w:val="00206AD9"/>
    <w:rsid w:val="00207381"/>
    <w:rsid w:val="0020781D"/>
    <w:rsid w:val="00207951"/>
    <w:rsid w:val="0020797C"/>
    <w:rsid w:val="00210800"/>
    <w:rsid w:val="00210975"/>
    <w:rsid w:val="00210C5E"/>
    <w:rsid w:val="002115B1"/>
    <w:rsid w:val="00211A89"/>
    <w:rsid w:val="00211E33"/>
    <w:rsid w:val="00211E4E"/>
    <w:rsid w:val="00212393"/>
    <w:rsid w:val="002126B6"/>
    <w:rsid w:val="00212E9D"/>
    <w:rsid w:val="002137A8"/>
    <w:rsid w:val="00213F8A"/>
    <w:rsid w:val="0021402F"/>
    <w:rsid w:val="002146E7"/>
    <w:rsid w:val="002155F8"/>
    <w:rsid w:val="002168E8"/>
    <w:rsid w:val="00216AA6"/>
    <w:rsid w:val="00217440"/>
    <w:rsid w:val="0021778B"/>
    <w:rsid w:val="00217ADA"/>
    <w:rsid w:val="00217CA2"/>
    <w:rsid w:val="00217FD7"/>
    <w:rsid w:val="002201B5"/>
    <w:rsid w:val="00220680"/>
    <w:rsid w:val="0022069B"/>
    <w:rsid w:val="00220791"/>
    <w:rsid w:val="00220D69"/>
    <w:rsid w:val="0022110E"/>
    <w:rsid w:val="0022143A"/>
    <w:rsid w:val="0022199F"/>
    <w:rsid w:val="002219C0"/>
    <w:rsid w:val="00222A2C"/>
    <w:rsid w:val="00222EC3"/>
    <w:rsid w:val="002230B7"/>
    <w:rsid w:val="002235D6"/>
    <w:rsid w:val="00223A5F"/>
    <w:rsid w:val="00224073"/>
    <w:rsid w:val="00224D9E"/>
    <w:rsid w:val="00225465"/>
    <w:rsid w:val="00225695"/>
    <w:rsid w:val="00225D05"/>
    <w:rsid w:val="00226045"/>
    <w:rsid w:val="002263AC"/>
    <w:rsid w:val="00226804"/>
    <w:rsid w:val="00226E20"/>
    <w:rsid w:val="00226FED"/>
    <w:rsid w:val="00227080"/>
    <w:rsid w:val="002273B8"/>
    <w:rsid w:val="00227CCC"/>
    <w:rsid w:val="00230053"/>
    <w:rsid w:val="00231056"/>
    <w:rsid w:val="00231A47"/>
    <w:rsid w:val="0023219F"/>
    <w:rsid w:val="0023237B"/>
    <w:rsid w:val="0023254C"/>
    <w:rsid w:val="00232F78"/>
    <w:rsid w:val="002338A9"/>
    <w:rsid w:val="00233BBF"/>
    <w:rsid w:val="00233CE1"/>
    <w:rsid w:val="002342D8"/>
    <w:rsid w:val="0023434A"/>
    <w:rsid w:val="00234377"/>
    <w:rsid w:val="00234403"/>
    <w:rsid w:val="00234994"/>
    <w:rsid w:val="00234B43"/>
    <w:rsid w:val="00234EF4"/>
    <w:rsid w:val="002350FF"/>
    <w:rsid w:val="00235528"/>
    <w:rsid w:val="00235D43"/>
    <w:rsid w:val="00235D54"/>
    <w:rsid w:val="00235D5E"/>
    <w:rsid w:val="0023603E"/>
    <w:rsid w:val="00236417"/>
    <w:rsid w:val="002368D4"/>
    <w:rsid w:val="002376B7"/>
    <w:rsid w:val="002401D7"/>
    <w:rsid w:val="00240341"/>
    <w:rsid w:val="0024042E"/>
    <w:rsid w:val="002404B4"/>
    <w:rsid w:val="00240522"/>
    <w:rsid w:val="002405F5"/>
    <w:rsid w:val="00240A2A"/>
    <w:rsid w:val="00240B53"/>
    <w:rsid w:val="00240B5B"/>
    <w:rsid w:val="00241337"/>
    <w:rsid w:val="0024174D"/>
    <w:rsid w:val="00242631"/>
    <w:rsid w:val="00242C6F"/>
    <w:rsid w:val="00242CBC"/>
    <w:rsid w:val="00243072"/>
    <w:rsid w:val="002432D1"/>
    <w:rsid w:val="00243731"/>
    <w:rsid w:val="00243773"/>
    <w:rsid w:val="00243AF5"/>
    <w:rsid w:val="002447A2"/>
    <w:rsid w:val="00244A6A"/>
    <w:rsid w:val="00244FEB"/>
    <w:rsid w:val="0024500D"/>
    <w:rsid w:val="002452E9"/>
    <w:rsid w:val="00245A0F"/>
    <w:rsid w:val="00246172"/>
    <w:rsid w:val="0024652E"/>
    <w:rsid w:val="00246822"/>
    <w:rsid w:val="002468A0"/>
    <w:rsid w:val="00246B89"/>
    <w:rsid w:val="00247272"/>
    <w:rsid w:val="00247910"/>
    <w:rsid w:val="0024796F"/>
    <w:rsid w:val="00247A9F"/>
    <w:rsid w:val="00247F5C"/>
    <w:rsid w:val="0025003B"/>
    <w:rsid w:val="0025019D"/>
    <w:rsid w:val="002501AB"/>
    <w:rsid w:val="002504E1"/>
    <w:rsid w:val="00251612"/>
    <w:rsid w:val="00252499"/>
    <w:rsid w:val="00253066"/>
    <w:rsid w:val="002532AA"/>
    <w:rsid w:val="002532B3"/>
    <w:rsid w:val="00253353"/>
    <w:rsid w:val="002541AE"/>
    <w:rsid w:val="002542BF"/>
    <w:rsid w:val="00254309"/>
    <w:rsid w:val="002546AC"/>
    <w:rsid w:val="00254E59"/>
    <w:rsid w:val="00255269"/>
    <w:rsid w:val="00255291"/>
    <w:rsid w:val="00255360"/>
    <w:rsid w:val="002554D2"/>
    <w:rsid w:val="002556FB"/>
    <w:rsid w:val="0025579D"/>
    <w:rsid w:val="002558BA"/>
    <w:rsid w:val="00255C11"/>
    <w:rsid w:val="002563B6"/>
    <w:rsid w:val="00256B66"/>
    <w:rsid w:val="00256DA9"/>
    <w:rsid w:val="00257196"/>
    <w:rsid w:val="00257270"/>
    <w:rsid w:val="002573FA"/>
    <w:rsid w:val="002574D0"/>
    <w:rsid w:val="0025782C"/>
    <w:rsid w:val="00257A0C"/>
    <w:rsid w:val="002606F7"/>
    <w:rsid w:val="00260B00"/>
    <w:rsid w:val="00260CC2"/>
    <w:rsid w:val="0026110E"/>
    <w:rsid w:val="002611B0"/>
    <w:rsid w:val="00261CAF"/>
    <w:rsid w:val="00262057"/>
    <w:rsid w:val="0026216B"/>
    <w:rsid w:val="00262DAB"/>
    <w:rsid w:val="00262DCE"/>
    <w:rsid w:val="002630A1"/>
    <w:rsid w:val="00263479"/>
    <w:rsid w:val="00263A2E"/>
    <w:rsid w:val="00264534"/>
    <w:rsid w:val="00264659"/>
    <w:rsid w:val="002653AF"/>
    <w:rsid w:val="00265526"/>
    <w:rsid w:val="00265B71"/>
    <w:rsid w:val="00265D18"/>
    <w:rsid w:val="00265D5F"/>
    <w:rsid w:val="00265E07"/>
    <w:rsid w:val="002660E1"/>
    <w:rsid w:val="00266462"/>
    <w:rsid w:val="0026678D"/>
    <w:rsid w:val="002669CD"/>
    <w:rsid w:val="00267EB1"/>
    <w:rsid w:val="00270017"/>
    <w:rsid w:val="00271102"/>
    <w:rsid w:val="0027169B"/>
    <w:rsid w:val="00271BE7"/>
    <w:rsid w:val="00271EA3"/>
    <w:rsid w:val="00272297"/>
    <w:rsid w:val="00272347"/>
    <w:rsid w:val="00272EE9"/>
    <w:rsid w:val="002736C7"/>
    <w:rsid w:val="00273AD9"/>
    <w:rsid w:val="00273C2E"/>
    <w:rsid w:val="002743C4"/>
    <w:rsid w:val="002747B0"/>
    <w:rsid w:val="00274F60"/>
    <w:rsid w:val="002751A9"/>
    <w:rsid w:val="00275403"/>
    <w:rsid w:val="002754E0"/>
    <w:rsid w:val="002754FB"/>
    <w:rsid w:val="002756E9"/>
    <w:rsid w:val="00275A27"/>
    <w:rsid w:val="0027605F"/>
    <w:rsid w:val="00276D5C"/>
    <w:rsid w:val="0027720A"/>
    <w:rsid w:val="002775F6"/>
    <w:rsid w:val="002777BC"/>
    <w:rsid w:val="00277AD7"/>
    <w:rsid w:val="00277D01"/>
    <w:rsid w:val="002805B6"/>
    <w:rsid w:val="0028091B"/>
    <w:rsid w:val="00280EBA"/>
    <w:rsid w:val="00281B63"/>
    <w:rsid w:val="002823E0"/>
    <w:rsid w:val="00282453"/>
    <w:rsid w:val="00282B02"/>
    <w:rsid w:val="00283CD3"/>
    <w:rsid w:val="00283DFF"/>
    <w:rsid w:val="00284179"/>
    <w:rsid w:val="002845A5"/>
    <w:rsid w:val="00285108"/>
    <w:rsid w:val="002859A9"/>
    <w:rsid w:val="002869A3"/>
    <w:rsid w:val="00286B5C"/>
    <w:rsid w:val="00286D1C"/>
    <w:rsid w:val="00286E41"/>
    <w:rsid w:val="002872CA"/>
    <w:rsid w:val="00287322"/>
    <w:rsid w:val="002879DD"/>
    <w:rsid w:val="00287AE3"/>
    <w:rsid w:val="00290D3A"/>
    <w:rsid w:val="00291487"/>
    <w:rsid w:val="00291897"/>
    <w:rsid w:val="00291B0F"/>
    <w:rsid w:val="002922A0"/>
    <w:rsid w:val="0029272A"/>
    <w:rsid w:val="00292852"/>
    <w:rsid w:val="00292ED4"/>
    <w:rsid w:val="0029350B"/>
    <w:rsid w:val="002938D4"/>
    <w:rsid w:val="00293A04"/>
    <w:rsid w:val="00293BA3"/>
    <w:rsid w:val="00293F43"/>
    <w:rsid w:val="002943C1"/>
    <w:rsid w:val="002947EF"/>
    <w:rsid w:val="002947F8"/>
    <w:rsid w:val="00295EBA"/>
    <w:rsid w:val="0029603E"/>
    <w:rsid w:val="00296651"/>
    <w:rsid w:val="00296F8C"/>
    <w:rsid w:val="0029736F"/>
    <w:rsid w:val="002979B8"/>
    <w:rsid w:val="00297C2A"/>
    <w:rsid w:val="002A0AB0"/>
    <w:rsid w:val="002A1968"/>
    <w:rsid w:val="002A1D1B"/>
    <w:rsid w:val="002A1F83"/>
    <w:rsid w:val="002A2484"/>
    <w:rsid w:val="002A2EC0"/>
    <w:rsid w:val="002A2F29"/>
    <w:rsid w:val="002A30AA"/>
    <w:rsid w:val="002A33D7"/>
    <w:rsid w:val="002A3823"/>
    <w:rsid w:val="002A38D2"/>
    <w:rsid w:val="002A3F2B"/>
    <w:rsid w:val="002A41A6"/>
    <w:rsid w:val="002A4399"/>
    <w:rsid w:val="002A445C"/>
    <w:rsid w:val="002A4DF3"/>
    <w:rsid w:val="002A515F"/>
    <w:rsid w:val="002A567F"/>
    <w:rsid w:val="002A5B90"/>
    <w:rsid w:val="002A6199"/>
    <w:rsid w:val="002A61F1"/>
    <w:rsid w:val="002A61FA"/>
    <w:rsid w:val="002A62C0"/>
    <w:rsid w:val="002A67F5"/>
    <w:rsid w:val="002A691D"/>
    <w:rsid w:val="002A6A19"/>
    <w:rsid w:val="002A6F40"/>
    <w:rsid w:val="002A71D8"/>
    <w:rsid w:val="002A7261"/>
    <w:rsid w:val="002A7681"/>
    <w:rsid w:val="002A76AC"/>
    <w:rsid w:val="002A7CA8"/>
    <w:rsid w:val="002B084D"/>
    <w:rsid w:val="002B0F12"/>
    <w:rsid w:val="002B1192"/>
    <w:rsid w:val="002B14FB"/>
    <w:rsid w:val="002B1538"/>
    <w:rsid w:val="002B1643"/>
    <w:rsid w:val="002B1D34"/>
    <w:rsid w:val="002B2182"/>
    <w:rsid w:val="002B21F5"/>
    <w:rsid w:val="002B2342"/>
    <w:rsid w:val="002B2707"/>
    <w:rsid w:val="002B2A5D"/>
    <w:rsid w:val="002B2A7B"/>
    <w:rsid w:val="002B309E"/>
    <w:rsid w:val="002B330B"/>
    <w:rsid w:val="002B38BE"/>
    <w:rsid w:val="002B3FB3"/>
    <w:rsid w:val="002B484F"/>
    <w:rsid w:val="002B4E25"/>
    <w:rsid w:val="002B4F17"/>
    <w:rsid w:val="002B50F7"/>
    <w:rsid w:val="002B5491"/>
    <w:rsid w:val="002B5664"/>
    <w:rsid w:val="002B5898"/>
    <w:rsid w:val="002B5980"/>
    <w:rsid w:val="002B5D21"/>
    <w:rsid w:val="002B6E86"/>
    <w:rsid w:val="002B78B4"/>
    <w:rsid w:val="002B79E2"/>
    <w:rsid w:val="002B7BDF"/>
    <w:rsid w:val="002B7F0C"/>
    <w:rsid w:val="002C0CEA"/>
    <w:rsid w:val="002C0CFD"/>
    <w:rsid w:val="002C0E2D"/>
    <w:rsid w:val="002C1579"/>
    <w:rsid w:val="002C16F4"/>
    <w:rsid w:val="002C17F0"/>
    <w:rsid w:val="002C23FC"/>
    <w:rsid w:val="002C314C"/>
    <w:rsid w:val="002C35C7"/>
    <w:rsid w:val="002C36EC"/>
    <w:rsid w:val="002C374E"/>
    <w:rsid w:val="002C4890"/>
    <w:rsid w:val="002C48CA"/>
    <w:rsid w:val="002C4EA1"/>
    <w:rsid w:val="002C50CC"/>
    <w:rsid w:val="002C5EBD"/>
    <w:rsid w:val="002C6660"/>
    <w:rsid w:val="002C6A0B"/>
    <w:rsid w:val="002C6CBD"/>
    <w:rsid w:val="002C7132"/>
    <w:rsid w:val="002C7410"/>
    <w:rsid w:val="002C746F"/>
    <w:rsid w:val="002C7992"/>
    <w:rsid w:val="002D06E2"/>
    <w:rsid w:val="002D071D"/>
    <w:rsid w:val="002D12C1"/>
    <w:rsid w:val="002D12C3"/>
    <w:rsid w:val="002D1445"/>
    <w:rsid w:val="002D1F93"/>
    <w:rsid w:val="002D2635"/>
    <w:rsid w:val="002D28D4"/>
    <w:rsid w:val="002D2D8E"/>
    <w:rsid w:val="002D2F82"/>
    <w:rsid w:val="002D3B00"/>
    <w:rsid w:val="002D403B"/>
    <w:rsid w:val="002D427B"/>
    <w:rsid w:val="002D4C54"/>
    <w:rsid w:val="002D5567"/>
    <w:rsid w:val="002D5810"/>
    <w:rsid w:val="002D5990"/>
    <w:rsid w:val="002D626E"/>
    <w:rsid w:val="002D679F"/>
    <w:rsid w:val="002D690F"/>
    <w:rsid w:val="002D6A09"/>
    <w:rsid w:val="002D6B20"/>
    <w:rsid w:val="002D7632"/>
    <w:rsid w:val="002D79DE"/>
    <w:rsid w:val="002E054A"/>
    <w:rsid w:val="002E06CA"/>
    <w:rsid w:val="002E0BE9"/>
    <w:rsid w:val="002E0D63"/>
    <w:rsid w:val="002E0FB7"/>
    <w:rsid w:val="002E11F8"/>
    <w:rsid w:val="002E15E8"/>
    <w:rsid w:val="002E2142"/>
    <w:rsid w:val="002E21C7"/>
    <w:rsid w:val="002E22C3"/>
    <w:rsid w:val="002E350B"/>
    <w:rsid w:val="002E36A2"/>
    <w:rsid w:val="002E37B8"/>
    <w:rsid w:val="002E4973"/>
    <w:rsid w:val="002E4DA9"/>
    <w:rsid w:val="002E5372"/>
    <w:rsid w:val="002E55B2"/>
    <w:rsid w:val="002E599A"/>
    <w:rsid w:val="002E5B74"/>
    <w:rsid w:val="002E5B89"/>
    <w:rsid w:val="002E5C51"/>
    <w:rsid w:val="002E6018"/>
    <w:rsid w:val="002E60A3"/>
    <w:rsid w:val="002E6326"/>
    <w:rsid w:val="002E6AFF"/>
    <w:rsid w:val="002E6B38"/>
    <w:rsid w:val="002E6DF4"/>
    <w:rsid w:val="002F0064"/>
    <w:rsid w:val="002F04E2"/>
    <w:rsid w:val="002F0F6C"/>
    <w:rsid w:val="002F13AB"/>
    <w:rsid w:val="002F176F"/>
    <w:rsid w:val="002F189C"/>
    <w:rsid w:val="002F1B2C"/>
    <w:rsid w:val="002F1FD1"/>
    <w:rsid w:val="002F2227"/>
    <w:rsid w:val="002F237C"/>
    <w:rsid w:val="002F2E0E"/>
    <w:rsid w:val="002F2F04"/>
    <w:rsid w:val="002F385C"/>
    <w:rsid w:val="002F38E7"/>
    <w:rsid w:val="002F3CA9"/>
    <w:rsid w:val="002F426D"/>
    <w:rsid w:val="002F516D"/>
    <w:rsid w:val="002F5B00"/>
    <w:rsid w:val="002F63EC"/>
    <w:rsid w:val="002F6CFC"/>
    <w:rsid w:val="002F728C"/>
    <w:rsid w:val="002FB45A"/>
    <w:rsid w:val="0030007F"/>
    <w:rsid w:val="00300300"/>
    <w:rsid w:val="00300F7A"/>
    <w:rsid w:val="00301368"/>
    <w:rsid w:val="00301839"/>
    <w:rsid w:val="003024DA"/>
    <w:rsid w:val="00302894"/>
    <w:rsid w:val="00303A12"/>
    <w:rsid w:val="00303F35"/>
    <w:rsid w:val="00304114"/>
    <w:rsid w:val="00304536"/>
    <w:rsid w:val="003046A5"/>
    <w:rsid w:val="0030470F"/>
    <w:rsid w:val="0030489F"/>
    <w:rsid w:val="00304ACE"/>
    <w:rsid w:val="00304B3C"/>
    <w:rsid w:val="00304BBD"/>
    <w:rsid w:val="00304C99"/>
    <w:rsid w:val="003062B1"/>
    <w:rsid w:val="00306BFF"/>
    <w:rsid w:val="00306EA5"/>
    <w:rsid w:val="00307C2A"/>
    <w:rsid w:val="00307CE4"/>
    <w:rsid w:val="00310560"/>
    <w:rsid w:val="0031080A"/>
    <w:rsid w:val="00310855"/>
    <w:rsid w:val="00310AD7"/>
    <w:rsid w:val="00310C39"/>
    <w:rsid w:val="003118AE"/>
    <w:rsid w:val="003118D8"/>
    <w:rsid w:val="0031210A"/>
    <w:rsid w:val="003124B2"/>
    <w:rsid w:val="00312531"/>
    <w:rsid w:val="00312CCD"/>
    <w:rsid w:val="003130CA"/>
    <w:rsid w:val="00314034"/>
    <w:rsid w:val="0031440D"/>
    <w:rsid w:val="003146D0"/>
    <w:rsid w:val="00314849"/>
    <w:rsid w:val="00314BEA"/>
    <w:rsid w:val="00315221"/>
    <w:rsid w:val="003154CA"/>
    <w:rsid w:val="00316867"/>
    <w:rsid w:val="0031694E"/>
    <w:rsid w:val="003169DF"/>
    <w:rsid w:val="00316DE5"/>
    <w:rsid w:val="003202F9"/>
    <w:rsid w:val="003204AE"/>
    <w:rsid w:val="00320B0C"/>
    <w:rsid w:val="00321239"/>
    <w:rsid w:val="00321386"/>
    <w:rsid w:val="003218C4"/>
    <w:rsid w:val="0032249B"/>
    <w:rsid w:val="00323142"/>
    <w:rsid w:val="0032325F"/>
    <w:rsid w:val="0032355C"/>
    <w:rsid w:val="00323A9F"/>
    <w:rsid w:val="00323C26"/>
    <w:rsid w:val="00324435"/>
    <w:rsid w:val="00324C3F"/>
    <w:rsid w:val="00324DC6"/>
    <w:rsid w:val="00325299"/>
    <w:rsid w:val="003259AC"/>
    <w:rsid w:val="003268A4"/>
    <w:rsid w:val="00326ADA"/>
    <w:rsid w:val="0032709D"/>
    <w:rsid w:val="00327D47"/>
    <w:rsid w:val="00327FDD"/>
    <w:rsid w:val="0033050A"/>
    <w:rsid w:val="003306B3"/>
    <w:rsid w:val="00330945"/>
    <w:rsid w:val="00330CE2"/>
    <w:rsid w:val="00330D48"/>
    <w:rsid w:val="00330D8D"/>
    <w:rsid w:val="00330EEB"/>
    <w:rsid w:val="0033133A"/>
    <w:rsid w:val="0033159C"/>
    <w:rsid w:val="00331624"/>
    <w:rsid w:val="003318EC"/>
    <w:rsid w:val="00331D25"/>
    <w:rsid w:val="0033203A"/>
    <w:rsid w:val="003323B6"/>
    <w:rsid w:val="00332628"/>
    <w:rsid w:val="0033272D"/>
    <w:rsid w:val="00332E9E"/>
    <w:rsid w:val="00332FFB"/>
    <w:rsid w:val="00333EA2"/>
    <w:rsid w:val="00334D6F"/>
    <w:rsid w:val="003355DF"/>
    <w:rsid w:val="003358DD"/>
    <w:rsid w:val="00335A55"/>
    <w:rsid w:val="00335AD0"/>
    <w:rsid w:val="00335E25"/>
    <w:rsid w:val="0033605B"/>
    <w:rsid w:val="0033628F"/>
    <w:rsid w:val="00337A64"/>
    <w:rsid w:val="00337F31"/>
    <w:rsid w:val="00337FC2"/>
    <w:rsid w:val="0034118F"/>
    <w:rsid w:val="003418C1"/>
    <w:rsid w:val="00341DAA"/>
    <w:rsid w:val="0034208C"/>
    <w:rsid w:val="00342CF0"/>
    <w:rsid w:val="00342F2C"/>
    <w:rsid w:val="00343560"/>
    <w:rsid w:val="00343984"/>
    <w:rsid w:val="00343B23"/>
    <w:rsid w:val="00344531"/>
    <w:rsid w:val="00344FE7"/>
    <w:rsid w:val="00345AD0"/>
    <w:rsid w:val="00345FA1"/>
    <w:rsid w:val="00346098"/>
    <w:rsid w:val="003466D1"/>
    <w:rsid w:val="00346A25"/>
    <w:rsid w:val="00346E9A"/>
    <w:rsid w:val="00347013"/>
    <w:rsid w:val="003471E9"/>
    <w:rsid w:val="003501F2"/>
    <w:rsid w:val="003507D8"/>
    <w:rsid w:val="00350CC1"/>
    <w:rsid w:val="00352205"/>
    <w:rsid w:val="0035242D"/>
    <w:rsid w:val="00352A72"/>
    <w:rsid w:val="00352EDE"/>
    <w:rsid w:val="0035345D"/>
    <w:rsid w:val="003537C7"/>
    <w:rsid w:val="00353E0D"/>
    <w:rsid w:val="003543FA"/>
    <w:rsid w:val="00354480"/>
    <w:rsid w:val="0035490B"/>
    <w:rsid w:val="003554DB"/>
    <w:rsid w:val="0035561D"/>
    <w:rsid w:val="003556AE"/>
    <w:rsid w:val="00355C1D"/>
    <w:rsid w:val="00356376"/>
    <w:rsid w:val="00356768"/>
    <w:rsid w:val="00356D47"/>
    <w:rsid w:val="00356D4A"/>
    <w:rsid w:val="003572AE"/>
    <w:rsid w:val="003572D5"/>
    <w:rsid w:val="00360339"/>
    <w:rsid w:val="003613AC"/>
    <w:rsid w:val="00361B40"/>
    <w:rsid w:val="00361C13"/>
    <w:rsid w:val="00361C34"/>
    <w:rsid w:val="00361E4E"/>
    <w:rsid w:val="003624CB"/>
    <w:rsid w:val="0036292D"/>
    <w:rsid w:val="00362996"/>
    <w:rsid w:val="00362CE2"/>
    <w:rsid w:val="00363986"/>
    <w:rsid w:val="00363D30"/>
    <w:rsid w:val="003642E8"/>
    <w:rsid w:val="00364853"/>
    <w:rsid w:val="003650DA"/>
    <w:rsid w:val="003651FB"/>
    <w:rsid w:val="00365A82"/>
    <w:rsid w:val="0036629E"/>
    <w:rsid w:val="003667A7"/>
    <w:rsid w:val="003668A4"/>
    <w:rsid w:val="00366AB3"/>
    <w:rsid w:val="00366CD4"/>
    <w:rsid w:val="00366DBB"/>
    <w:rsid w:val="0036724C"/>
    <w:rsid w:val="00367430"/>
    <w:rsid w:val="00367501"/>
    <w:rsid w:val="0036758C"/>
    <w:rsid w:val="003700F0"/>
    <w:rsid w:val="003708CC"/>
    <w:rsid w:val="00370922"/>
    <w:rsid w:val="00370A85"/>
    <w:rsid w:val="00371051"/>
    <w:rsid w:val="003713BE"/>
    <w:rsid w:val="00372024"/>
    <w:rsid w:val="00372349"/>
    <w:rsid w:val="00372A3B"/>
    <w:rsid w:val="00372C59"/>
    <w:rsid w:val="003730B1"/>
    <w:rsid w:val="0037398E"/>
    <w:rsid w:val="0037425F"/>
    <w:rsid w:val="0037434B"/>
    <w:rsid w:val="00374E04"/>
    <w:rsid w:val="00374EAF"/>
    <w:rsid w:val="00375025"/>
    <w:rsid w:val="00375280"/>
    <w:rsid w:val="00375C30"/>
    <w:rsid w:val="003762C0"/>
    <w:rsid w:val="003768CC"/>
    <w:rsid w:val="0037694A"/>
    <w:rsid w:val="00377366"/>
    <w:rsid w:val="00377484"/>
    <w:rsid w:val="0037781C"/>
    <w:rsid w:val="0038041A"/>
    <w:rsid w:val="00380C72"/>
    <w:rsid w:val="00380D2A"/>
    <w:rsid w:val="00381003"/>
    <w:rsid w:val="003810E3"/>
    <w:rsid w:val="003813DA"/>
    <w:rsid w:val="0038148F"/>
    <w:rsid w:val="00381B94"/>
    <w:rsid w:val="00381DBD"/>
    <w:rsid w:val="003820C5"/>
    <w:rsid w:val="00382261"/>
    <w:rsid w:val="003823B1"/>
    <w:rsid w:val="003825B5"/>
    <w:rsid w:val="00382780"/>
    <w:rsid w:val="003831B5"/>
    <w:rsid w:val="00383721"/>
    <w:rsid w:val="0038415D"/>
    <w:rsid w:val="0038433F"/>
    <w:rsid w:val="00384640"/>
    <w:rsid w:val="00384858"/>
    <w:rsid w:val="0038526A"/>
    <w:rsid w:val="003852EA"/>
    <w:rsid w:val="0038552B"/>
    <w:rsid w:val="00385E50"/>
    <w:rsid w:val="00385E79"/>
    <w:rsid w:val="00386384"/>
    <w:rsid w:val="0038697A"/>
    <w:rsid w:val="00386DD8"/>
    <w:rsid w:val="00387979"/>
    <w:rsid w:val="00387DDD"/>
    <w:rsid w:val="003902A4"/>
    <w:rsid w:val="0039033E"/>
    <w:rsid w:val="003912C8"/>
    <w:rsid w:val="00391A1E"/>
    <w:rsid w:val="00391AFE"/>
    <w:rsid w:val="00391D34"/>
    <w:rsid w:val="00392A1D"/>
    <w:rsid w:val="00392D69"/>
    <w:rsid w:val="003931E5"/>
    <w:rsid w:val="003934F3"/>
    <w:rsid w:val="00393B9A"/>
    <w:rsid w:val="0039413D"/>
    <w:rsid w:val="00394F96"/>
    <w:rsid w:val="00395073"/>
    <w:rsid w:val="0039514D"/>
    <w:rsid w:val="00395878"/>
    <w:rsid w:val="003958E8"/>
    <w:rsid w:val="00395EDA"/>
    <w:rsid w:val="00396761"/>
    <w:rsid w:val="00396DBD"/>
    <w:rsid w:val="00396E12"/>
    <w:rsid w:val="00397604"/>
    <w:rsid w:val="00397BF7"/>
    <w:rsid w:val="003A006A"/>
    <w:rsid w:val="003A062A"/>
    <w:rsid w:val="003A064B"/>
    <w:rsid w:val="003A06D5"/>
    <w:rsid w:val="003A194F"/>
    <w:rsid w:val="003A1E8B"/>
    <w:rsid w:val="003A1F1C"/>
    <w:rsid w:val="003A2ABF"/>
    <w:rsid w:val="003A3033"/>
    <w:rsid w:val="003A3123"/>
    <w:rsid w:val="003A31DB"/>
    <w:rsid w:val="003A3243"/>
    <w:rsid w:val="003A350E"/>
    <w:rsid w:val="003A3B55"/>
    <w:rsid w:val="003A422B"/>
    <w:rsid w:val="003A43E8"/>
    <w:rsid w:val="003A45FB"/>
    <w:rsid w:val="003A4D1F"/>
    <w:rsid w:val="003A52AD"/>
    <w:rsid w:val="003A53B1"/>
    <w:rsid w:val="003A597A"/>
    <w:rsid w:val="003A5A06"/>
    <w:rsid w:val="003A5A5A"/>
    <w:rsid w:val="003A5D37"/>
    <w:rsid w:val="003A627A"/>
    <w:rsid w:val="003A6A49"/>
    <w:rsid w:val="003A6D02"/>
    <w:rsid w:val="003A7CE0"/>
    <w:rsid w:val="003B0108"/>
    <w:rsid w:val="003B05C3"/>
    <w:rsid w:val="003B07FD"/>
    <w:rsid w:val="003B0932"/>
    <w:rsid w:val="003B0C4C"/>
    <w:rsid w:val="003B1179"/>
    <w:rsid w:val="003B12D3"/>
    <w:rsid w:val="003B1326"/>
    <w:rsid w:val="003B1803"/>
    <w:rsid w:val="003B1F90"/>
    <w:rsid w:val="003B201D"/>
    <w:rsid w:val="003B2259"/>
    <w:rsid w:val="003B2B69"/>
    <w:rsid w:val="003B2CA5"/>
    <w:rsid w:val="003B2D3C"/>
    <w:rsid w:val="003B3BBA"/>
    <w:rsid w:val="003B4D9C"/>
    <w:rsid w:val="003B544B"/>
    <w:rsid w:val="003B5F3A"/>
    <w:rsid w:val="003B647E"/>
    <w:rsid w:val="003B674D"/>
    <w:rsid w:val="003B69B8"/>
    <w:rsid w:val="003B6DDE"/>
    <w:rsid w:val="003B731D"/>
    <w:rsid w:val="003B7612"/>
    <w:rsid w:val="003B7A43"/>
    <w:rsid w:val="003C097B"/>
    <w:rsid w:val="003C1883"/>
    <w:rsid w:val="003C1B06"/>
    <w:rsid w:val="003C1CEA"/>
    <w:rsid w:val="003C219F"/>
    <w:rsid w:val="003C25B6"/>
    <w:rsid w:val="003C2A5C"/>
    <w:rsid w:val="003C2F5B"/>
    <w:rsid w:val="003C3475"/>
    <w:rsid w:val="003C34F2"/>
    <w:rsid w:val="003C386A"/>
    <w:rsid w:val="003C38E5"/>
    <w:rsid w:val="003C39D4"/>
    <w:rsid w:val="003C3A72"/>
    <w:rsid w:val="003C3B44"/>
    <w:rsid w:val="003C3C08"/>
    <w:rsid w:val="003C3E93"/>
    <w:rsid w:val="003C40D3"/>
    <w:rsid w:val="003C4670"/>
    <w:rsid w:val="003C4F0A"/>
    <w:rsid w:val="003C4FA1"/>
    <w:rsid w:val="003C5155"/>
    <w:rsid w:val="003C5B11"/>
    <w:rsid w:val="003C5E96"/>
    <w:rsid w:val="003C63A8"/>
    <w:rsid w:val="003C6857"/>
    <w:rsid w:val="003C696C"/>
    <w:rsid w:val="003C6AC1"/>
    <w:rsid w:val="003C74F6"/>
    <w:rsid w:val="003C78E6"/>
    <w:rsid w:val="003D00F0"/>
    <w:rsid w:val="003D06E3"/>
    <w:rsid w:val="003D117A"/>
    <w:rsid w:val="003D17D8"/>
    <w:rsid w:val="003D20A6"/>
    <w:rsid w:val="003D2422"/>
    <w:rsid w:val="003D3079"/>
    <w:rsid w:val="003D3447"/>
    <w:rsid w:val="003D347E"/>
    <w:rsid w:val="003D4137"/>
    <w:rsid w:val="003D4335"/>
    <w:rsid w:val="003D44AF"/>
    <w:rsid w:val="003D4A8E"/>
    <w:rsid w:val="003D4F4B"/>
    <w:rsid w:val="003D5427"/>
    <w:rsid w:val="003D5CEB"/>
    <w:rsid w:val="003D5EF2"/>
    <w:rsid w:val="003D5F91"/>
    <w:rsid w:val="003D7A72"/>
    <w:rsid w:val="003D7ABE"/>
    <w:rsid w:val="003D7B3A"/>
    <w:rsid w:val="003D7DB4"/>
    <w:rsid w:val="003E0231"/>
    <w:rsid w:val="003E0529"/>
    <w:rsid w:val="003E054B"/>
    <w:rsid w:val="003E0CB3"/>
    <w:rsid w:val="003E1595"/>
    <w:rsid w:val="003E1617"/>
    <w:rsid w:val="003E1654"/>
    <w:rsid w:val="003E1EC1"/>
    <w:rsid w:val="003E251A"/>
    <w:rsid w:val="003E2D8E"/>
    <w:rsid w:val="003E2F7C"/>
    <w:rsid w:val="003E327F"/>
    <w:rsid w:val="003E356A"/>
    <w:rsid w:val="003E3AAB"/>
    <w:rsid w:val="003E3B7D"/>
    <w:rsid w:val="003E3C10"/>
    <w:rsid w:val="003E4396"/>
    <w:rsid w:val="003E46D5"/>
    <w:rsid w:val="003E4AD7"/>
    <w:rsid w:val="003E4B09"/>
    <w:rsid w:val="003E55DB"/>
    <w:rsid w:val="003E69F6"/>
    <w:rsid w:val="003E6F85"/>
    <w:rsid w:val="003E6FFA"/>
    <w:rsid w:val="003E7254"/>
    <w:rsid w:val="003E7496"/>
    <w:rsid w:val="003E7FBF"/>
    <w:rsid w:val="003F017C"/>
    <w:rsid w:val="003F17AA"/>
    <w:rsid w:val="003F1B93"/>
    <w:rsid w:val="003F1DF3"/>
    <w:rsid w:val="003F287E"/>
    <w:rsid w:val="003F2B1E"/>
    <w:rsid w:val="003F2D43"/>
    <w:rsid w:val="003F2E86"/>
    <w:rsid w:val="003F3676"/>
    <w:rsid w:val="003F3D10"/>
    <w:rsid w:val="003F4371"/>
    <w:rsid w:val="003F475E"/>
    <w:rsid w:val="003F4A28"/>
    <w:rsid w:val="003F4E41"/>
    <w:rsid w:val="003F5109"/>
    <w:rsid w:val="003F5405"/>
    <w:rsid w:val="003F56A8"/>
    <w:rsid w:val="003F6079"/>
    <w:rsid w:val="003F6714"/>
    <w:rsid w:val="003F699B"/>
    <w:rsid w:val="003F72E4"/>
    <w:rsid w:val="003F7985"/>
    <w:rsid w:val="003F7B4D"/>
    <w:rsid w:val="003F7FD8"/>
    <w:rsid w:val="004006D0"/>
    <w:rsid w:val="0040085C"/>
    <w:rsid w:val="00401972"/>
    <w:rsid w:val="00401C08"/>
    <w:rsid w:val="00401D33"/>
    <w:rsid w:val="00401FC0"/>
    <w:rsid w:val="00402145"/>
    <w:rsid w:val="004023CB"/>
    <w:rsid w:val="004027C5"/>
    <w:rsid w:val="004028B6"/>
    <w:rsid w:val="00403161"/>
    <w:rsid w:val="0040324C"/>
    <w:rsid w:val="004032E0"/>
    <w:rsid w:val="00403591"/>
    <w:rsid w:val="00403BD0"/>
    <w:rsid w:val="00403DCE"/>
    <w:rsid w:val="00403F7A"/>
    <w:rsid w:val="00404394"/>
    <w:rsid w:val="00404583"/>
    <w:rsid w:val="00404919"/>
    <w:rsid w:val="004049F9"/>
    <w:rsid w:val="00404D29"/>
    <w:rsid w:val="00404F15"/>
    <w:rsid w:val="004051A6"/>
    <w:rsid w:val="004054FB"/>
    <w:rsid w:val="004056B3"/>
    <w:rsid w:val="00405CA4"/>
    <w:rsid w:val="004066F8"/>
    <w:rsid w:val="00407A0F"/>
    <w:rsid w:val="00407C14"/>
    <w:rsid w:val="00407F8B"/>
    <w:rsid w:val="0041142E"/>
    <w:rsid w:val="0041160A"/>
    <w:rsid w:val="0041166F"/>
    <w:rsid w:val="004121B5"/>
    <w:rsid w:val="0041222C"/>
    <w:rsid w:val="00412442"/>
    <w:rsid w:val="00412706"/>
    <w:rsid w:val="004128B4"/>
    <w:rsid w:val="00412B9E"/>
    <w:rsid w:val="00412EFE"/>
    <w:rsid w:val="004134FE"/>
    <w:rsid w:val="00413EEE"/>
    <w:rsid w:val="00414713"/>
    <w:rsid w:val="00414C7F"/>
    <w:rsid w:val="004154E0"/>
    <w:rsid w:val="00416A0A"/>
    <w:rsid w:val="0041712A"/>
    <w:rsid w:val="00417E68"/>
    <w:rsid w:val="00417F3A"/>
    <w:rsid w:val="004205E0"/>
    <w:rsid w:val="00420967"/>
    <w:rsid w:val="00420B22"/>
    <w:rsid w:val="00420E56"/>
    <w:rsid w:val="004210CE"/>
    <w:rsid w:val="004211A6"/>
    <w:rsid w:val="00421220"/>
    <w:rsid w:val="00421463"/>
    <w:rsid w:val="00421596"/>
    <w:rsid w:val="0042193B"/>
    <w:rsid w:val="004223E9"/>
    <w:rsid w:val="00422F19"/>
    <w:rsid w:val="00423A9A"/>
    <w:rsid w:val="00423AB2"/>
    <w:rsid w:val="0042478C"/>
    <w:rsid w:val="00424BE2"/>
    <w:rsid w:val="004250C0"/>
    <w:rsid w:val="004250E6"/>
    <w:rsid w:val="00425539"/>
    <w:rsid w:val="00425ED9"/>
    <w:rsid w:val="0042637F"/>
    <w:rsid w:val="00426521"/>
    <w:rsid w:val="0042665E"/>
    <w:rsid w:val="004267EF"/>
    <w:rsid w:val="00426A55"/>
    <w:rsid w:val="00427191"/>
    <w:rsid w:val="004273CF"/>
    <w:rsid w:val="004276D3"/>
    <w:rsid w:val="00427BC2"/>
    <w:rsid w:val="00427D20"/>
    <w:rsid w:val="00427F24"/>
    <w:rsid w:val="0043001C"/>
    <w:rsid w:val="0043100E"/>
    <w:rsid w:val="0043110D"/>
    <w:rsid w:val="00431741"/>
    <w:rsid w:val="00431B03"/>
    <w:rsid w:val="00431CBB"/>
    <w:rsid w:val="00431E2E"/>
    <w:rsid w:val="004323D6"/>
    <w:rsid w:val="0043255F"/>
    <w:rsid w:val="004325DD"/>
    <w:rsid w:val="00433B28"/>
    <w:rsid w:val="00433C97"/>
    <w:rsid w:val="00434268"/>
    <w:rsid w:val="00435DC2"/>
    <w:rsid w:val="00436ED1"/>
    <w:rsid w:val="00437499"/>
    <w:rsid w:val="0043763F"/>
    <w:rsid w:val="00437A12"/>
    <w:rsid w:val="00437A59"/>
    <w:rsid w:val="0043C157"/>
    <w:rsid w:val="0044009D"/>
    <w:rsid w:val="00440875"/>
    <w:rsid w:val="00440E3A"/>
    <w:rsid w:val="0044107C"/>
    <w:rsid w:val="0044117D"/>
    <w:rsid w:val="00441AA6"/>
    <w:rsid w:val="00441C92"/>
    <w:rsid w:val="00441DAC"/>
    <w:rsid w:val="00441E3A"/>
    <w:rsid w:val="00442148"/>
    <w:rsid w:val="00442575"/>
    <w:rsid w:val="0044269B"/>
    <w:rsid w:val="00442D30"/>
    <w:rsid w:val="004431CB"/>
    <w:rsid w:val="00443263"/>
    <w:rsid w:val="0044337F"/>
    <w:rsid w:val="00443A1A"/>
    <w:rsid w:val="00444079"/>
    <w:rsid w:val="004440AF"/>
    <w:rsid w:val="00444322"/>
    <w:rsid w:val="004444E9"/>
    <w:rsid w:val="00444819"/>
    <w:rsid w:val="00444D32"/>
    <w:rsid w:val="00444F2D"/>
    <w:rsid w:val="004452F1"/>
    <w:rsid w:val="00445BFF"/>
    <w:rsid w:val="0044601C"/>
    <w:rsid w:val="0044603B"/>
    <w:rsid w:val="00446509"/>
    <w:rsid w:val="00446571"/>
    <w:rsid w:val="004466FE"/>
    <w:rsid w:val="0044685B"/>
    <w:rsid w:val="00446EA6"/>
    <w:rsid w:val="00447443"/>
    <w:rsid w:val="004478B8"/>
    <w:rsid w:val="004478E2"/>
    <w:rsid w:val="00447F42"/>
    <w:rsid w:val="00450116"/>
    <w:rsid w:val="0045012A"/>
    <w:rsid w:val="00450C29"/>
    <w:rsid w:val="004514AB"/>
    <w:rsid w:val="004517D6"/>
    <w:rsid w:val="00451D37"/>
    <w:rsid w:val="004521F8"/>
    <w:rsid w:val="0045221F"/>
    <w:rsid w:val="0045290C"/>
    <w:rsid w:val="004540BC"/>
    <w:rsid w:val="00454150"/>
    <w:rsid w:val="00454242"/>
    <w:rsid w:val="0045425D"/>
    <w:rsid w:val="0045535A"/>
    <w:rsid w:val="00455550"/>
    <w:rsid w:val="00455C89"/>
    <w:rsid w:val="00455E94"/>
    <w:rsid w:val="00456214"/>
    <w:rsid w:val="00456227"/>
    <w:rsid w:val="004563CE"/>
    <w:rsid w:val="004565D4"/>
    <w:rsid w:val="0045664C"/>
    <w:rsid w:val="00456891"/>
    <w:rsid w:val="00456E1A"/>
    <w:rsid w:val="0045709F"/>
    <w:rsid w:val="00457117"/>
    <w:rsid w:val="0045725B"/>
    <w:rsid w:val="0045773D"/>
    <w:rsid w:val="00457CA9"/>
    <w:rsid w:val="00460114"/>
    <w:rsid w:val="004604CA"/>
    <w:rsid w:val="0046077F"/>
    <w:rsid w:val="00460A19"/>
    <w:rsid w:val="00460D0C"/>
    <w:rsid w:val="00460D6B"/>
    <w:rsid w:val="00460D6E"/>
    <w:rsid w:val="00461306"/>
    <w:rsid w:val="00461639"/>
    <w:rsid w:val="00461999"/>
    <w:rsid w:val="00461E83"/>
    <w:rsid w:val="0046228E"/>
    <w:rsid w:val="00462680"/>
    <w:rsid w:val="004629FB"/>
    <w:rsid w:val="00462A0F"/>
    <w:rsid w:val="00462E93"/>
    <w:rsid w:val="00463641"/>
    <w:rsid w:val="00463962"/>
    <w:rsid w:val="00464105"/>
    <w:rsid w:val="00464829"/>
    <w:rsid w:val="0046488C"/>
    <w:rsid w:val="00464A40"/>
    <w:rsid w:val="0046527B"/>
    <w:rsid w:val="0046543C"/>
    <w:rsid w:val="004655E6"/>
    <w:rsid w:val="00465838"/>
    <w:rsid w:val="00466045"/>
    <w:rsid w:val="00466339"/>
    <w:rsid w:val="00466C43"/>
    <w:rsid w:val="00466FB8"/>
    <w:rsid w:val="004670BD"/>
    <w:rsid w:val="00467E4A"/>
    <w:rsid w:val="00467E55"/>
    <w:rsid w:val="00467F96"/>
    <w:rsid w:val="00467FC4"/>
    <w:rsid w:val="00467FC7"/>
    <w:rsid w:val="00470017"/>
    <w:rsid w:val="004701B6"/>
    <w:rsid w:val="00470DFA"/>
    <w:rsid w:val="0047194C"/>
    <w:rsid w:val="00471C8D"/>
    <w:rsid w:val="00471FDA"/>
    <w:rsid w:val="004723EC"/>
    <w:rsid w:val="0047265F"/>
    <w:rsid w:val="00472860"/>
    <w:rsid w:val="00472B08"/>
    <w:rsid w:val="00472FBE"/>
    <w:rsid w:val="00474CEB"/>
    <w:rsid w:val="004754E5"/>
    <w:rsid w:val="00476134"/>
    <w:rsid w:val="00476531"/>
    <w:rsid w:val="00476904"/>
    <w:rsid w:val="0047710C"/>
    <w:rsid w:val="00477492"/>
    <w:rsid w:val="00480393"/>
    <w:rsid w:val="004804B4"/>
    <w:rsid w:val="0048215F"/>
    <w:rsid w:val="004834F9"/>
    <w:rsid w:val="004838B9"/>
    <w:rsid w:val="00483A79"/>
    <w:rsid w:val="00483D9F"/>
    <w:rsid w:val="004840CA"/>
    <w:rsid w:val="00484591"/>
    <w:rsid w:val="004848E5"/>
    <w:rsid w:val="004852B7"/>
    <w:rsid w:val="00485D0E"/>
    <w:rsid w:val="00486E81"/>
    <w:rsid w:val="00487037"/>
    <w:rsid w:val="00487A42"/>
    <w:rsid w:val="00487C03"/>
    <w:rsid w:val="00487D54"/>
    <w:rsid w:val="0049026A"/>
    <w:rsid w:val="004902C5"/>
    <w:rsid w:val="00490894"/>
    <w:rsid w:val="004920AA"/>
    <w:rsid w:val="00492D2B"/>
    <w:rsid w:val="00493E15"/>
    <w:rsid w:val="0049496D"/>
    <w:rsid w:val="00494A22"/>
    <w:rsid w:val="00494A43"/>
    <w:rsid w:val="00494B3C"/>
    <w:rsid w:val="00494BC8"/>
    <w:rsid w:val="0049502C"/>
    <w:rsid w:val="00495F76"/>
    <w:rsid w:val="00496156"/>
    <w:rsid w:val="0049629E"/>
    <w:rsid w:val="00496B99"/>
    <w:rsid w:val="00497147"/>
    <w:rsid w:val="004A04B1"/>
    <w:rsid w:val="004A116F"/>
    <w:rsid w:val="004A1319"/>
    <w:rsid w:val="004A1B90"/>
    <w:rsid w:val="004A1C42"/>
    <w:rsid w:val="004A1D2D"/>
    <w:rsid w:val="004A2500"/>
    <w:rsid w:val="004A2A4E"/>
    <w:rsid w:val="004A2ACF"/>
    <w:rsid w:val="004A2AE4"/>
    <w:rsid w:val="004A33EF"/>
    <w:rsid w:val="004A37D7"/>
    <w:rsid w:val="004A3B00"/>
    <w:rsid w:val="004A3E88"/>
    <w:rsid w:val="004A406B"/>
    <w:rsid w:val="004A424B"/>
    <w:rsid w:val="004A4402"/>
    <w:rsid w:val="004A51D9"/>
    <w:rsid w:val="004A577C"/>
    <w:rsid w:val="004A5E36"/>
    <w:rsid w:val="004A6194"/>
    <w:rsid w:val="004A6A95"/>
    <w:rsid w:val="004A7191"/>
    <w:rsid w:val="004A7470"/>
    <w:rsid w:val="004A7620"/>
    <w:rsid w:val="004A7B6D"/>
    <w:rsid w:val="004B01D2"/>
    <w:rsid w:val="004B0727"/>
    <w:rsid w:val="004B0B3A"/>
    <w:rsid w:val="004B196E"/>
    <w:rsid w:val="004B19FC"/>
    <w:rsid w:val="004B1B8E"/>
    <w:rsid w:val="004B1BD9"/>
    <w:rsid w:val="004B2175"/>
    <w:rsid w:val="004B2DAE"/>
    <w:rsid w:val="004B3FF5"/>
    <w:rsid w:val="004B4122"/>
    <w:rsid w:val="004B4639"/>
    <w:rsid w:val="004B47B7"/>
    <w:rsid w:val="004B4A42"/>
    <w:rsid w:val="004B4C6C"/>
    <w:rsid w:val="004B59E8"/>
    <w:rsid w:val="004B681C"/>
    <w:rsid w:val="004B69A9"/>
    <w:rsid w:val="004B69B7"/>
    <w:rsid w:val="004B69BC"/>
    <w:rsid w:val="004B6BBD"/>
    <w:rsid w:val="004B6EB4"/>
    <w:rsid w:val="004B7455"/>
    <w:rsid w:val="004B770C"/>
    <w:rsid w:val="004B7794"/>
    <w:rsid w:val="004B7860"/>
    <w:rsid w:val="004B78A7"/>
    <w:rsid w:val="004C0086"/>
    <w:rsid w:val="004C00F8"/>
    <w:rsid w:val="004C0EC4"/>
    <w:rsid w:val="004C13D1"/>
    <w:rsid w:val="004C14CB"/>
    <w:rsid w:val="004C1674"/>
    <w:rsid w:val="004C1825"/>
    <w:rsid w:val="004C1C00"/>
    <w:rsid w:val="004C215A"/>
    <w:rsid w:val="004C280F"/>
    <w:rsid w:val="004C2845"/>
    <w:rsid w:val="004C2ACD"/>
    <w:rsid w:val="004C2B89"/>
    <w:rsid w:val="004C34D9"/>
    <w:rsid w:val="004C3AC6"/>
    <w:rsid w:val="004C41C6"/>
    <w:rsid w:val="004C45C6"/>
    <w:rsid w:val="004C45E1"/>
    <w:rsid w:val="004C4682"/>
    <w:rsid w:val="004C495B"/>
    <w:rsid w:val="004C4AD8"/>
    <w:rsid w:val="004C50EF"/>
    <w:rsid w:val="004C51D9"/>
    <w:rsid w:val="004C5492"/>
    <w:rsid w:val="004C582D"/>
    <w:rsid w:val="004C5986"/>
    <w:rsid w:val="004C5E49"/>
    <w:rsid w:val="004C608B"/>
    <w:rsid w:val="004C6322"/>
    <w:rsid w:val="004C64D0"/>
    <w:rsid w:val="004C6714"/>
    <w:rsid w:val="004C69F9"/>
    <w:rsid w:val="004C77BA"/>
    <w:rsid w:val="004C7BEB"/>
    <w:rsid w:val="004D08CB"/>
    <w:rsid w:val="004D095E"/>
    <w:rsid w:val="004D0C1C"/>
    <w:rsid w:val="004D0F6F"/>
    <w:rsid w:val="004D121E"/>
    <w:rsid w:val="004D1263"/>
    <w:rsid w:val="004D19E7"/>
    <w:rsid w:val="004D1AAD"/>
    <w:rsid w:val="004D1F00"/>
    <w:rsid w:val="004D243A"/>
    <w:rsid w:val="004D27AF"/>
    <w:rsid w:val="004D28E5"/>
    <w:rsid w:val="004D2F72"/>
    <w:rsid w:val="004D34C2"/>
    <w:rsid w:val="004D37E4"/>
    <w:rsid w:val="004D3F8C"/>
    <w:rsid w:val="004D4450"/>
    <w:rsid w:val="004D46A5"/>
    <w:rsid w:val="004D4903"/>
    <w:rsid w:val="004D4E95"/>
    <w:rsid w:val="004D5634"/>
    <w:rsid w:val="004D5819"/>
    <w:rsid w:val="004D590D"/>
    <w:rsid w:val="004D5F8E"/>
    <w:rsid w:val="004D6253"/>
    <w:rsid w:val="004D6740"/>
    <w:rsid w:val="004D685A"/>
    <w:rsid w:val="004D687A"/>
    <w:rsid w:val="004D6B5B"/>
    <w:rsid w:val="004D6CB2"/>
    <w:rsid w:val="004D73A5"/>
    <w:rsid w:val="004D7822"/>
    <w:rsid w:val="004D7EFE"/>
    <w:rsid w:val="004D7F8B"/>
    <w:rsid w:val="004E08D3"/>
    <w:rsid w:val="004E0A8C"/>
    <w:rsid w:val="004E0D08"/>
    <w:rsid w:val="004E0DBB"/>
    <w:rsid w:val="004E1267"/>
    <w:rsid w:val="004E1743"/>
    <w:rsid w:val="004E18C4"/>
    <w:rsid w:val="004E1AA3"/>
    <w:rsid w:val="004E1C56"/>
    <w:rsid w:val="004E2007"/>
    <w:rsid w:val="004E2312"/>
    <w:rsid w:val="004E29A2"/>
    <w:rsid w:val="004E2ADD"/>
    <w:rsid w:val="004E2C57"/>
    <w:rsid w:val="004E2CA2"/>
    <w:rsid w:val="004E2DAF"/>
    <w:rsid w:val="004E32F8"/>
    <w:rsid w:val="004E3494"/>
    <w:rsid w:val="004E507B"/>
    <w:rsid w:val="004E599C"/>
    <w:rsid w:val="004E5D8C"/>
    <w:rsid w:val="004E67AA"/>
    <w:rsid w:val="004E6DD9"/>
    <w:rsid w:val="004E7A1F"/>
    <w:rsid w:val="004E7D50"/>
    <w:rsid w:val="004F0253"/>
    <w:rsid w:val="004F053B"/>
    <w:rsid w:val="004F0543"/>
    <w:rsid w:val="004F0603"/>
    <w:rsid w:val="004F08E9"/>
    <w:rsid w:val="004F114D"/>
    <w:rsid w:val="004F2446"/>
    <w:rsid w:val="004F25DD"/>
    <w:rsid w:val="004F28DC"/>
    <w:rsid w:val="004F2E2E"/>
    <w:rsid w:val="004F2EB2"/>
    <w:rsid w:val="004F3571"/>
    <w:rsid w:val="004F372D"/>
    <w:rsid w:val="004F3868"/>
    <w:rsid w:val="004F4135"/>
    <w:rsid w:val="004F4A0E"/>
    <w:rsid w:val="004F4EFF"/>
    <w:rsid w:val="004F5140"/>
    <w:rsid w:val="004F5556"/>
    <w:rsid w:val="004F5E20"/>
    <w:rsid w:val="004F6230"/>
    <w:rsid w:val="004F6435"/>
    <w:rsid w:val="004F6DB8"/>
    <w:rsid w:val="004F7243"/>
    <w:rsid w:val="004F7941"/>
    <w:rsid w:val="005001CF"/>
    <w:rsid w:val="00500213"/>
    <w:rsid w:val="005003A8"/>
    <w:rsid w:val="005003F9"/>
    <w:rsid w:val="005005F6"/>
    <w:rsid w:val="005008E4"/>
    <w:rsid w:val="00500F00"/>
    <w:rsid w:val="00500FBC"/>
    <w:rsid w:val="005014DF"/>
    <w:rsid w:val="00501825"/>
    <w:rsid w:val="00501DE8"/>
    <w:rsid w:val="005021DB"/>
    <w:rsid w:val="005038E3"/>
    <w:rsid w:val="00503AAD"/>
    <w:rsid w:val="00503B71"/>
    <w:rsid w:val="00503C14"/>
    <w:rsid w:val="005043F4"/>
    <w:rsid w:val="00505271"/>
    <w:rsid w:val="0050529A"/>
    <w:rsid w:val="00505320"/>
    <w:rsid w:val="005055F8"/>
    <w:rsid w:val="0050581B"/>
    <w:rsid w:val="00505968"/>
    <w:rsid w:val="005060FF"/>
    <w:rsid w:val="00506852"/>
    <w:rsid w:val="00506AF9"/>
    <w:rsid w:val="00506CC3"/>
    <w:rsid w:val="00506DC4"/>
    <w:rsid w:val="00507061"/>
    <w:rsid w:val="00507655"/>
    <w:rsid w:val="00507843"/>
    <w:rsid w:val="00507AE8"/>
    <w:rsid w:val="00507BB7"/>
    <w:rsid w:val="0051091D"/>
    <w:rsid w:val="00510F4A"/>
    <w:rsid w:val="0051131A"/>
    <w:rsid w:val="005114C7"/>
    <w:rsid w:val="0051164E"/>
    <w:rsid w:val="0051172A"/>
    <w:rsid w:val="005118BB"/>
    <w:rsid w:val="00511ED3"/>
    <w:rsid w:val="005127EA"/>
    <w:rsid w:val="00512D50"/>
    <w:rsid w:val="00512EEA"/>
    <w:rsid w:val="00512F4E"/>
    <w:rsid w:val="00513300"/>
    <w:rsid w:val="005136FF"/>
    <w:rsid w:val="00513E14"/>
    <w:rsid w:val="00513E76"/>
    <w:rsid w:val="00514BB9"/>
    <w:rsid w:val="00514E27"/>
    <w:rsid w:val="00516205"/>
    <w:rsid w:val="0051625F"/>
    <w:rsid w:val="00516829"/>
    <w:rsid w:val="00516A56"/>
    <w:rsid w:val="00516B7B"/>
    <w:rsid w:val="00516E42"/>
    <w:rsid w:val="00516F2A"/>
    <w:rsid w:val="0051725D"/>
    <w:rsid w:val="0051798B"/>
    <w:rsid w:val="00517996"/>
    <w:rsid w:val="00517F85"/>
    <w:rsid w:val="005200EE"/>
    <w:rsid w:val="0052064A"/>
    <w:rsid w:val="00520D5B"/>
    <w:rsid w:val="00520F76"/>
    <w:rsid w:val="00521888"/>
    <w:rsid w:val="005223CE"/>
    <w:rsid w:val="00522560"/>
    <w:rsid w:val="00522ABF"/>
    <w:rsid w:val="00522B7C"/>
    <w:rsid w:val="0052302C"/>
    <w:rsid w:val="005230DA"/>
    <w:rsid w:val="00523688"/>
    <w:rsid w:val="0052377A"/>
    <w:rsid w:val="00524382"/>
    <w:rsid w:val="00524D1A"/>
    <w:rsid w:val="00524D3C"/>
    <w:rsid w:val="00524E3A"/>
    <w:rsid w:val="005254E4"/>
    <w:rsid w:val="00525FAC"/>
    <w:rsid w:val="00527552"/>
    <w:rsid w:val="00527856"/>
    <w:rsid w:val="00530161"/>
    <w:rsid w:val="0053072B"/>
    <w:rsid w:val="00532129"/>
    <w:rsid w:val="00532161"/>
    <w:rsid w:val="00532381"/>
    <w:rsid w:val="00532494"/>
    <w:rsid w:val="00532AE2"/>
    <w:rsid w:val="00532F70"/>
    <w:rsid w:val="0053318D"/>
    <w:rsid w:val="0053417C"/>
    <w:rsid w:val="005345A7"/>
    <w:rsid w:val="005345F4"/>
    <w:rsid w:val="005346AC"/>
    <w:rsid w:val="005348C0"/>
    <w:rsid w:val="005361E5"/>
    <w:rsid w:val="005368A2"/>
    <w:rsid w:val="00536AC2"/>
    <w:rsid w:val="00536C18"/>
    <w:rsid w:val="00536D0E"/>
    <w:rsid w:val="00536EC8"/>
    <w:rsid w:val="00537120"/>
    <w:rsid w:val="00537358"/>
    <w:rsid w:val="005378D1"/>
    <w:rsid w:val="00537B00"/>
    <w:rsid w:val="005401BC"/>
    <w:rsid w:val="005404EA"/>
    <w:rsid w:val="00540540"/>
    <w:rsid w:val="005408DA"/>
    <w:rsid w:val="00540B29"/>
    <w:rsid w:val="00540F4F"/>
    <w:rsid w:val="005410C0"/>
    <w:rsid w:val="00541421"/>
    <w:rsid w:val="00541477"/>
    <w:rsid w:val="00541A86"/>
    <w:rsid w:val="00541B6D"/>
    <w:rsid w:val="00541BA6"/>
    <w:rsid w:val="00541F82"/>
    <w:rsid w:val="00542088"/>
    <w:rsid w:val="00542184"/>
    <w:rsid w:val="005423EB"/>
    <w:rsid w:val="00542992"/>
    <w:rsid w:val="00542FE4"/>
    <w:rsid w:val="005442CC"/>
    <w:rsid w:val="00544705"/>
    <w:rsid w:val="0054483C"/>
    <w:rsid w:val="00544A64"/>
    <w:rsid w:val="00545246"/>
    <w:rsid w:val="00546037"/>
    <w:rsid w:val="00546366"/>
    <w:rsid w:val="0054641B"/>
    <w:rsid w:val="00546FC2"/>
    <w:rsid w:val="0054747E"/>
    <w:rsid w:val="00547B59"/>
    <w:rsid w:val="00547C0D"/>
    <w:rsid w:val="005506B7"/>
    <w:rsid w:val="00550840"/>
    <w:rsid w:val="00550C38"/>
    <w:rsid w:val="005511A0"/>
    <w:rsid w:val="005517B9"/>
    <w:rsid w:val="00551E92"/>
    <w:rsid w:val="005535FD"/>
    <w:rsid w:val="005538E3"/>
    <w:rsid w:val="00553B8B"/>
    <w:rsid w:val="00553D33"/>
    <w:rsid w:val="0055474A"/>
    <w:rsid w:val="0055510C"/>
    <w:rsid w:val="005557F9"/>
    <w:rsid w:val="00556264"/>
    <w:rsid w:val="0055656E"/>
    <w:rsid w:val="00556610"/>
    <w:rsid w:val="005567CC"/>
    <w:rsid w:val="00556E09"/>
    <w:rsid w:val="00557002"/>
    <w:rsid w:val="0055709F"/>
    <w:rsid w:val="00557CAA"/>
    <w:rsid w:val="00560395"/>
    <w:rsid w:val="00560C10"/>
    <w:rsid w:val="00560F28"/>
    <w:rsid w:val="00561233"/>
    <w:rsid w:val="00561486"/>
    <w:rsid w:val="00561561"/>
    <w:rsid w:val="00561734"/>
    <w:rsid w:val="00561F7D"/>
    <w:rsid w:val="00562E44"/>
    <w:rsid w:val="00562E85"/>
    <w:rsid w:val="005632F0"/>
    <w:rsid w:val="005633AC"/>
    <w:rsid w:val="00563775"/>
    <w:rsid w:val="00563B09"/>
    <w:rsid w:val="00563B14"/>
    <w:rsid w:val="00563C05"/>
    <w:rsid w:val="00564567"/>
    <w:rsid w:val="005647DF"/>
    <w:rsid w:val="00564D88"/>
    <w:rsid w:val="00564DBB"/>
    <w:rsid w:val="0056565B"/>
    <w:rsid w:val="00565B0E"/>
    <w:rsid w:val="00566205"/>
    <w:rsid w:val="00566DA6"/>
    <w:rsid w:val="005673E3"/>
    <w:rsid w:val="005674E5"/>
    <w:rsid w:val="00567B99"/>
    <w:rsid w:val="00567C23"/>
    <w:rsid w:val="00570BF8"/>
    <w:rsid w:val="00570FE8"/>
    <w:rsid w:val="0057177F"/>
    <w:rsid w:val="00571903"/>
    <w:rsid w:val="005719F5"/>
    <w:rsid w:val="00571A39"/>
    <w:rsid w:val="00571D13"/>
    <w:rsid w:val="00571FD9"/>
    <w:rsid w:val="00572106"/>
    <w:rsid w:val="0057296B"/>
    <w:rsid w:val="00572E3F"/>
    <w:rsid w:val="00572FD2"/>
    <w:rsid w:val="0057302F"/>
    <w:rsid w:val="005747B0"/>
    <w:rsid w:val="00574CC1"/>
    <w:rsid w:val="00575237"/>
    <w:rsid w:val="005752CE"/>
    <w:rsid w:val="00575464"/>
    <w:rsid w:val="00575D8D"/>
    <w:rsid w:val="00575EF7"/>
    <w:rsid w:val="00576093"/>
    <w:rsid w:val="005762ED"/>
    <w:rsid w:val="00576334"/>
    <w:rsid w:val="00576A17"/>
    <w:rsid w:val="00576A7D"/>
    <w:rsid w:val="00576CA2"/>
    <w:rsid w:val="00576DFF"/>
    <w:rsid w:val="0057715D"/>
    <w:rsid w:val="00577274"/>
    <w:rsid w:val="005773ED"/>
    <w:rsid w:val="00577603"/>
    <w:rsid w:val="00577E9F"/>
    <w:rsid w:val="00577F01"/>
    <w:rsid w:val="0058142E"/>
    <w:rsid w:val="00581989"/>
    <w:rsid w:val="0058199F"/>
    <w:rsid w:val="005819AB"/>
    <w:rsid w:val="0058231E"/>
    <w:rsid w:val="00582AB6"/>
    <w:rsid w:val="00582B7E"/>
    <w:rsid w:val="00582E6A"/>
    <w:rsid w:val="00583D60"/>
    <w:rsid w:val="00583E31"/>
    <w:rsid w:val="00583FD4"/>
    <w:rsid w:val="00584466"/>
    <w:rsid w:val="00584881"/>
    <w:rsid w:val="0058490F"/>
    <w:rsid w:val="005849F6"/>
    <w:rsid w:val="00584D28"/>
    <w:rsid w:val="005850CA"/>
    <w:rsid w:val="00585EE9"/>
    <w:rsid w:val="00586421"/>
    <w:rsid w:val="0058651E"/>
    <w:rsid w:val="00586950"/>
    <w:rsid w:val="005879E8"/>
    <w:rsid w:val="00587DE4"/>
    <w:rsid w:val="0059015F"/>
    <w:rsid w:val="005905AB"/>
    <w:rsid w:val="0059074E"/>
    <w:rsid w:val="00590963"/>
    <w:rsid w:val="00591401"/>
    <w:rsid w:val="00591428"/>
    <w:rsid w:val="005914B8"/>
    <w:rsid w:val="00591ADC"/>
    <w:rsid w:val="00591EFA"/>
    <w:rsid w:val="00592062"/>
    <w:rsid w:val="00592661"/>
    <w:rsid w:val="00592BB0"/>
    <w:rsid w:val="00593A1B"/>
    <w:rsid w:val="00594155"/>
    <w:rsid w:val="005941D3"/>
    <w:rsid w:val="005941D7"/>
    <w:rsid w:val="00595D8E"/>
    <w:rsid w:val="00595FA4"/>
    <w:rsid w:val="005963DE"/>
    <w:rsid w:val="00596AB9"/>
    <w:rsid w:val="00596EAA"/>
    <w:rsid w:val="0059702F"/>
    <w:rsid w:val="00597505"/>
    <w:rsid w:val="00597C20"/>
    <w:rsid w:val="005A12CF"/>
    <w:rsid w:val="005A14C5"/>
    <w:rsid w:val="005A183F"/>
    <w:rsid w:val="005A18AB"/>
    <w:rsid w:val="005A1A72"/>
    <w:rsid w:val="005A1CA0"/>
    <w:rsid w:val="005A1CC5"/>
    <w:rsid w:val="005A20F6"/>
    <w:rsid w:val="005A21D3"/>
    <w:rsid w:val="005A253D"/>
    <w:rsid w:val="005A263D"/>
    <w:rsid w:val="005A2B94"/>
    <w:rsid w:val="005A2CD9"/>
    <w:rsid w:val="005A2F68"/>
    <w:rsid w:val="005A309A"/>
    <w:rsid w:val="005A340E"/>
    <w:rsid w:val="005A3576"/>
    <w:rsid w:val="005A3793"/>
    <w:rsid w:val="005A3A05"/>
    <w:rsid w:val="005A3DF6"/>
    <w:rsid w:val="005A3E8A"/>
    <w:rsid w:val="005A48A8"/>
    <w:rsid w:val="005A4E6D"/>
    <w:rsid w:val="005A4F61"/>
    <w:rsid w:val="005A4F7D"/>
    <w:rsid w:val="005A56DB"/>
    <w:rsid w:val="005A5827"/>
    <w:rsid w:val="005A59EB"/>
    <w:rsid w:val="005A5EBA"/>
    <w:rsid w:val="005A620D"/>
    <w:rsid w:val="005A68BF"/>
    <w:rsid w:val="005A7C13"/>
    <w:rsid w:val="005B0A30"/>
    <w:rsid w:val="005B0A97"/>
    <w:rsid w:val="005B0CC2"/>
    <w:rsid w:val="005B14F8"/>
    <w:rsid w:val="005B1507"/>
    <w:rsid w:val="005B1A03"/>
    <w:rsid w:val="005B1EB9"/>
    <w:rsid w:val="005B251E"/>
    <w:rsid w:val="005B26A1"/>
    <w:rsid w:val="005B2828"/>
    <w:rsid w:val="005B2FBE"/>
    <w:rsid w:val="005B32DA"/>
    <w:rsid w:val="005B3733"/>
    <w:rsid w:val="005B3DE1"/>
    <w:rsid w:val="005B4377"/>
    <w:rsid w:val="005B4433"/>
    <w:rsid w:val="005B45B7"/>
    <w:rsid w:val="005B4AB2"/>
    <w:rsid w:val="005B4D91"/>
    <w:rsid w:val="005B5108"/>
    <w:rsid w:val="005B5255"/>
    <w:rsid w:val="005B56B2"/>
    <w:rsid w:val="005B6579"/>
    <w:rsid w:val="005B6B2C"/>
    <w:rsid w:val="005B6C67"/>
    <w:rsid w:val="005B7068"/>
    <w:rsid w:val="005B70A7"/>
    <w:rsid w:val="005B73F3"/>
    <w:rsid w:val="005B7486"/>
    <w:rsid w:val="005B75D6"/>
    <w:rsid w:val="005B7745"/>
    <w:rsid w:val="005B7803"/>
    <w:rsid w:val="005B7B82"/>
    <w:rsid w:val="005B7F02"/>
    <w:rsid w:val="005C0EEA"/>
    <w:rsid w:val="005C0EF1"/>
    <w:rsid w:val="005C0FAB"/>
    <w:rsid w:val="005C26EC"/>
    <w:rsid w:val="005C2A4E"/>
    <w:rsid w:val="005C355D"/>
    <w:rsid w:val="005C3AFA"/>
    <w:rsid w:val="005C4221"/>
    <w:rsid w:val="005C44C1"/>
    <w:rsid w:val="005C48B4"/>
    <w:rsid w:val="005C4986"/>
    <w:rsid w:val="005C4EF3"/>
    <w:rsid w:val="005C52B9"/>
    <w:rsid w:val="005C6BEF"/>
    <w:rsid w:val="005C7532"/>
    <w:rsid w:val="005C7693"/>
    <w:rsid w:val="005C76A6"/>
    <w:rsid w:val="005C76EC"/>
    <w:rsid w:val="005C79E3"/>
    <w:rsid w:val="005C7B36"/>
    <w:rsid w:val="005D090F"/>
    <w:rsid w:val="005D0B25"/>
    <w:rsid w:val="005D0ED3"/>
    <w:rsid w:val="005D14DD"/>
    <w:rsid w:val="005D18AE"/>
    <w:rsid w:val="005D19CB"/>
    <w:rsid w:val="005D2432"/>
    <w:rsid w:val="005D2B69"/>
    <w:rsid w:val="005D4A95"/>
    <w:rsid w:val="005D4DF9"/>
    <w:rsid w:val="005D4E20"/>
    <w:rsid w:val="005D526B"/>
    <w:rsid w:val="005D52FC"/>
    <w:rsid w:val="005D5B83"/>
    <w:rsid w:val="005D5C4B"/>
    <w:rsid w:val="005D5FE2"/>
    <w:rsid w:val="005D615A"/>
    <w:rsid w:val="005D6241"/>
    <w:rsid w:val="005D65C9"/>
    <w:rsid w:val="005D672B"/>
    <w:rsid w:val="005D6A2D"/>
    <w:rsid w:val="005D6AD2"/>
    <w:rsid w:val="005D7293"/>
    <w:rsid w:val="005D7381"/>
    <w:rsid w:val="005D740D"/>
    <w:rsid w:val="005D7755"/>
    <w:rsid w:val="005D78F2"/>
    <w:rsid w:val="005D7CAE"/>
    <w:rsid w:val="005D7E45"/>
    <w:rsid w:val="005D7E8E"/>
    <w:rsid w:val="005E0695"/>
    <w:rsid w:val="005E0D87"/>
    <w:rsid w:val="005E0F47"/>
    <w:rsid w:val="005E0FC3"/>
    <w:rsid w:val="005E1525"/>
    <w:rsid w:val="005E1B67"/>
    <w:rsid w:val="005E2789"/>
    <w:rsid w:val="005E2A54"/>
    <w:rsid w:val="005E2AEE"/>
    <w:rsid w:val="005E3117"/>
    <w:rsid w:val="005E39BA"/>
    <w:rsid w:val="005E39F9"/>
    <w:rsid w:val="005E3BC1"/>
    <w:rsid w:val="005E3BC9"/>
    <w:rsid w:val="005E420D"/>
    <w:rsid w:val="005E45FF"/>
    <w:rsid w:val="005E48F6"/>
    <w:rsid w:val="005E4FE5"/>
    <w:rsid w:val="005E50DE"/>
    <w:rsid w:val="005E553A"/>
    <w:rsid w:val="005E623C"/>
    <w:rsid w:val="005E6332"/>
    <w:rsid w:val="005E66E4"/>
    <w:rsid w:val="005E6D5D"/>
    <w:rsid w:val="005E6E36"/>
    <w:rsid w:val="005E75D6"/>
    <w:rsid w:val="005E7C5C"/>
    <w:rsid w:val="005E7DF2"/>
    <w:rsid w:val="005E7E97"/>
    <w:rsid w:val="005F0A60"/>
    <w:rsid w:val="005F0C85"/>
    <w:rsid w:val="005F1529"/>
    <w:rsid w:val="005F16DE"/>
    <w:rsid w:val="005F1823"/>
    <w:rsid w:val="005F2277"/>
    <w:rsid w:val="005F2423"/>
    <w:rsid w:val="005F277B"/>
    <w:rsid w:val="005F2D24"/>
    <w:rsid w:val="005F3941"/>
    <w:rsid w:val="005F3971"/>
    <w:rsid w:val="005F3B7D"/>
    <w:rsid w:val="005F3D6A"/>
    <w:rsid w:val="005F3FAF"/>
    <w:rsid w:val="005F3FD6"/>
    <w:rsid w:val="005F47DB"/>
    <w:rsid w:val="005F4856"/>
    <w:rsid w:val="005F57A2"/>
    <w:rsid w:val="005F5D8E"/>
    <w:rsid w:val="005F5E2E"/>
    <w:rsid w:val="005F621E"/>
    <w:rsid w:val="005F629A"/>
    <w:rsid w:val="005F6FFB"/>
    <w:rsid w:val="005F7F8B"/>
    <w:rsid w:val="006000DD"/>
    <w:rsid w:val="0060072C"/>
    <w:rsid w:val="00600E50"/>
    <w:rsid w:val="00600FE4"/>
    <w:rsid w:val="00601241"/>
    <w:rsid w:val="00601968"/>
    <w:rsid w:val="00601F13"/>
    <w:rsid w:val="00601FCA"/>
    <w:rsid w:val="00602570"/>
    <w:rsid w:val="006025CA"/>
    <w:rsid w:val="00602611"/>
    <w:rsid w:val="00602AC2"/>
    <w:rsid w:val="00602DB3"/>
    <w:rsid w:val="00602FA8"/>
    <w:rsid w:val="006036C5"/>
    <w:rsid w:val="0060375B"/>
    <w:rsid w:val="00603C02"/>
    <w:rsid w:val="00604157"/>
    <w:rsid w:val="0060425E"/>
    <w:rsid w:val="0060427D"/>
    <w:rsid w:val="006042FE"/>
    <w:rsid w:val="00604798"/>
    <w:rsid w:val="006048C5"/>
    <w:rsid w:val="00604BB3"/>
    <w:rsid w:val="00604D1F"/>
    <w:rsid w:val="00604FE7"/>
    <w:rsid w:val="00605233"/>
    <w:rsid w:val="00606492"/>
    <w:rsid w:val="00607B49"/>
    <w:rsid w:val="00610262"/>
    <w:rsid w:val="006102B0"/>
    <w:rsid w:val="00611116"/>
    <w:rsid w:val="0061130B"/>
    <w:rsid w:val="006116A5"/>
    <w:rsid w:val="00611ABF"/>
    <w:rsid w:val="00611B05"/>
    <w:rsid w:val="00611E34"/>
    <w:rsid w:val="00612A52"/>
    <w:rsid w:val="00612C80"/>
    <w:rsid w:val="00612E91"/>
    <w:rsid w:val="0061353B"/>
    <w:rsid w:val="0061497D"/>
    <w:rsid w:val="00614CC6"/>
    <w:rsid w:val="00614D5E"/>
    <w:rsid w:val="0061512F"/>
    <w:rsid w:val="00615161"/>
    <w:rsid w:val="00615402"/>
    <w:rsid w:val="0061561C"/>
    <w:rsid w:val="0061668A"/>
    <w:rsid w:val="00616749"/>
    <w:rsid w:val="0061696B"/>
    <w:rsid w:val="00616B1A"/>
    <w:rsid w:val="00616B82"/>
    <w:rsid w:val="00616BD3"/>
    <w:rsid w:val="00616E88"/>
    <w:rsid w:val="006174B2"/>
    <w:rsid w:val="00620257"/>
    <w:rsid w:val="00620AE9"/>
    <w:rsid w:val="006211B0"/>
    <w:rsid w:val="00621287"/>
    <w:rsid w:val="006213DF"/>
    <w:rsid w:val="00621452"/>
    <w:rsid w:val="00621677"/>
    <w:rsid w:val="00621C23"/>
    <w:rsid w:val="0062229B"/>
    <w:rsid w:val="006228BD"/>
    <w:rsid w:val="006238C2"/>
    <w:rsid w:val="00623C40"/>
    <w:rsid w:val="0062459E"/>
    <w:rsid w:val="006246FC"/>
    <w:rsid w:val="00624941"/>
    <w:rsid w:val="00624B8D"/>
    <w:rsid w:val="00624F1F"/>
    <w:rsid w:val="006250C1"/>
    <w:rsid w:val="00625555"/>
    <w:rsid w:val="006258E6"/>
    <w:rsid w:val="00626191"/>
    <w:rsid w:val="006261BD"/>
    <w:rsid w:val="00626F36"/>
    <w:rsid w:val="00626F4D"/>
    <w:rsid w:val="00627300"/>
    <w:rsid w:val="006273C0"/>
    <w:rsid w:val="00627573"/>
    <w:rsid w:val="00627653"/>
    <w:rsid w:val="00627C7F"/>
    <w:rsid w:val="006304A5"/>
    <w:rsid w:val="0063050B"/>
    <w:rsid w:val="0063096E"/>
    <w:rsid w:val="00630AA4"/>
    <w:rsid w:val="00630B3D"/>
    <w:rsid w:val="00630DBB"/>
    <w:rsid w:val="00631559"/>
    <w:rsid w:val="00631565"/>
    <w:rsid w:val="00631575"/>
    <w:rsid w:val="00631D8A"/>
    <w:rsid w:val="006320C0"/>
    <w:rsid w:val="006322E7"/>
    <w:rsid w:val="00632B4D"/>
    <w:rsid w:val="006333CC"/>
    <w:rsid w:val="00633885"/>
    <w:rsid w:val="00633D76"/>
    <w:rsid w:val="00634157"/>
    <w:rsid w:val="006351D5"/>
    <w:rsid w:val="00635F06"/>
    <w:rsid w:val="00636661"/>
    <w:rsid w:val="00636785"/>
    <w:rsid w:val="00637925"/>
    <w:rsid w:val="006379AA"/>
    <w:rsid w:val="00637C72"/>
    <w:rsid w:val="00640CD7"/>
    <w:rsid w:val="00640ED6"/>
    <w:rsid w:val="006411FB"/>
    <w:rsid w:val="006414B0"/>
    <w:rsid w:val="006414B4"/>
    <w:rsid w:val="00641FB2"/>
    <w:rsid w:val="006421C8"/>
    <w:rsid w:val="00642D5E"/>
    <w:rsid w:val="00643A1E"/>
    <w:rsid w:val="00643F8C"/>
    <w:rsid w:val="00644226"/>
    <w:rsid w:val="006442F8"/>
    <w:rsid w:val="00644BC5"/>
    <w:rsid w:val="00644E77"/>
    <w:rsid w:val="006456AC"/>
    <w:rsid w:val="0064589E"/>
    <w:rsid w:val="00645BE6"/>
    <w:rsid w:val="00645E3C"/>
    <w:rsid w:val="0064631D"/>
    <w:rsid w:val="006468FA"/>
    <w:rsid w:val="00646B82"/>
    <w:rsid w:val="00646DAF"/>
    <w:rsid w:val="00646F89"/>
    <w:rsid w:val="00647061"/>
    <w:rsid w:val="0064719D"/>
    <w:rsid w:val="006472D2"/>
    <w:rsid w:val="00647527"/>
    <w:rsid w:val="00647E0E"/>
    <w:rsid w:val="00650770"/>
    <w:rsid w:val="006507E0"/>
    <w:rsid w:val="0065157E"/>
    <w:rsid w:val="006522FA"/>
    <w:rsid w:val="0065366E"/>
    <w:rsid w:val="0065390C"/>
    <w:rsid w:val="00653D21"/>
    <w:rsid w:val="006544BC"/>
    <w:rsid w:val="0065453F"/>
    <w:rsid w:val="006545E2"/>
    <w:rsid w:val="0065483B"/>
    <w:rsid w:val="00655BD7"/>
    <w:rsid w:val="00656D65"/>
    <w:rsid w:val="00656F44"/>
    <w:rsid w:val="00657509"/>
    <w:rsid w:val="006575BA"/>
    <w:rsid w:val="00657E61"/>
    <w:rsid w:val="00660641"/>
    <w:rsid w:val="0066072E"/>
    <w:rsid w:val="00660737"/>
    <w:rsid w:val="00660D78"/>
    <w:rsid w:val="006610AA"/>
    <w:rsid w:val="00661678"/>
    <w:rsid w:val="00661B57"/>
    <w:rsid w:val="006620B4"/>
    <w:rsid w:val="00662108"/>
    <w:rsid w:val="0066234D"/>
    <w:rsid w:val="00662440"/>
    <w:rsid w:val="0066267D"/>
    <w:rsid w:val="006627D5"/>
    <w:rsid w:val="00662A14"/>
    <w:rsid w:val="00662A1F"/>
    <w:rsid w:val="00662EAF"/>
    <w:rsid w:val="00662F83"/>
    <w:rsid w:val="006639F8"/>
    <w:rsid w:val="00663F9D"/>
    <w:rsid w:val="0066404A"/>
    <w:rsid w:val="0066598C"/>
    <w:rsid w:val="00665FD9"/>
    <w:rsid w:val="00666163"/>
    <w:rsid w:val="006669F0"/>
    <w:rsid w:val="00666B1B"/>
    <w:rsid w:val="00666FCA"/>
    <w:rsid w:val="0066703C"/>
    <w:rsid w:val="00667514"/>
    <w:rsid w:val="00667685"/>
    <w:rsid w:val="0066785A"/>
    <w:rsid w:val="00667BAE"/>
    <w:rsid w:val="00667C47"/>
    <w:rsid w:val="00667DC0"/>
    <w:rsid w:val="00670203"/>
    <w:rsid w:val="00670665"/>
    <w:rsid w:val="00670E6E"/>
    <w:rsid w:val="00671420"/>
    <w:rsid w:val="00671FC4"/>
    <w:rsid w:val="006721A6"/>
    <w:rsid w:val="00672A23"/>
    <w:rsid w:val="00672AA3"/>
    <w:rsid w:val="00672FA4"/>
    <w:rsid w:val="00673663"/>
    <w:rsid w:val="0067432B"/>
    <w:rsid w:val="00675360"/>
    <w:rsid w:val="00675E58"/>
    <w:rsid w:val="006764A3"/>
    <w:rsid w:val="00676B56"/>
    <w:rsid w:val="00676F55"/>
    <w:rsid w:val="00676F82"/>
    <w:rsid w:val="00677157"/>
    <w:rsid w:val="00677C0A"/>
    <w:rsid w:val="00680334"/>
    <w:rsid w:val="006805FC"/>
    <w:rsid w:val="0068060D"/>
    <w:rsid w:val="00680C18"/>
    <w:rsid w:val="006812FF"/>
    <w:rsid w:val="00681408"/>
    <w:rsid w:val="006819DC"/>
    <w:rsid w:val="00681EF2"/>
    <w:rsid w:val="00682BA7"/>
    <w:rsid w:val="00682D16"/>
    <w:rsid w:val="00683230"/>
    <w:rsid w:val="00683657"/>
    <w:rsid w:val="006839AD"/>
    <w:rsid w:val="00684441"/>
    <w:rsid w:val="0068469F"/>
    <w:rsid w:val="00684C41"/>
    <w:rsid w:val="00684D0E"/>
    <w:rsid w:val="00684F3F"/>
    <w:rsid w:val="006850FE"/>
    <w:rsid w:val="006851DE"/>
    <w:rsid w:val="006862C3"/>
    <w:rsid w:val="00686358"/>
    <w:rsid w:val="0068677D"/>
    <w:rsid w:val="00687001"/>
    <w:rsid w:val="00687083"/>
    <w:rsid w:val="00687144"/>
    <w:rsid w:val="0068777D"/>
    <w:rsid w:val="00687A21"/>
    <w:rsid w:val="00687C02"/>
    <w:rsid w:val="00690126"/>
    <w:rsid w:val="006917BC"/>
    <w:rsid w:val="00691C45"/>
    <w:rsid w:val="00692548"/>
    <w:rsid w:val="00692768"/>
    <w:rsid w:val="00692AD7"/>
    <w:rsid w:val="00692B66"/>
    <w:rsid w:val="00693003"/>
    <w:rsid w:val="006931F2"/>
    <w:rsid w:val="0069332D"/>
    <w:rsid w:val="00693535"/>
    <w:rsid w:val="00693879"/>
    <w:rsid w:val="00693D07"/>
    <w:rsid w:val="0069461E"/>
    <w:rsid w:val="00694A92"/>
    <w:rsid w:val="00694B98"/>
    <w:rsid w:val="0069569D"/>
    <w:rsid w:val="00695738"/>
    <w:rsid w:val="00695C77"/>
    <w:rsid w:val="006961AD"/>
    <w:rsid w:val="00696228"/>
    <w:rsid w:val="006965A7"/>
    <w:rsid w:val="00696AAB"/>
    <w:rsid w:val="00696C74"/>
    <w:rsid w:val="00696F50"/>
    <w:rsid w:val="006972B1"/>
    <w:rsid w:val="006A002F"/>
    <w:rsid w:val="006A0133"/>
    <w:rsid w:val="006A0E80"/>
    <w:rsid w:val="006A117B"/>
    <w:rsid w:val="006A13B7"/>
    <w:rsid w:val="006A1B30"/>
    <w:rsid w:val="006A2245"/>
    <w:rsid w:val="006A234D"/>
    <w:rsid w:val="006A2917"/>
    <w:rsid w:val="006A2F8F"/>
    <w:rsid w:val="006A37D6"/>
    <w:rsid w:val="006A39EF"/>
    <w:rsid w:val="006A40A9"/>
    <w:rsid w:val="006A4BD9"/>
    <w:rsid w:val="006A5279"/>
    <w:rsid w:val="006A542C"/>
    <w:rsid w:val="006A5492"/>
    <w:rsid w:val="006A5D04"/>
    <w:rsid w:val="006A62C7"/>
    <w:rsid w:val="006A6F22"/>
    <w:rsid w:val="006A74F9"/>
    <w:rsid w:val="006A7591"/>
    <w:rsid w:val="006A7C87"/>
    <w:rsid w:val="006B0133"/>
    <w:rsid w:val="006B0C1F"/>
    <w:rsid w:val="006B1358"/>
    <w:rsid w:val="006B164F"/>
    <w:rsid w:val="006B196D"/>
    <w:rsid w:val="006B1C56"/>
    <w:rsid w:val="006B1D6A"/>
    <w:rsid w:val="006B1E36"/>
    <w:rsid w:val="006B3395"/>
    <w:rsid w:val="006B3571"/>
    <w:rsid w:val="006B3594"/>
    <w:rsid w:val="006B3646"/>
    <w:rsid w:val="006B3782"/>
    <w:rsid w:val="006B3D4D"/>
    <w:rsid w:val="006B4357"/>
    <w:rsid w:val="006B4506"/>
    <w:rsid w:val="006B4E24"/>
    <w:rsid w:val="006B4F17"/>
    <w:rsid w:val="006B5F13"/>
    <w:rsid w:val="006B5F90"/>
    <w:rsid w:val="006B762A"/>
    <w:rsid w:val="006C042E"/>
    <w:rsid w:val="006C1010"/>
    <w:rsid w:val="006C105E"/>
    <w:rsid w:val="006C141F"/>
    <w:rsid w:val="006C15E1"/>
    <w:rsid w:val="006C20D2"/>
    <w:rsid w:val="006C349A"/>
    <w:rsid w:val="006C3825"/>
    <w:rsid w:val="006C3F23"/>
    <w:rsid w:val="006C3F56"/>
    <w:rsid w:val="006C47C8"/>
    <w:rsid w:val="006C4E4B"/>
    <w:rsid w:val="006C5A8F"/>
    <w:rsid w:val="006C61B0"/>
    <w:rsid w:val="006C6903"/>
    <w:rsid w:val="006C6CFA"/>
    <w:rsid w:val="006C6D97"/>
    <w:rsid w:val="006C72AC"/>
    <w:rsid w:val="006C7BC7"/>
    <w:rsid w:val="006D01EB"/>
    <w:rsid w:val="006D0BEB"/>
    <w:rsid w:val="006D1097"/>
    <w:rsid w:val="006D1634"/>
    <w:rsid w:val="006D22C5"/>
    <w:rsid w:val="006D2760"/>
    <w:rsid w:val="006D2962"/>
    <w:rsid w:val="006D2D1D"/>
    <w:rsid w:val="006D330F"/>
    <w:rsid w:val="006D4020"/>
    <w:rsid w:val="006D41A7"/>
    <w:rsid w:val="006D4864"/>
    <w:rsid w:val="006D4A8C"/>
    <w:rsid w:val="006D5266"/>
    <w:rsid w:val="006D5355"/>
    <w:rsid w:val="006D53AC"/>
    <w:rsid w:val="006D5713"/>
    <w:rsid w:val="006D57C2"/>
    <w:rsid w:val="006D6443"/>
    <w:rsid w:val="006D6945"/>
    <w:rsid w:val="006D6B8C"/>
    <w:rsid w:val="006D7BF4"/>
    <w:rsid w:val="006D7EA7"/>
    <w:rsid w:val="006DB38A"/>
    <w:rsid w:val="006E09C7"/>
    <w:rsid w:val="006E1341"/>
    <w:rsid w:val="006E1858"/>
    <w:rsid w:val="006E1931"/>
    <w:rsid w:val="006E1B33"/>
    <w:rsid w:val="006E24E9"/>
    <w:rsid w:val="006E258C"/>
    <w:rsid w:val="006E49AB"/>
    <w:rsid w:val="006E4A3F"/>
    <w:rsid w:val="006E559E"/>
    <w:rsid w:val="006E589F"/>
    <w:rsid w:val="006E5DB3"/>
    <w:rsid w:val="006E62D2"/>
    <w:rsid w:val="006E6808"/>
    <w:rsid w:val="006E6CBF"/>
    <w:rsid w:val="006E71CF"/>
    <w:rsid w:val="006E75BA"/>
    <w:rsid w:val="006F0D47"/>
    <w:rsid w:val="006F15D9"/>
    <w:rsid w:val="006F18E1"/>
    <w:rsid w:val="006F1F29"/>
    <w:rsid w:val="006F2017"/>
    <w:rsid w:val="006F2466"/>
    <w:rsid w:val="006F27A5"/>
    <w:rsid w:val="006F2E53"/>
    <w:rsid w:val="006F3177"/>
    <w:rsid w:val="006F3A35"/>
    <w:rsid w:val="006F3DDC"/>
    <w:rsid w:val="006F424D"/>
    <w:rsid w:val="006F42D1"/>
    <w:rsid w:val="006F45C3"/>
    <w:rsid w:val="006F572C"/>
    <w:rsid w:val="006F5A5C"/>
    <w:rsid w:val="006F5F90"/>
    <w:rsid w:val="006F663A"/>
    <w:rsid w:val="006F6999"/>
    <w:rsid w:val="006F7746"/>
    <w:rsid w:val="006F789A"/>
    <w:rsid w:val="006F7F5D"/>
    <w:rsid w:val="00700EA5"/>
    <w:rsid w:val="007011D0"/>
    <w:rsid w:val="0070133B"/>
    <w:rsid w:val="007015BB"/>
    <w:rsid w:val="00701B2A"/>
    <w:rsid w:val="00701EE3"/>
    <w:rsid w:val="00701F0C"/>
    <w:rsid w:val="00701F60"/>
    <w:rsid w:val="00703898"/>
    <w:rsid w:val="00703D56"/>
    <w:rsid w:val="00703D73"/>
    <w:rsid w:val="00703DBF"/>
    <w:rsid w:val="00703EE0"/>
    <w:rsid w:val="007042BA"/>
    <w:rsid w:val="0070448A"/>
    <w:rsid w:val="00704521"/>
    <w:rsid w:val="007047C1"/>
    <w:rsid w:val="007049B9"/>
    <w:rsid w:val="007055CD"/>
    <w:rsid w:val="007058B9"/>
    <w:rsid w:val="00705BBF"/>
    <w:rsid w:val="00706341"/>
    <w:rsid w:val="0070749E"/>
    <w:rsid w:val="00707BDF"/>
    <w:rsid w:val="00707F36"/>
    <w:rsid w:val="0071089B"/>
    <w:rsid w:val="00710970"/>
    <w:rsid w:val="00711049"/>
    <w:rsid w:val="00712532"/>
    <w:rsid w:val="007129F7"/>
    <w:rsid w:val="00712A1C"/>
    <w:rsid w:val="00712CDE"/>
    <w:rsid w:val="0071368B"/>
    <w:rsid w:val="00713BC1"/>
    <w:rsid w:val="007143E0"/>
    <w:rsid w:val="0071484F"/>
    <w:rsid w:val="00714C24"/>
    <w:rsid w:val="00714C41"/>
    <w:rsid w:val="00714F1F"/>
    <w:rsid w:val="0071505F"/>
    <w:rsid w:val="00715061"/>
    <w:rsid w:val="00716282"/>
    <w:rsid w:val="007165A8"/>
    <w:rsid w:val="00716B3A"/>
    <w:rsid w:val="00716D08"/>
    <w:rsid w:val="007173DF"/>
    <w:rsid w:val="0071750D"/>
    <w:rsid w:val="00717600"/>
    <w:rsid w:val="00717BCE"/>
    <w:rsid w:val="0072097D"/>
    <w:rsid w:val="00721AC9"/>
    <w:rsid w:val="007225B0"/>
    <w:rsid w:val="007228C9"/>
    <w:rsid w:val="00723319"/>
    <w:rsid w:val="007233FE"/>
    <w:rsid w:val="00723FE2"/>
    <w:rsid w:val="007240ED"/>
    <w:rsid w:val="00724489"/>
    <w:rsid w:val="007245B9"/>
    <w:rsid w:val="0072495D"/>
    <w:rsid w:val="00724C76"/>
    <w:rsid w:val="007256A8"/>
    <w:rsid w:val="00725B13"/>
    <w:rsid w:val="00725B4A"/>
    <w:rsid w:val="00726277"/>
    <w:rsid w:val="00726FEC"/>
    <w:rsid w:val="00727414"/>
    <w:rsid w:val="00727A8A"/>
    <w:rsid w:val="00727B61"/>
    <w:rsid w:val="00727BD5"/>
    <w:rsid w:val="00727D22"/>
    <w:rsid w:val="00727E28"/>
    <w:rsid w:val="00727F19"/>
    <w:rsid w:val="007301FC"/>
    <w:rsid w:val="0073026E"/>
    <w:rsid w:val="00730EC1"/>
    <w:rsid w:val="00731434"/>
    <w:rsid w:val="007319E5"/>
    <w:rsid w:val="00731FB4"/>
    <w:rsid w:val="007320A2"/>
    <w:rsid w:val="00732692"/>
    <w:rsid w:val="007327A8"/>
    <w:rsid w:val="00732EF1"/>
    <w:rsid w:val="00733509"/>
    <w:rsid w:val="0073391A"/>
    <w:rsid w:val="00733D08"/>
    <w:rsid w:val="007340AB"/>
    <w:rsid w:val="00734345"/>
    <w:rsid w:val="0073490C"/>
    <w:rsid w:val="0073499A"/>
    <w:rsid w:val="00734DAB"/>
    <w:rsid w:val="00734F5A"/>
    <w:rsid w:val="00735110"/>
    <w:rsid w:val="007359E3"/>
    <w:rsid w:val="00735EC4"/>
    <w:rsid w:val="007362A3"/>
    <w:rsid w:val="00736681"/>
    <w:rsid w:val="007367FA"/>
    <w:rsid w:val="007368D4"/>
    <w:rsid w:val="00737660"/>
    <w:rsid w:val="00737F1C"/>
    <w:rsid w:val="007404BE"/>
    <w:rsid w:val="007406EF"/>
    <w:rsid w:val="007407D8"/>
    <w:rsid w:val="00740826"/>
    <w:rsid w:val="00740BB4"/>
    <w:rsid w:val="0074113A"/>
    <w:rsid w:val="0074144D"/>
    <w:rsid w:val="00741FF4"/>
    <w:rsid w:val="00742172"/>
    <w:rsid w:val="0074254B"/>
    <w:rsid w:val="007426C4"/>
    <w:rsid w:val="007429A7"/>
    <w:rsid w:val="00742A1E"/>
    <w:rsid w:val="007432E7"/>
    <w:rsid w:val="007432F9"/>
    <w:rsid w:val="0074394E"/>
    <w:rsid w:val="00743C0E"/>
    <w:rsid w:val="00744113"/>
    <w:rsid w:val="0074422F"/>
    <w:rsid w:val="00744294"/>
    <w:rsid w:val="00744416"/>
    <w:rsid w:val="007453E8"/>
    <w:rsid w:val="007454FC"/>
    <w:rsid w:val="00745614"/>
    <w:rsid w:val="0074577A"/>
    <w:rsid w:val="00745A91"/>
    <w:rsid w:val="007462B4"/>
    <w:rsid w:val="00746D50"/>
    <w:rsid w:val="00746F30"/>
    <w:rsid w:val="00747240"/>
    <w:rsid w:val="007477DD"/>
    <w:rsid w:val="0074789A"/>
    <w:rsid w:val="00750284"/>
    <w:rsid w:val="007502C6"/>
    <w:rsid w:val="00750C99"/>
    <w:rsid w:val="007511B9"/>
    <w:rsid w:val="0075150D"/>
    <w:rsid w:val="00752648"/>
    <w:rsid w:val="00752C2D"/>
    <w:rsid w:val="007533AE"/>
    <w:rsid w:val="00753493"/>
    <w:rsid w:val="00753784"/>
    <w:rsid w:val="00753A90"/>
    <w:rsid w:val="00753B61"/>
    <w:rsid w:val="00754379"/>
    <w:rsid w:val="00754409"/>
    <w:rsid w:val="00754E1E"/>
    <w:rsid w:val="007550BD"/>
    <w:rsid w:val="00755B7A"/>
    <w:rsid w:val="00755BB1"/>
    <w:rsid w:val="00756104"/>
    <w:rsid w:val="007561E9"/>
    <w:rsid w:val="00756DB0"/>
    <w:rsid w:val="0076115D"/>
    <w:rsid w:val="00761326"/>
    <w:rsid w:val="0076155A"/>
    <w:rsid w:val="00761719"/>
    <w:rsid w:val="00761896"/>
    <w:rsid w:val="00761FDF"/>
    <w:rsid w:val="007622E7"/>
    <w:rsid w:val="00762343"/>
    <w:rsid w:val="0076235E"/>
    <w:rsid w:val="00762FEF"/>
    <w:rsid w:val="0076345A"/>
    <w:rsid w:val="0076353B"/>
    <w:rsid w:val="007636E7"/>
    <w:rsid w:val="00763DAE"/>
    <w:rsid w:val="00764124"/>
    <w:rsid w:val="00764168"/>
    <w:rsid w:val="00765200"/>
    <w:rsid w:val="0076575D"/>
    <w:rsid w:val="0076577B"/>
    <w:rsid w:val="00765EFA"/>
    <w:rsid w:val="00766201"/>
    <w:rsid w:val="007664DB"/>
    <w:rsid w:val="007664FE"/>
    <w:rsid w:val="00766DD4"/>
    <w:rsid w:val="007671CA"/>
    <w:rsid w:val="00767945"/>
    <w:rsid w:val="00767EE1"/>
    <w:rsid w:val="0077053C"/>
    <w:rsid w:val="00770C2E"/>
    <w:rsid w:val="00770FC6"/>
    <w:rsid w:val="007714E8"/>
    <w:rsid w:val="00772160"/>
    <w:rsid w:val="00772416"/>
    <w:rsid w:val="00772B0A"/>
    <w:rsid w:val="00772D05"/>
    <w:rsid w:val="0077374F"/>
    <w:rsid w:val="007737E4"/>
    <w:rsid w:val="00773B6D"/>
    <w:rsid w:val="00774003"/>
    <w:rsid w:val="007741FD"/>
    <w:rsid w:val="007748B3"/>
    <w:rsid w:val="007749DB"/>
    <w:rsid w:val="00774A41"/>
    <w:rsid w:val="0077567E"/>
    <w:rsid w:val="00775A17"/>
    <w:rsid w:val="00776D9E"/>
    <w:rsid w:val="007770BC"/>
    <w:rsid w:val="00777564"/>
    <w:rsid w:val="007801C2"/>
    <w:rsid w:val="007807D0"/>
    <w:rsid w:val="007818E3"/>
    <w:rsid w:val="0078190F"/>
    <w:rsid w:val="0078199C"/>
    <w:rsid w:val="00782258"/>
    <w:rsid w:val="007822DF"/>
    <w:rsid w:val="007823D0"/>
    <w:rsid w:val="007825C8"/>
    <w:rsid w:val="007829C2"/>
    <w:rsid w:val="00782C57"/>
    <w:rsid w:val="00783D0A"/>
    <w:rsid w:val="007842FD"/>
    <w:rsid w:val="007843B6"/>
    <w:rsid w:val="0078455E"/>
    <w:rsid w:val="00784A49"/>
    <w:rsid w:val="00784AF7"/>
    <w:rsid w:val="00784D24"/>
    <w:rsid w:val="0078543E"/>
    <w:rsid w:val="00785B07"/>
    <w:rsid w:val="007865FE"/>
    <w:rsid w:val="007866D0"/>
    <w:rsid w:val="00786898"/>
    <w:rsid w:val="00787CB2"/>
    <w:rsid w:val="0079077F"/>
    <w:rsid w:val="0079096E"/>
    <w:rsid w:val="007909DA"/>
    <w:rsid w:val="00790CB1"/>
    <w:rsid w:val="00790CEB"/>
    <w:rsid w:val="0079171F"/>
    <w:rsid w:val="007917D0"/>
    <w:rsid w:val="0079193E"/>
    <w:rsid w:val="0079207E"/>
    <w:rsid w:val="00792246"/>
    <w:rsid w:val="0079272A"/>
    <w:rsid w:val="0079303C"/>
    <w:rsid w:val="0079318F"/>
    <w:rsid w:val="00793B87"/>
    <w:rsid w:val="00794C1A"/>
    <w:rsid w:val="00794C5E"/>
    <w:rsid w:val="00795457"/>
    <w:rsid w:val="00795798"/>
    <w:rsid w:val="00795A9A"/>
    <w:rsid w:val="007965E3"/>
    <w:rsid w:val="00796873"/>
    <w:rsid w:val="0079711A"/>
    <w:rsid w:val="007971E0"/>
    <w:rsid w:val="007976D1"/>
    <w:rsid w:val="007978E5"/>
    <w:rsid w:val="00797A19"/>
    <w:rsid w:val="00797BE3"/>
    <w:rsid w:val="007A025A"/>
    <w:rsid w:val="007A03AC"/>
    <w:rsid w:val="007A0B05"/>
    <w:rsid w:val="007A21E0"/>
    <w:rsid w:val="007A29BA"/>
    <w:rsid w:val="007A3ACD"/>
    <w:rsid w:val="007A3AE3"/>
    <w:rsid w:val="007A3CF8"/>
    <w:rsid w:val="007A459C"/>
    <w:rsid w:val="007A4BDC"/>
    <w:rsid w:val="007A4BDD"/>
    <w:rsid w:val="007A5106"/>
    <w:rsid w:val="007A51C5"/>
    <w:rsid w:val="007A5829"/>
    <w:rsid w:val="007A5854"/>
    <w:rsid w:val="007A5965"/>
    <w:rsid w:val="007A63BA"/>
    <w:rsid w:val="007A6409"/>
    <w:rsid w:val="007A646D"/>
    <w:rsid w:val="007A666A"/>
    <w:rsid w:val="007A70E5"/>
    <w:rsid w:val="007B0021"/>
    <w:rsid w:val="007B09F0"/>
    <w:rsid w:val="007B0D5D"/>
    <w:rsid w:val="007B1174"/>
    <w:rsid w:val="007B15FE"/>
    <w:rsid w:val="007B1CF8"/>
    <w:rsid w:val="007B1CFE"/>
    <w:rsid w:val="007B2139"/>
    <w:rsid w:val="007B2748"/>
    <w:rsid w:val="007B2CF8"/>
    <w:rsid w:val="007B2E48"/>
    <w:rsid w:val="007B305F"/>
    <w:rsid w:val="007B3BBA"/>
    <w:rsid w:val="007B3CFD"/>
    <w:rsid w:val="007B3DBE"/>
    <w:rsid w:val="007B49D2"/>
    <w:rsid w:val="007B56E9"/>
    <w:rsid w:val="007B5773"/>
    <w:rsid w:val="007B5F32"/>
    <w:rsid w:val="007B60DC"/>
    <w:rsid w:val="007B6347"/>
    <w:rsid w:val="007B63FA"/>
    <w:rsid w:val="007B66D6"/>
    <w:rsid w:val="007B674B"/>
    <w:rsid w:val="007B67E1"/>
    <w:rsid w:val="007B69CB"/>
    <w:rsid w:val="007B6F98"/>
    <w:rsid w:val="007B7C48"/>
    <w:rsid w:val="007C0196"/>
    <w:rsid w:val="007C06B8"/>
    <w:rsid w:val="007C0A91"/>
    <w:rsid w:val="007C0F62"/>
    <w:rsid w:val="007C11E9"/>
    <w:rsid w:val="007C13F6"/>
    <w:rsid w:val="007C19D9"/>
    <w:rsid w:val="007C1C08"/>
    <w:rsid w:val="007C20E8"/>
    <w:rsid w:val="007C26BC"/>
    <w:rsid w:val="007C282B"/>
    <w:rsid w:val="007C2D12"/>
    <w:rsid w:val="007C308B"/>
    <w:rsid w:val="007C347E"/>
    <w:rsid w:val="007C351C"/>
    <w:rsid w:val="007C3BD0"/>
    <w:rsid w:val="007C404C"/>
    <w:rsid w:val="007C421E"/>
    <w:rsid w:val="007C4F12"/>
    <w:rsid w:val="007C4F36"/>
    <w:rsid w:val="007C5788"/>
    <w:rsid w:val="007C79CC"/>
    <w:rsid w:val="007C7B64"/>
    <w:rsid w:val="007C7C1C"/>
    <w:rsid w:val="007D0012"/>
    <w:rsid w:val="007D0B9E"/>
    <w:rsid w:val="007D26BE"/>
    <w:rsid w:val="007D2767"/>
    <w:rsid w:val="007D2C02"/>
    <w:rsid w:val="007D3B22"/>
    <w:rsid w:val="007D3D81"/>
    <w:rsid w:val="007D43D9"/>
    <w:rsid w:val="007D45CC"/>
    <w:rsid w:val="007D492B"/>
    <w:rsid w:val="007D4E82"/>
    <w:rsid w:val="007D5110"/>
    <w:rsid w:val="007D53B0"/>
    <w:rsid w:val="007D56FE"/>
    <w:rsid w:val="007D5C2D"/>
    <w:rsid w:val="007D6020"/>
    <w:rsid w:val="007D61EA"/>
    <w:rsid w:val="007D68F8"/>
    <w:rsid w:val="007D6AB8"/>
    <w:rsid w:val="007D733F"/>
    <w:rsid w:val="007D77F1"/>
    <w:rsid w:val="007E0480"/>
    <w:rsid w:val="007E0785"/>
    <w:rsid w:val="007E0A7B"/>
    <w:rsid w:val="007E0DBD"/>
    <w:rsid w:val="007E1465"/>
    <w:rsid w:val="007E1C60"/>
    <w:rsid w:val="007E2171"/>
    <w:rsid w:val="007E2552"/>
    <w:rsid w:val="007E2A79"/>
    <w:rsid w:val="007E2D4F"/>
    <w:rsid w:val="007E2DD7"/>
    <w:rsid w:val="007E3293"/>
    <w:rsid w:val="007E35C8"/>
    <w:rsid w:val="007E3699"/>
    <w:rsid w:val="007E3DD8"/>
    <w:rsid w:val="007E412B"/>
    <w:rsid w:val="007E41AB"/>
    <w:rsid w:val="007E42A2"/>
    <w:rsid w:val="007E4632"/>
    <w:rsid w:val="007E5112"/>
    <w:rsid w:val="007E52E3"/>
    <w:rsid w:val="007E564B"/>
    <w:rsid w:val="007E586B"/>
    <w:rsid w:val="007E5A5E"/>
    <w:rsid w:val="007E5D6B"/>
    <w:rsid w:val="007E66ED"/>
    <w:rsid w:val="007E6CE0"/>
    <w:rsid w:val="007E6D08"/>
    <w:rsid w:val="007E71F9"/>
    <w:rsid w:val="007E747C"/>
    <w:rsid w:val="007E7596"/>
    <w:rsid w:val="007E794F"/>
    <w:rsid w:val="007E7DE7"/>
    <w:rsid w:val="007F038F"/>
    <w:rsid w:val="007F0889"/>
    <w:rsid w:val="007F0925"/>
    <w:rsid w:val="007F0DFA"/>
    <w:rsid w:val="007F1527"/>
    <w:rsid w:val="007F1658"/>
    <w:rsid w:val="007F1669"/>
    <w:rsid w:val="007F25A1"/>
    <w:rsid w:val="007F2C65"/>
    <w:rsid w:val="007F3865"/>
    <w:rsid w:val="007F3AEF"/>
    <w:rsid w:val="007F3B3D"/>
    <w:rsid w:val="007F3EE9"/>
    <w:rsid w:val="007F481C"/>
    <w:rsid w:val="007F5658"/>
    <w:rsid w:val="007F6254"/>
    <w:rsid w:val="007F63A4"/>
    <w:rsid w:val="007F6416"/>
    <w:rsid w:val="007F6CF2"/>
    <w:rsid w:val="007F7510"/>
    <w:rsid w:val="007F7998"/>
    <w:rsid w:val="007F7A21"/>
    <w:rsid w:val="00800206"/>
    <w:rsid w:val="0080053E"/>
    <w:rsid w:val="008007FD"/>
    <w:rsid w:val="00800E15"/>
    <w:rsid w:val="00800EC2"/>
    <w:rsid w:val="008011D3"/>
    <w:rsid w:val="00801BA7"/>
    <w:rsid w:val="00801DCC"/>
    <w:rsid w:val="008024D4"/>
    <w:rsid w:val="00802A8E"/>
    <w:rsid w:val="00802C90"/>
    <w:rsid w:val="00803528"/>
    <w:rsid w:val="0080375D"/>
    <w:rsid w:val="00804599"/>
    <w:rsid w:val="00804C87"/>
    <w:rsid w:val="00805523"/>
    <w:rsid w:val="00805738"/>
    <w:rsid w:val="008057B5"/>
    <w:rsid w:val="00805C27"/>
    <w:rsid w:val="008062AD"/>
    <w:rsid w:val="0080630D"/>
    <w:rsid w:val="00806738"/>
    <w:rsid w:val="00806930"/>
    <w:rsid w:val="008070E3"/>
    <w:rsid w:val="00807D4C"/>
    <w:rsid w:val="008101A4"/>
    <w:rsid w:val="00810E5E"/>
    <w:rsid w:val="00810F98"/>
    <w:rsid w:val="0081121D"/>
    <w:rsid w:val="008118EF"/>
    <w:rsid w:val="00811CF7"/>
    <w:rsid w:val="00811DAD"/>
    <w:rsid w:val="00811E46"/>
    <w:rsid w:val="00812D32"/>
    <w:rsid w:val="008130DE"/>
    <w:rsid w:val="0081449B"/>
    <w:rsid w:val="008145C1"/>
    <w:rsid w:val="00814AFB"/>
    <w:rsid w:val="00814F1B"/>
    <w:rsid w:val="00815FCF"/>
    <w:rsid w:val="008167EE"/>
    <w:rsid w:val="00816C4C"/>
    <w:rsid w:val="00817024"/>
    <w:rsid w:val="008172A5"/>
    <w:rsid w:val="008176CE"/>
    <w:rsid w:val="008176E3"/>
    <w:rsid w:val="0081785C"/>
    <w:rsid w:val="00817FAF"/>
    <w:rsid w:val="0082026E"/>
    <w:rsid w:val="008205C3"/>
    <w:rsid w:val="00821451"/>
    <w:rsid w:val="00821780"/>
    <w:rsid w:val="008217DA"/>
    <w:rsid w:val="00821BBE"/>
    <w:rsid w:val="00821F1D"/>
    <w:rsid w:val="008229E5"/>
    <w:rsid w:val="00822A43"/>
    <w:rsid w:val="00823365"/>
    <w:rsid w:val="00824808"/>
    <w:rsid w:val="00825022"/>
    <w:rsid w:val="0082557F"/>
    <w:rsid w:val="00826310"/>
    <w:rsid w:val="008271D1"/>
    <w:rsid w:val="00827F52"/>
    <w:rsid w:val="008300CA"/>
    <w:rsid w:val="0083134D"/>
    <w:rsid w:val="00831D26"/>
    <w:rsid w:val="00832A47"/>
    <w:rsid w:val="00832BAC"/>
    <w:rsid w:val="00832BAD"/>
    <w:rsid w:val="00832DAC"/>
    <w:rsid w:val="0083317D"/>
    <w:rsid w:val="0083326C"/>
    <w:rsid w:val="00834090"/>
    <w:rsid w:val="0083411F"/>
    <w:rsid w:val="008345CC"/>
    <w:rsid w:val="00835476"/>
    <w:rsid w:val="008357A1"/>
    <w:rsid w:val="008357E2"/>
    <w:rsid w:val="00835C0E"/>
    <w:rsid w:val="00836251"/>
    <w:rsid w:val="0083643F"/>
    <w:rsid w:val="008364A1"/>
    <w:rsid w:val="00836B8B"/>
    <w:rsid w:val="00836F4D"/>
    <w:rsid w:val="0083739E"/>
    <w:rsid w:val="00840002"/>
    <w:rsid w:val="0084069D"/>
    <w:rsid w:val="00840800"/>
    <w:rsid w:val="00840B48"/>
    <w:rsid w:val="00840E4E"/>
    <w:rsid w:val="00840EA8"/>
    <w:rsid w:val="00840FF5"/>
    <w:rsid w:val="00841173"/>
    <w:rsid w:val="008411ED"/>
    <w:rsid w:val="00841401"/>
    <w:rsid w:val="00842D3C"/>
    <w:rsid w:val="00843135"/>
    <w:rsid w:val="00843F79"/>
    <w:rsid w:val="00844148"/>
    <w:rsid w:val="008446BE"/>
    <w:rsid w:val="00844FD7"/>
    <w:rsid w:val="00845116"/>
    <w:rsid w:val="0084523C"/>
    <w:rsid w:val="0084529E"/>
    <w:rsid w:val="0084537D"/>
    <w:rsid w:val="0084561A"/>
    <w:rsid w:val="00845837"/>
    <w:rsid w:val="008459E4"/>
    <w:rsid w:val="00846380"/>
    <w:rsid w:val="0084659A"/>
    <w:rsid w:val="008465DA"/>
    <w:rsid w:val="0084692F"/>
    <w:rsid w:val="00846AD5"/>
    <w:rsid w:val="00846D7A"/>
    <w:rsid w:val="00846F64"/>
    <w:rsid w:val="0084747F"/>
    <w:rsid w:val="0084793B"/>
    <w:rsid w:val="008503CC"/>
    <w:rsid w:val="008504F0"/>
    <w:rsid w:val="00850C26"/>
    <w:rsid w:val="00851024"/>
    <w:rsid w:val="00851558"/>
    <w:rsid w:val="008517C2"/>
    <w:rsid w:val="00851FCC"/>
    <w:rsid w:val="008522CB"/>
    <w:rsid w:val="0085247D"/>
    <w:rsid w:val="008525E0"/>
    <w:rsid w:val="00852870"/>
    <w:rsid w:val="008529F0"/>
    <w:rsid w:val="00852F70"/>
    <w:rsid w:val="0085326C"/>
    <w:rsid w:val="008537B4"/>
    <w:rsid w:val="00853D18"/>
    <w:rsid w:val="008549B4"/>
    <w:rsid w:val="00854A4D"/>
    <w:rsid w:val="0085522C"/>
    <w:rsid w:val="00855281"/>
    <w:rsid w:val="00855878"/>
    <w:rsid w:val="00855978"/>
    <w:rsid w:val="008559B7"/>
    <w:rsid w:val="00856953"/>
    <w:rsid w:val="00857068"/>
    <w:rsid w:val="00857656"/>
    <w:rsid w:val="008576BA"/>
    <w:rsid w:val="00860050"/>
    <w:rsid w:val="00860206"/>
    <w:rsid w:val="0086048A"/>
    <w:rsid w:val="00860558"/>
    <w:rsid w:val="00860EF1"/>
    <w:rsid w:val="0086136A"/>
    <w:rsid w:val="008613B8"/>
    <w:rsid w:val="008620AD"/>
    <w:rsid w:val="0086234C"/>
    <w:rsid w:val="00862DB2"/>
    <w:rsid w:val="00862F14"/>
    <w:rsid w:val="008633C7"/>
    <w:rsid w:val="00863622"/>
    <w:rsid w:val="00864512"/>
    <w:rsid w:val="0086593A"/>
    <w:rsid w:val="00865C06"/>
    <w:rsid w:val="00866AD9"/>
    <w:rsid w:val="00866DDD"/>
    <w:rsid w:val="00867D1A"/>
    <w:rsid w:val="00867FC4"/>
    <w:rsid w:val="00870DEC"/>
    <w:rsid w:val="0087140D"/>
    <w:rsid w:val="00871550"/>
    <w:rsid w:val="00871617"/>
    <w:rsid w:val="00871637"/>
    <w:rsid w:val="0087191A"/>
    <w:rsid w:val="0087196C"/>
    <w:rsid w:val="00871F87"/>
    <w:rsid w:val="008725A0"/>
    <w:rsid w:val="00872629"/>
    <w:rsid w:val="008738B4"/>
    <w:rsid w:val="00873E9A"/>
    <w:rsid w:val="008740C2"/>
    <w:rsid w:val="00874237"/>
    <w:rsid w:val="00874412"/>
    <w:rsid w:val="0087446D"/>
    <w:rsid w:val="0087479C"/>
    <w:rsid w:val="00874D7E"/>
    <w:rsid w:val="0087521A"/>
    <w:rsid w:val="008753AB"/>
    <w:rsid w:val="00875697"/>
    <w:rsid w:val="0087579B"/>
    <w:rsid w:val="00876034"/>
    <w:rsid w:val="00876057"/>
    <w:rsid w:val="00876364"/>
    <w:rsid w:val="008766A8"/>
    <w:rsid w:val="00876A69"/>
    <w:rsid w:val="008779E6"/>
    <w:rsid w:val="00877D73"/>
    <w:rsid w:val="00877DC0"/>
    <w:rsid w:val="008807F1"/>
    <w:rsid w:val="00880F59"/>
    <w:rsid w:val="00881735"/>
    <w:rsid w:val="00881A88"/>
    <w:rsid w:val="00881F13"/>
    <w:rsid w:val="008828F2"/>
    <w:rsid w:val="00882C4B"/>
    <w:rsid w:val="0088319D"/>
    <w:rsid w:val="00883604"/>
    <w:rsid w:val="00884384"/>
    <w:rsid w:val="00884C6C"/>
    <w:rsid w:val="00884D13"/>
    <w:rsid w:val="008852E0"/>
    <w:rsid w:val="00885481"/>
    <w:rsid w:val="008858D2"/>
    <w:rsid w:val="008859E5"/>
    <w:rsid w:val="00886054"/>
    <w:rsid w:val="00886758"/>
    <w:rsid w:val="00886A52"/>
    <w:rsid w:val="008871FF"/>
    <w:rsid w:val="00887F3A"/>
    <w:rsid w:val="0089017E"/>
    <w:rsid w:val="0089032D"/>
    <w:rsid w:val="00890599"/>
    <w:rsid w:val="00890A0A"/>
    <w:rsid w:val="00890E9C"/>
    <w:rsid w:val="008912F7"/>
    <w:rsid w:val="00891DAA"/>
    <w:rsid w:val="00891EDA"/>
    <w:rsid w:val="008923D2"/>
    <w:rsid w:val="0089265B"/>
    <w:rsid w:val="00892680"/>
    <w:rsid w:val="00892859"/>
    <w:rsid w:val="00892CA7"/>
    <w:rsid w:val="00893203"/>
    <w:rsid w:val="0089357C"/>
    <w:rsid w:val="00893BB9"/>
    <w:rsid w:val="00893CB1"/>
    <w:rsid w:val="0089556C"/>
    <w:rsid w:val="00895E8E"/>
    <w:rsid w:val="008961DB"/>
    <w:rsid w:val="00896338"/>
    <w:rsid w:val="0089689F"/>
    <w:rsid w:val="008971FA"/>
    <w:rsid w:val="0089751B"/>
    <w:rsid w:val="00897692"/>
    <w:rsid w:val="00897869"/>
    <w:rsid w:val="008A052E"/>
    <w:rsid w:val="008A0714"/>
    <w:rsid w:val="008A0D3B"/>
    <w:rsid w:val="008A134D"/>
    <w:rsid w:val="008A163B"/>
    <w:rsid w:val="008A17B0"/>
    <w:rsid w:val="008A1858"/>
    <w:rsid w:val="008A19A9"/>
    <w:rsid w:val="008A1E62"/>
    <w:rsid w:val="008A28B4"/>
    <w:rsid w:val="008A28D4"/>
    <w:rsid w:val="008A2ACC"/>
    <w:rsid w:val="008A2D6B"/>
    <w:rsid w:val="008A30F9"/>
    <w:rsid w:val="008A313E"/>
    <w:rsid w:val="008A36FF"/>
    <w:rsid w:val="008A3D3D"/>
    <w:rsid w:val="008A4420"/>
    <w:rsid w:val="008A4496"/>
    <w:rsid w:val="008A49EF"/>
    <w:rsid w:val="008A4F95"/>
    <w:rsid w:val="008A5008"/>
    <w:rsid w:val="008A5653"/>
    <w:rsid w:val="008A5F4C"/>
    <w:rsid w:val="008A6737"/>
    <w:rsid w:val="008A6CAD"/>
    <w:rsid w:val="008A6E43"/>
    <w:rsid w:val="008A7DD7"/>
    <w:rsid w:val="008B0024"/>
    <w:rsid w:val="008B06D5"/>
    <w:rsid w:val="008B0A5E"/>
    <w:rsid w:val="008B138A"/>
    <w:rsid w:val="008B17C5"/>
    <w:rsid w:val="008B1891"/>
    <w:rsid w:val="008B1B0B"/>
    <w:rsid w:val="008B1E71"/>
    <w:rsid w:val="008B2222"/>
    <w:rsid w:val="008B2CB2"/>
    <w:rsid w:val="008B3005"/>
    <w:rsid w:val="008B31F1"/>
    <w:rsid w:val="008B3A2C"/>
    <w:rsid w:val="008B3D44"/>
    <w:rsid w:val="008B3F71"/>
    <w:rsid w:val="008B52C1"/>
    <w:rsid w:val="008B57CF"/>
    <w:rsid w:val="008B62CA"/>
    <w:rsid w:val="008B6380"/>
    <w:rsid w:val="008B69D3"/>
    <w:rsid w:val="008B6E47"/>
    <w:rsid w:val="008B6F88"/>
    <w:rsid w:val="008B7280"/>
    <w:rsid w:val="008B75A8"/>
    <w:rsid w:val="008B79E0"/>
    <w:rsid w:val="008B7A53"/>
    <w:rsid w:val="008B7FCA"/>
    <w:rsid w:val="008C0067"/>
    <w:rsid w:val="008C0148"/>
    <w:rsid w:val="008C067A"/>
    <w:rsid w:val="008C13A6"/>
    <w:rsid w:val="008C1B36"/>
    <w:rsid w:val="008C1F63"/>
    <w:rsid w:val="008C21E6"/>
    <w:rsid w:val="008C2B35"/>
    <w:rsid w:val="008C2C21"/>
    <w:rsid w:val="008C2F78"/>
    <w:rsid w:val="008C31E7"/>
    <w:rsid w:val="008C3FAA"/>
    <w:rsid w:val="008C422A"/>
    <w:rsid w:val="008C4F1E"/>
    <w:rsid w:val="008C55A5"/>
    <w:rsid w:val="008C58CE"/>
    <w:rsid w:val="008C5C6B"/>
    <w:rsid w:val="008C63C5"/>
    <w:rsid w:val="008C65AA"/>
    <w:rsid w:val="008C67DF"/>
    <w:rsid w:val="008C6AE8"/>
    <w:rsid w:val="008C6E70"/>
    <w:rsid w:val="008C706D"/>
    <w:rsid w:val="008C7527"/>
    <w:rsid w:val="008C75BD"/>
    <w:rsid w:val="008C7A9A"/>
    <w:rsid w:val="008C7C96"/>
    <w:rsid w:val="008D12BA"/>
    <w:rsid w:val="008D180C"/>
    <w:rsid w:val="008D2512"/>
    <w:rsid w:val="008D3120"/>
    <w:rsid w:val="008D3314"/>
    <w:rsid w:val="008D370D"/>
    <w:rsid w:val="008D47E8"/>
    <w:rsid w:val="008D486E"/>
    <w:rsid w:val="008D4C64"/>
    <w:rsid w:val="008D59B5"/>
    <w:rsid w:val="008D6192"/>
    <w:rsid w:val="008D67EE"/>
    <w:rsid w:val="008D6B0B"/>
    <w:rsid w:val="008D6DB9"/>
    <w:rsid w:val="008D6F5A"/>
    <w:rsid w:val="008D700C"/>
    <w:rsid w:val="008D70DC"/>
    <w:rsid w:val="008D77CF"/>
    <w:rsid w:val="008D7DE0"/>
    <w:rsid w:val="008E04F6"/>
    <w:rsid w:val="008E0B6F"/>
    <w:rsid w:val="008E14E3"/>
    <w:rsid w:val="008E220E"/>
    <w:rsid w:val="008E2BE0"/>
    <w:rsid w:val="008E2EB1"/>
    <w:rsid w:val="008E32DA"/>
    <w:rsid w:val="008E37BB"/>
    <w:rsid w:val="008E4017"/>
    <w:rsid w:val="008E4497"/>
    <w:rsid w:val="008E4A46"/>
    <w:rsid w:val="008E4D5A"/>
    <w:rsid w:val="008E4E21"/>
    <w:rsid w:val="008E4E3A"/>
    <w:rsid w:val="008E5525"/>
    <w:rsid w:val="008E5559"/>
    <w:rsid w:val="008E5620"/>
    <w:rsid w:val="008E58A9"/>
    <w:rsid w:val="008E6265"/>
    <w:rsid w:val="008E6502"/>
    <w:rsid w:val="008E6746"/>
    <w:rsid w:val="008E6834"/>
    <w:rsid w:val="008E6CA1"/>
    <w:rsid w:val="008E6D0C"/>
    <w:rsid w:val="008E74A3"/>
    <w:rsid w:val="008E752A"/>
    <w:rsid w:val="008E75D6"/>
    <w:rsid w:val="008E77F3"/>
    <w:rsid w:val="008E7B9A"/>
    <w:rsid w:val="008F0147"/>
    <w:rsid w:val="008F0A18"/>
    <w:rsid w:val="008F10E5"/>
    <w:rsid w:val="008F112B"/>
    <w:rsid w:val="008F15C8"/>
    <w:rsid w:val="008F1FA1"/>
    <w:rsid w:val="008F2115"/>
    <w:rsid w:val="008F21D4"/>
    <w:rsid w:val="008F220C"/>
    <w:rsid w:val="008F2A52"/>
    <w:rsid w:val="008F2D33"/>
    <w:rsid w:val="008F2D83"/>
    <w:rsid w:val="008F3ADC"/>
    <w:rsid w:val="008F3B89"/>
    <w:rsid w:val="008F3BB5"/>
    <w:rsid w:val="008F4104"/>
    <w:rsid w:val="008F43E7"/>
    <w:rsid w:val="008F447A"/>
    <w:rsid w:val="008F4490"/>
    <w:rsid w:val="008F46DD"/>
    <w:rsid w:val="008F47A2"/>
    <w:rsid w:val="008F4943"/>
    <w:rsid w:val="008F4B25"/>
    <w:rsid w:val="008F4CC5"/>
    <w:rsid w:val="008F5028"/>
    <w:rsid w:val="008F5496"/>
    <w:rsid w:val="008F5690"/>
    <w:rsid w:val="008F61EF"/>
    <w:rsid w:val="008F71B5"/>
    <w:rsid w:val="008F74F5"/>
    <w:rsid w:val="008F7DBB"/>
    <w:rsid w:val="008F7DF4"/>
    <w:rsid w:val="00900C5B"/>
    <w:rsid w:val="00900EFD"/>
    <w:rsid w:val="0090109B"/>
    <w:rsid w:val="00901666"/>
    <w:rsid w:val="009016AF"/>
    <w:rsid w:val="00901788"/>
    <w:rsid w:val="00901DF4"/>
    <w:rsid w:val="0090202F"/>
    <w:rsid w:val="009024A9"/>
    <w:rsid w:val="009026AE"/>
    <w:rsid w:val="00902B7F"/>
    <w:rsid w:val="0090395A"/>
    <w:rsid w:val="009039A4"/>
    <w:rsid w:val="00903FFC"/>
    <w:rsid w:val="0090434E"/>
    <w:rsid w:val="009046AD"/>
    <w:rsid w:val="00904A8C"/>
    <w:rsid w:val="00905500"/>
    <w:rsid w:val="00905C19"/>
    <w:rsid w:val="00905F87"/>
    <w:rsid w:val="00906557"/>
    <w:rsid w:val="00906FBE"/>
    <w:rsid w:val="00907030"/>
    <w:rsid w:val="00907259"/>
    <w:rsid w:val="00907A33"/>
    <w:rsid w:val="00910157"/>
    <w:rsid w:val="00910722"/>
    <w:rsid w:val="00911042"/>
    <w:rsid w:val="0091170C"/>
    <w:rsid w:val="009123CA"/>
    <w:rsid w:val="00912762"/>
    <w:rsid w:val="00912777"/>
    <w:rsid w:val="009128DA"/>
    <w:rsid w:val="00912CD1"/>
    <w:rsid w:val="00913595"/>
    <w:rsid w:val="00913686"/>
    <w:rsid w:val="00913826"/>
    <w:rsid w:val="009138A9"/>
    <w:rsid w:val="009139AE"/>
    <w:rsid w:val="0091445E"/>
    <w:rsid w:val="00914744"/>
    <w:rsid w:val="0091481E"/>
    <w:rsid w:val="0091506B"/>
    <w:rsid w:val="00915745"/>
    <w:rsid w:val="009161A4"/>
    <w:rsid w:val="009163B4"/>
    <w:rsid w:val="009163DE"/>
    <w:rsid w:val="009169AA"/>
    <w:rsid w:val="00917888"/>
    <w:rsid w:val="00917D99"/>
    <w:rsid w:val="00917E37"/>
    <w:rsid w:val="00920A16"/>
    <w:rsid w:val="00921595"/>
    <w:rsid w:val="00921665"/>
    <w:rsid w:val="00921C3D"/>
    <w:rsid w:val="00921F83"/>
    <w:rsid w:val="009225F4"/>
    <w:rsid w:val="009227DA"/>
    <w:rsid w:val="009234D5"/>
    <w:rsid w:val="009238A3"/>
    <w:rsid w:val="009238B8"/>
    <w:rsid w:val="009239DF"/>
    <w:rsid w:val="00923A58"/>
    <w:rsid w:val="00923E3D"/>
    <w:rsid w:val="00923F69"/>
    <w:rsid w:val="0092475D"/>
    <w:rsid w:val="00925AF6"/>
    <w:rsid w:val="00925EB5"/>
    <w:rsid w:val="009266F2"/>
    <w:rsid w:val="00927614"/>
    <w:rsid w:val="0093009C"/>
    <w:rsid w:val="00930B8A"/>
    <w:rsid w:val="00930DAC"/>
    <w:rsid w:val="00930F1A"/>
    <w:rsid w:val="0093111C"/>
    <w:rsid w:val="0093185A"/>
    <w:rsid w:val="00931ABA"/>
    <w:rsid w:val="00932241"/>
    <w:rsid w:val="0093233A"/>
    <w:rsid w:val="00932FBB"/>
    <w:rsid w:val="009330DA"/>
    <w:rsid w:val="0093336F"/>
    <w:rsid w:val="0093344B"/>
    <w:rsid w:val="00933A0E"/>
    <w:rsid w:val="00933A33"/>
    <w:rsid w:val="00933C7D"/>
    <w:rsid w:val="00933D3E"/>
    <w:rsid w:val="00933E23"/>
    <w:rsid w:val="00934363"/>
    <w:rsid w:val="0093440D"/>
    <w:rsid w:val="00934C2E"/>
    <w:rsid w:val="009353BC"/>
    <w:rsid w:val="00935893"/>
    <w:rsid w:val="00935BB6"/>
    <w:rsid w:val="00935E0D"/>
    <w:rsid w:val="00935F33"/>
    <w:rsid w:val="00936085"/>
    <w:rsid w:val="00936323"/>
    <w:rsid w:val="009368CC"/>
    <w:rsid w:val="00936C13"/>
    <w:rsid w:val="00936FB6"/>
    <w:rsid w:val="00937EB2"/>
    <w:rsid w:val="00940A74"/>
    <w:rsid w:val="00940CCB"/>
    <w:rsid w:val="0094140C"/>
    <w:rsid w:val="00941F30"/>
    <w:rsid w:val="00942048"/>
    <w:rsid w:val="0094216D"/>
    <w:rsid w:val="00942A5F"/>
    <w:rsid w:val="00942ACE"/>
    <w:rsid w:val="00942C82"/>
    <w:rsid w:val="00942D87"/>
    <w:rsid w:val="00942F67"/>
    <w:rsid w:val="0094334C"/>
    <w:rsid w:val="0094370C"/>
    <w:rsid w:val="00943C09"/>
    <w:rsid w:val="00943F3F"/>
    <w:rsid w:val="00944947"/>
    <w:rsid w:val="00945B2D"/>
    <w:rsid w:val="00945BB4"/>
    <w:rsid w:val="00946420"/>
    <w:rsid w:val="00946523"/>
    <w:rsid w:val="00946EF9"/>
    <w:rsid w:val="0094724D"/>
    <w:rsid w:val="00947558"/>
    <w:rsid w:val="00947C0C"/>
    <w:rsid w:val="00947CC9"/>
    <w:rsid w:val="00947FAB"/>
    <w:rsid w:val="009501F6"/>
    <w:rsid w:val="00950663"/>
    <w:rsid w:val="00950770"/>
    <w:rsid w:val="00950820"/>
    <w:rsid w:val="00950CA7"/>
    <w:rsid w:val="00950FD9"/>
    <w:rsid w:val="00951278"/>
    <w:rsid w:val="009515BB"/>
    <w:rsid w:val="00952098"/>
    <w:rsid w:val="00952471"/>
    <w:rsid w:val="009525D0"/>
    <w:rsid w:val="0095295B"/>
    <w:rsid w:val="009529A9"/>
    <w:rsid w:val="00952A4F"/>
    <w:rsid w:val="00952B9A"/>
    <w:rsid w:val="00952ECD"/>
    <w:rsid w:val="009535EA"/>
    <w:rsid w:val="00953673"/>
    <w:rsid w:val="00953D6D"/>
    <w:rsid w:val="00953E04"/>
    <w:rsid w:val="00953F11"/>
    <w:rsid w:val="009540B8"/>
    <w:rsid w:val="00954278"/>
    <w:rsid w:val="00954674"/>
    <w:rsid w:val="00954802"/>
    <w:rsid w:val="009559C9"/>
    <w:rsid w:val="0095641A"/>
    <w:rsid w:val="00956D19"/>
    <w:rsid w:val="00957517"/>
    <w:rsid w:val="009577F9"/>
    <w:rsid w:val="00957851"/>
    <w:rsid w:val="00957B03"/>
    <w:rsid w:val="009602C9"/>
    <w:rsid w:val="00960874"/>
    <w:rsid w:val="00960E52"/>
    <w:rsid w:val="0096154E"/>
    <w:rsid w:val="00961D68"/>
    <w:rsid w:val="00961DE5"/>
    <w:rsid w:val="0096224D"/>
    <w:rsid w:val="00962592"/>
    <w:rsid w:val="00962858"/>
    <w:rsid w:val="0096324C"/>
    <w:rsid w:val="00963490"/>
    <w:rsid w:val="00963C86"/>
    <w:rsid w:val="00964479"/>
    <w:rsid w:val="00964C43"/>
    <w:rsid w:val="009650BB"/>
    <w:rsid w:val="009663A3"/>
    <w:rsid w:val="009669C7"/>
    <w:rsid w:val="00967245"/>
    <w:rsid w:val="00967489"/>
    <w:rsid w:val="0096793B"/>
    <w:rsid w:val="00967C97"/>
    <w:rsid w:val="00967EC6"/>
    <w:rsid w:val="0097042A"/>
    <w:rsid w:val="0097098A"/>
    <w:rsid w:val="00971A7A"/>
    <w:rsid w:val="00971E0C"/>
    <w:rsid w:val="00972298"/>
    <w:rsid w:val="009725EE"/>
    <w:rsid w:val="0097299E"/>
    <w:rsid w:val="009735CF"/>
    <w:rsid w:val="0097398D"/>
    <w:rsid w:val="00973A11"/>
    <w:rsid w:val="00974176"/>
    <w:rsid w:val="00974705"/>
    <w:rsid w:val="00974D3E"/>
    <w:rsid w:val="00975101"/>
    <w:rsid w:val="009753F7"/>
    <w:rsid w:val="00977417"/>
    <w:rsid w:val="009774F9"/>
    <w:rsid w:val="00980A7F"/>
    <w:rsid w:val="009811F0"/>
    <w:rsid w:val="009812A7"/>
    <w:rsid w:val="00982524"/>
    <w:rsid w:val="00982646"/>
    <w:rsid w:val="0098399A"/>
    <w:rsid w:val="00983CF7"/>
    <w:rsid w:val="009848B4"/>
    <w:rsid w:val="0098495C"/>
    <w:rsid w:val="00984B3F"/>
    <w:rsid w:val="00984C27"/>
    <w:rsid w:val="00985DA2"/>
    <w:rsid w:val="00985F62"/>
    <w:rsid w:val="00986687"/>
    <w:rsid w:val="00987352"/>
    <w:rsid w:val="00987C00"/>
    <w:rsid w:val="00987DD9"/>
    <w:rsid w:val="009909F5"/>
    <w:rsid w:val="00990C5D"/>
    <w:rsid w:val="00991069"/>
    <w:rsid w:val="0099121A"/>
    <w:rsid w:val="0099131A"/>
    <w:rsid w:val="00991461"/>
    <w:rsid w:val="00991F6D"/>
    <w:rsid w:val="009924CD"/>
    <w:rsid w:val="009925AB"/>
    <w:rsid w:val="00992A75"/>
    <w:rsid w:val="00992C17"/>
    <w:rsid w:val="00992DA5"/>
    <w:rsid w:val="00993B37"/>
    <w:rsid w:val="00993D9A"/>
    <w:rsid w:val="00993E47"/>
    <w:rsid w:val="0099409C"/>
    <w:rsid w:val="00994106"/>
    <w:rsid w:val="00994647"/>
    <w:rsid w:val="00994D06"/>
    <w:rsid w:val="009951C0"/>
    <w:rsid w:val="00995205"/>
    <w:rsid w:val="00995314"/>
    <w:rsid w:val="009955E9"/>
    <w:rsid w:val="00995C15"/>
    <w:rsid w:val="00995CAE"/>
    <w:rsid w:val="00995FC6"/>
    <w:rsid w:val="0099640D"/>
    <w:rsid w:val="00996450"/>
    <w:rsid w:val="0099693F"/>
    <w:rsid w:val="00996E6E"/>
    <w:rsid w:val="00997361"/>
    <w:rsid w:val="00997454"/>
    <w:rsid w:val="00997A27"/>
    <w:rsid w:val="009A056D"/>
    <w:rsid w:val="009A0981"/>
    <w:rsid w:val="009A0987"/>
    <w:rsid w:val="009A0B79"/>
    <w:rsid w:val="009A0D62"/>
    <w:rsid w:val="009A1308"/>
    <w:rsid w:val="009A17DA"/>
    <w:rsid w:val="009A301B"/>
    <w:rsid w:val="009A3256"/>
    <w:rsid w:val="009A32C0"/>
    <w:rsid w:val="009A42FD"/>
    <w:rsid w:val="009A45AE"/>
    <w:rsid w:val="009A45F8"/>
    <w:rsid w:val="009A4623"/>
    <w:rsid w:val="009A4787"/>
    <w:rsid w:val="009A56EE"/>
    <w:rsid w:val="009A58C4"/>
    <w:rsid w:val="009A58E7"/>
    <w:rsid w:val="009A7E48"/>
    <w:rsid w:val="009B0C1D"/>
    <w:rsid w:val="009B0F4B"/>
    <w:rsid w:val="009B1353"/>
    <w:rsid w:val="009B156B"/>
    <w:rsid w:val="009B1FA9"/>
    <w:rsid w:val="009B20F2"/>
    <w:rsid w:val="009B3426"/>
    <w:rsid w:val="009B3497"/>
    <w:rsid w:val="009B3A5F"/>
    <w:rsid w:val="009B441A"/>
    <w:rsid w:val="009B4DE0"/>
    <w:rsid w:val="009B5177"/>
    <w:rsid w:val="009B56CE"/>
    <w:rsid w:val="009B6C6A"/>
    <w:rsid w:val="009B77B8"/>
    <w:rsid w:val="009C172A"/>
    <w:rsid w:val="009C1ECC"/>
    <w:rsid w:val="009C2841"/>
    <w:rsid w:val="009C2D25"/>
    <w:rsid w:val="009C2EF8"/>
    <w:rsid w:val="009C31C5"/>
    <w:rsid w:val="009C33A5"/>
    <w:rsid w:val="009C3660"/>
    <w:rsid w:val="009C3950"/>
    <w:rsid w:val="009C4474"/>
    <w:rsid w:val="009C49BB"/>
    <w:rsid w:val="009C4AEE"/>
    <w:rsid w:val="009C5082"/>
    <w:rsid w:val="009C539D"/>
    <w:rsid w:val="009C55BF"/>
    <w:rsid w:val="009C5BDE"/>
    <w:rsid w:val="009C628C"/>
    <w:rsid w:val="009C69E5"/>
    <w:rsid w:val="009C7D54"/>
    <w:rsid w:val="009D073F"/>
    <w:rsid w:val="009D0ADC"/>
    <w:rsid w:val="009D0F6E"/>
    <w:rsid w:val="009D143D"/>
    <w:rsid w:val="009D1522"/>
    <w:rsid w:val="009D1A38"/>
    <w:rsid w:val="009D1BDA"/>
    <w:rsid w:val="009D327E"/>
    <w:rsid w:val="009D36BA"/>
    <w:rsid w:val="009D3932"/>
    <w:rsid w:val="009D3E05"/>
    <w:rsid w:val="009D404D"/>
    <w:rsid w:val="009D4307"/>
    <w:rsid w:val="009D4309"/>
    <w:rsid w:val="009D44DE"/>
    <w:rsid w:val="009D4790"/>
    <w:rsid w:val="009D4CE2"/>
    <w:rsid w:val="009D4E30"/>
    <w:rsid w:val="009D548F"/>
    <w:rsid w:val="009D6053"/>
    <w:rsid w:val="009D63D2"/>
    <w:rsid w:val="009D709A"/>
    <w:rsid w:val="009D76A9"/>
    <w:rsid w:val="009E0059"/>
    <w:rsid w:val="009E049C"/>
    <w:rsid w:val="009E067B"/>
    <w:rsid w:val="009E08AF"/>
    <w:rsid w:val="009E0BCD"/>
    <w:rsid w:val="009E0C67"/>
    <w:rsid w:val="009E16BE"/>
    <w:rsid w:val="009E2563"/>
    <w:rsid w:val="009E39B2"/>
    <w:rsid w:val="009E3B80"/>
    <w:rsid w:val="009E43C5"/>
    <w:rsid w:val="009E45DC"/>
    <w:rsid w:val="009E48BB"/>
    <w:rsid w:val="009E52FA"/>
    <w:rsid w:val="009E5583"/>
    <w:rsid w:val="009E5800"/>
    <w:rsid w:val="009E6697"/>
    <w:rsid w:val="009E686F"/>
    <w:rsid w:val="009E72C1"/>
    <w:rsid w:val="009E743D"/>
    <w:rsid w:val="009E759F"/>
    <w:rsid w:val="009E7951"/>
    <w:rsid w:val="009E7A7E"/>
    <w:rsid w:val="009F0266"/>
    <w:rsid w:val="009F094D"/>
    <w:rsid w:val="009F0AC5"/>
    <w:rsid w:val="009F194F"/>
    <w:rsid w:val="009F1B56"/>
    <w:rsid w:val="009F1C65"/>
    <w:rsid w:val="009F3280"/>
    <w:rsid w:val="009F3665"/>
    <w:rsid w:val="009F404D"/>
    <w:rsid w:val="009F4103"/>
    <w:rsid w:val="009F5403"/>
    <w:rsid w:val="009F5453"/>
    <w:rsid w:val="009F589C"/>
    <w:rsid w:val="009F58EC"/>
    <w:rsid w:val="009F5EBB"/>
    <w:rsid w:val="009F61CB"/>
    <w:rsid w:val="009F62F8"/>
    <w:rsid w:val="009F6CF2"/>
    <w:rsid w:val="009F6F99"/>
    <w:rsid w:val="009F78C7"/>
    <w:rsid w:val="009F7E65"/>
    <w:rsid w:val="009F7F61"/>
    <w:rsid w:val="00A00E2B"/>
    <w:rsid w:val="00A01117"/>
    <w:rsid w:val="00A019F7"/>
    <w:rsid w:val="00A01DE6"/>
    <w:rsid w:val="00A01EB5"/>
    <w:rsid w:val="00A02DDD"/>
    <w:rsid w:val="00A037CC"/>
    <w:rsid w:val="00A03D1B"/>
    <w:rsid w:val="00A0400D"/>
    <w:rsid w:val="00A04A08"/>
    <w:rsid w:val="00A04DD9"/>
    <w:rsid w:val="00A04E59"/>
    <w:rsid w:val="00A04F3B"/>
    <w:rsid w:val="00A05960"/>
    <w:rsid w:val="00A06577"/>
    <w:rsid w:val="00A070D6"/>
    <w:rsid w:val="00A0732A"/>
    <w:rsid w:val="00A0778B"/>
    <w:rsid w:val="00A11DF4"/>
    <w:rsid w:val="00A121C4"/>
    <w:rsid w:val="00A12624"/>
    <w:rsid w:val="00A12892"/>
    <w:rsid w:val="00A12C0F"/>
    <w:rsid w:val="00A12C94"/>
    <w:rsid w:val="00A12DC8"/>
    <w:rsid w:val="00A12F6F"/>
    <w:rsid w:val="00A1333A"/>
    <w:rsid w:val="00A13387"/>
    <w:rsid w:val="00A13C94"/>
    <w:rsid w:val="00A14376"/>
    <w:rsid w:val="00A14664"/>
    <w:rsid w:val="00A14905"/>
    <w:rsid w:val="00A1498F"/>
    <w:rsid w:val="00A149FB"/>
    <w:rsid w:val="00A158E2"/>
    <w:rsid w:val="00A15DDB"/>
    <w:rsid w:val="00A15E77"/>
    <w:rsid w:val="00A20783"/>
    <w:rsid w:val="00A208A2"/>
    <w:rsid w:val="00A20945"/>
    <w:rsid w:val="00A20B6A"/>
    <w:rsid w:val="00A20F8C"/>
    <w:rsid w:val="00A20FC5"/>
    <w:rsid w:val="00A213CA"/>
    <w:rsid w:val="00A2194F"/>
    <w:rsid w:val="00A21951"/>
    <w:rsid w:val="00A21AD4"/>
    <w:rsid w:val="00A222A2"/>
    <w:rsid w:val="00A224A2"/>
    <w:rsid w:val="00A227C9"/>
    <w:rsid w:val="00A2289C"/>
    <w:rsid w:val="00A237F2"/>
    <w:rsid w:val="00A23973"/>
    <w:rsid w:val="00A23AD2"/>
    <w:rsid w:val="00A23DDE"/>
    <w:rsid w:val="00A24289"/>
    <w:rsid w:val="00A242CD"/>
    <w:rsid w:val="00A24CD2"/>
    <w:rsid w:val="00A24DA5"/>
    <w:rsid w:val="00A251E1"/>
    <w:rsid w:val="00A2536D"/>
    <w:rsid w:val="00A25A8A"/>
    <w:rsid w:val="00A26918"/>
    <w:rsid w:val="00A2698A"/>
    <w:rsid w:val="00A26AAE"/>
    <w:rsid w:val="00A26BA0"/>
    <w:rsid w:val="00A26C28"/>
    <w:rsid w:val="00A26D37"/>
    <w:rsid w:val="00A276BE"/>
    <w:rsid w:val="00A2797D"/>
    <w:rsid w:val="00A27B53"/>
    <w:rsid w:val="00A27ED9"/>
    <w:rsid w:val="00A30622"/>
    <w:rsid w:val="00A312C6"/>
    <w:rsid w:val="00A3163E"/>
    <w:rsid w:val="00A3186B"/>
    <w:rsid w:val="00A321ED"/>
    <w:rsid w:val="00A327DC"/>
    <w:rsid w:val="00A32C96"/>
    <w:rsid w:val="00A337EC"/>
    <w:rsid w:val="00A33BB5"/>
    <w:rsid w:val="00A33F4A"/>
    <w:rsid w:val="00A34174"/>
    <w:rsid w:val="00A3431F"/>
    <w:rsid w:val="00A344DD"/>
    <w:rsid w:val="00A34D27"/>
    <w:rsid w:val="00A35539"/>
    <w:rsid w:val="00A356B6"/>
    <w:rsid w:val="00A356DA"/>
    <w:rsid w:val="00A36CD3"/>
    <w:rsid w:val="00A36D67"/>
    <w:rsid w:val="00A37700"/>
    <w:rsid w:val="00A37F90"/>
    <w:rsid w:val="00A4012C"/>
    <w:rsid w:val="00A402A5"/>
    <w:rsid w:val="00A402A9"/>
    <w:rsid w:val="00A406B2"/>
    <w:rsid w:val="00A40A34"/>
    <w:rsid w:val="00A4195A"/>
    <w:rsid w:val="00A41BCA"/>
    <w:rsid w:val="00A41C4E"/>
    <w:rsid w:val="00A41E5F"/>
    <w:rsid w:val="00A41FB5"/>
    <w:rsid w:val="00A4253B"/>
    <w:rsid w:val="00A4262E"/>
    <w:rsid w:val="00A4277D"/>
    <w:rsid w:val="00A42BEC"/>
    <w:rsid w:val="00A42EAE"/>
    <w:rsid w:val="00A431B8"/>
    <w:rsid w:val="00A4351F"/>
    <w:rsid w:val="00A4397E"/>
    <w:rsid w:val="00A43A65"/>
    <w:rsid w:val="00A44B4E"/>
    <w:rsid w:val="00A454BC"/>
    <w:rsid w:val="00A45DB1"/>
    <w:rsid w:val="00A46551"/>
    <w:rsid w:val="00A46B5B"/>
    <w:rsid w:val="00A46D79"/>
    <w:rsid w:val="00A46D9D"/>
    <w:rsid w:val="00A470FF"/>
    <w:rsid w:val="00A47122"/>
    <w:rsid w:val="00A474CC"/>
    <w:rsid w:val="00A475C2"/>
    <w:rsid w:val="00A476D0"/>
    <w:rsid w:val="00A4780B"/>
    <w:rsid w:val="00A505EB"/>
    <w:rsid w:val="00A50A14"/>
    <w:rsid w:val="00A50D47"/>
    <w:rsid w:val="00A50F3E"/>
    <w:rsid w:val="00A5128A"/>
    <w:rsid w:val="00A51387"/>
    <w:rsid w:val="00A515ED"/>
    <w:rsid w:val="00A51614"/>
    <w:rsid w:val="00A5179D"/>
    <w:rsid w:val="00A51A6B"/>
    <w:rsid w:val="00A51FEA"/>
    <w:rsid w:val="00A5289C"/>
    <w:rsid w:val="00A52A1D"/>
    <w:rsid w:val="00A52CFB"/>
    <w:rsid w:val="00A52D41"/>
    <w:rsid w:val="00A52D58"/>
    <w:rsid w:val="00A53125"/>
    <w:rsid w:val="00A53613"/>
    <w:rsid w:val="00A53690"/>
    <w:rsid w:val="00A539B4"/>
    <w:rsid w:val="00A53FCE"/>
    <w:rsid w:val="00A53FF7"/>
    <w:rsid w:val="00A547F5"/>
    <w:rsid w:val="00A54B21"/>
    <w:rsid w:val="00A54BFD"/>
    <w:rsid w:val="00A54C28"/>
    <w:rsid w:val="00A55342"/>
    <w:rsid w:val="00A553F1"/>
    <w:rsid w:val="00A556DF"/>
    <w:rsid w:val="00A558CD"/>
    <w:rsid w:val="00A55D50"/>
    <w:rsid w:val="00A5600E"/>
    <w:rsid w:val="00A57153"/>
    <w:rsid w:val="00A57783"/>
    <w:rsid w:val="00A57AF9"/>
    <w:rsid w:val="00A602ED"/>
    <w:rsid w:val="00A60A89"/>
    <w:rsid w:val="00A61057"/>
    <w:rsid w:val="00A6125D"/>
    <w:rsid w:val="00A6128D"/>
    <w:rsid w:val="00A619D0"/>
    <w:rsid w:val="00A61A3E"/>
    <w:rsid w:val="00A62B18"/>
    <w:rsid w:val="00A62C5F"/>
    <w:rsid w:val="00A62FAF"/>
    <w:rsid w:val="00A632B3"/>
    <w:rsid w:val="00A63407"/>
    <w:rsid w:val="00A63852"/>
    <w:rsid w:val="00A64049"/>
    <w:rsid w:val="00A6438F"/>
    <w:rsid w:val="00A64996"/>
    <w:rsid w:val="00A650C0"/>
    <w:rsid w:val="00A6517D"/>
    <w:rsid w:val="00A65283"/>
    <w:rsid w:val="00A652AF"/>
    <w:rsid w:val="00A6564E"/>
    <w:rsid w:val="00A65DBC"/>
    <w:rsid w:val="00A663C2"/>
    <w:rsid w:val="00A6715C"/>
    <w:rsid w:val="00A67340"/>
    <w:rsid w:val="00A67397"/>
    <w:rsid w:val="00A6764D"/>
    <w:rsid w:val="00A67B97"/>
    <w:rsid w:val="00A67F92"/>
    <w:rsid w:val="00A70084"/>
    <w:rsid w:val="00A70A61"/>
    <w:rsid w:val="00A70A78"/>
    <w:rsid w:val="00A714A9"/>
    <w:rsid w:val="00A7182D"/>
    <w:rsid w:val="00A71C9B"/>
    <w:rsid w:val="00A71DA0"/>
    <w:rsid w:val="00A72000"/>
    <w:rsid w:val="00A733C1"/>
    <w:rsid w:val="00A7364F"/>
    <w:rsid w:val="00A73AA0"/>
    <w:rsid w:val="00A74EAB"/>
    <w:rsid w:val="00A75429"/>
    <w:rsid w:val="00A7552E"/>
    <w:rsid w:val="00A76418"/>
    <w:rsid w:val="00A76668"/>
    <w:rsid w:val="00A76A6C"/>
    <w:rsid w:val="00A77260"/>
    <w:rsid w:val="00A77AE5"/>
    <w:rsid w:val="00A77C42"/>
    <w:rsid w:val="00A77F8B"/>
    <w:rsid w:val="00A805AD"/>
    <w:rsid w:val="00A80BA4"/>
    <w:rsid w:val="00A81BBE"/>
    <w:rsid w:val="00A8200B"/>
    <w:rsid w:val="00A82B71"/>
    <w:rsid w:val="00A82D80"/>
    <w:rsid w:val="00A82E39"/>
    <w:rsid w:val="00A8310E"/>
    <w:rsid w:val="00A8322B"/>
    <w:rsid w:val="00A83A74"/>
    <w:rsid w:val="00A83D2C"/>
    <w:rsid w:val="00A841B9"/>
    <w:rsid w:val="00A84464"/>
    <w:rsid w:val="00A84992"/>
    <w:rsid w:val="00A84B45"/>
    <w:rsid w:val="00A84EF3"/>
    <w:rsid w:val="00A8546C"/>
    <w:rsid w:val="00A8553A"/>
    <w:rsid w:val="00A856C2"/>
    <w:rsid w:val="00A8575C"/>
    <w:rsid w:val="00A859E5"/>
    <w:rsid w:val="00A85D56"/>
    <w:rsid w:val="00A85FB9"/>
    <w:rsid w:val="00A863AC"/>
    <w:rsid w:val="00A864B1"/>
    <w:rsid w:val="00A866F0"/>
    <w:rsid w:val="00A86C2B"/>
    <w:rsid w:val="00A86C67"/>
    <w:rsid w:val="00A8703D"/>
    <w:rsid w:val="00A875D6"/>
    <w:rsid w:val="00A87F2F"/>
    <w:rsid w:val="00A90168"/>
    <w:rsid w:val="00A90361"/>
    <w:rsid w:val="00A9040B"/>
    <w:rsid w:val="00A90747"/>
    <w:rsid w:val="00A90E68"/>
    <w:rsid w:val="00A91A08"/>
    <w:rsid w:val="00A91F82"/>
    <w:rsid w:val="00A92D2E"/>
    <w:rsid w:val="00A93637"/>
    <w:rsid w:val="00A9380D"/>
    <w:rsid w:val="00A941DD"/>
    <w:rsid w:val="00A94218"/>
    <w:rsid w:val="00A95107"/>
    <w:rsid w:val="00A95A37"/>
    <w:rsid w:val="00A95D9D"/>
    <w:rsid w:val="00A95F76"/>
    <w:rsid w:val="00A96150"/>
    <w:rsid w:val="00A96AC4"/>
    <w:rsid w:val="00A971A1"/>
    <w:rsid w:val="00A977DE"/>
    <w:rsid w:val="00A9796F"/>
    <w:rsid w:val="00A97EFD"/>
    <w:rsid w:val="00AA06C4"/>
    <w:rsid w:val="00AA0B4B"/>
    <w:rsid w:val="00AA0FAC"/>
    <w:rsid w:val="00AA1CD4"/>
    <w:rsid w:val="00AA285B"/>
    <w:rsid w:val="00AA2B13"/>
    <w:rsid w:val="00AA311A"/>
    <w:rsid w:val="00AA3501"/>
    <w:rsid w:val="00AA36BC"/>
    <w:rsid w:val="00AA390E"/>
    <w:rsid w:val="00AA440A"/>
    <w:rsid w:val="00AA470C"/>
    <w:rsid w:val="00AA47CB"/>
    <w:rsid w:val="00AA4CFB"/>
    <w:rsid w:val="00AA4E7D"/>
    <w:rsid w:val="00AA4F06"/>
    <w:rsid w:val="00AA4FA7"/>
    <w:rsid w:val="00AA5237"/>
    <w:rsid w:val="00AA6006"/>
    <w:rsid w:val="00AA602F"/>
    <w:rsid w:val="00AA61F5"/>
    <w:rsid w:val="00AA64AD"/>
    <w:rsid w:val="00AA679B"/>
    <w:rsid w:val="00AA69BA"/>
    <w:rsid w:val="00AA6A15"/>
    <w:rsid w:val="00AA6CFC"/>
    <w:rsid w:val="00AA6DF4"/>
    <w:rsid w:val="00AA6EED"/>
    <w:rsid w:val="00AA6FE7"/>
    <w:rsid w:val="00AA71B7"/>
    <w:rsid w:val="00AA7768"/>
    <w:rsid w:val="00AA7A7A"/>
    <w:rsid w:val="00AA7C47"/>
    <w:rsid w:val="00AA7D65"/>
    <w:rsid w:val="00AB0A76"/>
    <w:rsid w:val="00AB0B9A"/>
    <w:rsid w:val="00AB1615"/>
    <w:rsid w:val="00AB16EE"/>
    <w:rsid w:val="00AB1C6A"/>
    <w:rsid w:val="00AB1E38"/>
    <w:rsid w:val="00AB2444"/>
    <w:rsid w:val="00AB33FD"/>
    <w:rsid w:val="00AB3E4A"/>
    <w:rsid w:val="00AB45C8"/>
    <w:rsid w:val="00AB46ED"/>
    <w:rsid w:val="00AB4DA8"/>
    <w:rsid w:val="00AB55BC"/>
    <w:rsid w:val="00AB5638"/>
    <w:rsid w:val="00AB5693"/>
    <w:rsid w:val="00AB56CB"/>
    <w:rsid w:val="00AB5963"/>
    <w:rsid w:val="00AB5FE9"/>
    <w:rsid w:val="00AB6295"/>
    <w:rsid w:val="00AB730C"/>
    <w:rsid w:val="00AB76BD"/>
    <w:rsid w:val="00AC019B"/>
    <w:rsid w:val="00AC02CB"/>
    <w:rsid w:val="00AC067F"/>
    <w:rsid w:val="00AC06F1"/>
    <w:rsid w:val="00AC0764"/>
    <w:rsid w:val="00AC0CCE"/>
    <w:rsid w:val="00AC15AD"/>
    <w:rsid w:val="00AC15E1"/>
    <w:rsid w:val="00AC1BBE"/>
    <w:rsid w:val="00AC1C8C"/>
    <w:rsid w:val="00AC2251"/>
    <w:rsid w:val="00AC2628"/>
    <w:rsid w:val="00AC26E4"/>
    <w:rsid w:val="00AC297F"/>
    <w:rsid w:val="00AC2DBD"/>
    <w:rsid w:val="00AC2E38"/>
    <w:rsid w:val="00AC2FF3"/>
    <w:rsid w:val="00AC34E3"/>
    <w:rsid w:val="00AC37BF"/>
    <w:rsid w:val="00AC387A"/>
    <w:rsid w:val="00AC3C05"/>
    <w:rsid w:val="00AC3F18"/>
    <w:rsid w:val="00AC42BA"/>
    <w:rsid w:val="00AC4394"/>
    <w:rsid w:val="00AC4A19"/>
    <w:rsid w:val="00AC5041"/>
    <w:rsid w:val="00AC508F"/>
    <w:rsid w:val="00AC6040"/>
    <w:rsid w:val="00AC606C"/>
    <w:rsid w:val="00AC61B8"/>
    <w:rsid w:val="00AC67BF"/>
    <w:rsid w:val="00AC696A"/>
    <w:rsid w:val="00AC6C93"/>
    <w:rsid w:val="00AC6E54"/>
    <w:rsid w:val="00AC76F5"/>
    <w:rsid w:val="00AC79D2"/>
    <w:rsid w:val="00AD0063"/>
    <w:rsid w:val="00AD029B"/>
    <w:rsid w:val="00AD09B4"/>
    <w:rsid w:val="00AD0B90"/>
    <w:rsid w:val="00AD0D0E"/>
    <w:rsid w:val="00AD13D6"/>
    <w:rsid w:val="00AD1F27"/>
    <w:rsid w:val="00AD2A02"/>
    <w:rsid w:val="00AD3A84"/>
    <w:rsid w:val="00AD3DF3"/>
    <w:rsid w:val="00AD3EA6"/>
    <w:rsid w:val="00AD43D4"/>
    <w:rsid w:val="00AD4478"/>
    <w:rsid w:val="00AD4AC9"/>
    <w:rsid w:val="00AD4B92"/>
    <w:rsid w:val="00AD5664"/>
    <w:rsid w:val="00AD5DA9"/>
    <w:rsid w:val="00AD6751"/>
    <w:rsid w:val="00AD67A4"/>
    <w:rsid w:val="00AD67A5"/>
    <w:rsid w:val="00AD6D50"/>
    <w:rsid w:val="00AD700E"/>
    <w:rsid w:val="00AD7331"/>
    <w:rsid w:val="00AD7DB6"/>
    <w:rsid w:val="00AE0399"/>
    <w:rsid w:val="00AE0868"/>
    <w:rsid w:val="00AE0E67"/>
    <w:rsid w:val="00AE16BE"/>
    <w:rsid w:val="00AE16FD"/>
    <w:rsid w:val="00AE17B9"/>
    <w:rsid w:val="00AE18F8"/>
    <w:rsid w:val="00AE1EFD"/>
    <w:rsid w:val="00AE2380"/>
    <w:rsid w:val="00AE24D7"/>
    <w:rsid w:val="00AE254F"/>
    <w:rsid w:val="00AE27E6"/>
    <w:rsid w:val="00AE2D3E"/>
    <w:rsid w:val="00AE34C6"/>
    <w:rsid w:val="00AE47BB"/>
    <w:rsid w:val="00AE4A72"/>
    <w:rsid w:val="00AE4C1E"/>
    <w:rsid w:val="00AE4C51"/>
    <w:rsid w:val="00AE4DB3"/>
    <w:rsid w:val="00AE5498"/>
    <w:rsid w:val="00AE5576"/>
    <w:rsid w:val="00AE5ABF"/>
    <w:rsid w:val="00AE5D14"/>
    <w:rsid w:val="00AE65F8"/>
    <w:rsid w:val="00AE669D"/>
    <w:rsid w:val="00AE6C25"/>
    <w:rsid w:val="00AE7056"/>
    <w:rsid w:val="00AE7979"/>
    <w:rsid w:val="00AE7DF3"/>
    <w:rsid w:val="00AE7EB9"/>
    <w:rsid w:val="00AF0366"/>
    <w:rsid w:val="00AF04BC"/>
    <w:rsid w:val="00AF085E"/>
    <w:rsid w:val="00AF0E75"/>
    <w:rsid w:val="00AF13F2"/>
    <w:rsid w:val="00AF251A"/>
    <w:rsid w:val="00AF267D"/>
    <w:rsid w:val="00AF2FDD"/>
    <w:rsid w:val="00AF3576"/>
    <w:rsid w:val="00AF45EE"/>
    <w:rsid w:val="00AF46CB"/>
    <w:rsid w:val="00AF46EF"/>
    <w:rsid w:val="00AF4964"/>
    <w:rsid w:val="00AF4BF7"/>
    <w:rsid w:val="00AF5906"/>
    <w:rsid w:val="00AF66B4"/>
    <w:rsid w:val="00AF73E4"/>
    <w:rsid w:val="00AF768F"/>
    <w:rsid w:val="00B0027B"/>
    <w:rsid w:val="00B00280"/>
    <w:rsid w:val="00B0043D"/>
    <w:rsid w:val="00B007F2"/>
    <w:rsid w:val="00B008A1"/>
    <w:rsid w:val="00B00B30"/>
    <w:rsid w:val="00B00D60"/>
    <w:rsid w:val="00B00E0E"/>
    <w:rsid w:val="00B00E35"/>
    <w:rsid w:val="00B01424"/>
    <w:rsid w:val="00B01428"/>
    <w:rsid w:val="00B0168C"/>
    <w:rsid w:val="00B017FF"/>
    <w:rsid w:val="00B01F45"/>
    <w:rsid w:val="00B027E3"/>
    <w:rsid w:val="00B02C43"/>
    <w:rsid w:val="00B02D48"/>
    <w:rsid w:val="00B02E3A"/>
    <w:rsid w:val="00B030BB"/>
    <w:rsid w:val="00B03668"/>
    <w:rsid w:val="00B0468D"/>
    <w:rsid w:val="00B04AB4"/>
    <w:rsid w:val="00B04D49"/>
    <w:rsid w:val="00B04DFF"/>
    <w:rsid w:val="00B04EEE"/>
    <w:rsid w:val="00B05398"/>
    <w:rsid w:val="00B06469"/>
    <w:rsid w:val="00B07FD3"/>
    <w:rsid w:val="00B1016E"/>
    <w:rsid w:val="00B104AB"/>
    <w:rsid w:val="00B10A49"/>
    <w:rsid w:val="00B10CC6"/>
    <w:rsid w:val="00B10DA4"/>
    <w:rsid w:val="00B10EFA"/>
    <w:rsid w:val="00B1187F"/>
    <w:rsid w:val="00B121C2"/>
    <w:rsid w:val="00B122EA"/>
    <w:rsid w:val="00B124F2"/>
    <w:rsid w:val="00B13205"/>
    <w:rsid w:val="00B13820"/>
    <w:rsid w:val="00B1387E"/>
    <w:rsid w:val="00B14F48"/>
    <w:rsid w:val="00B1542B"/>
    <w:rsid w:val="00B15720"/>
    <w:rsid w:val="00B15953"/>
    <w:rsid w:val="00B15EF0"/>
    <w:rsid w:val="00B15F3E"/>
    <w:rsid w:val="00B167BC"/>
    <w:rsid w:val="00B17050"/>
    <w:rsid w:val="00B17608"/>
    <w:rsid w:val="00B177AF"/>
    <w:rsid w:val="00B17A92"/>
    <w:rsid w:val="00B17F64"/>
    <w:rsid w:val="00B20770"/>
    <w:rsid w:val="00B2095B"/>
    <w:rsid w:val="00B20B89"/>
    <w:rsid w:val="00B21536"/>
    <w:rsid w:val="00B216CB"/>
    <w:rsid w:val="00B22350"/>
    <w:rsid w:val="00B224A7"/>
    <w:rsid w:val="00B22805"/>
    <w:rsid w:val="00B22CA2"/>
    <w:rsid w:val="00B22CD1"/>
    <w:rsid w:val="00B22EA3"/>
    <w:rsid w:val="00B2317C"/>
    <w:rsid w:val="00B234AA"/>
    <w:rsid w:val="00B23A86"/>
    <w:rsid w:val="00B23F77"/>
    <w:rsid w:val="00B240C7"/>
    <w:rsid w:val="00B245EB"/>
    <w:rsid w:val="00B2582C"/>
    <w:rsid w:val="00B25BAA"/>
    <w:rsid w:val="00B25E13"/>
    <w:rsid w:val="00B26556"/>
    <w:rsid w:val="00B266CB"/>
    <w:rsid w:val="00B27325"/>
    <w:rsid w:val="00B27646"/>
    <w:rsid w:val="00B27714"/>
    <w:rsid w:val="00B27A7C"/>
    <w:rsid w:val="00B27B74"/>
    <w:rsid w:val="00B306F1"/>
    <w:rsid w:val="00B30E37"/>
    <w:rsid w:val="00B314D2"/>
    <w:rsid w:val="00B316AB"/>
    <w:rsid w:val="00B31DFA"/>
    <w:rsid w:val="00B31FD3"/>
    <w:rsid w:val="00B323A1"/>
    <w:rsid w:val="00B33769"/>
    <w:rsid w:val="00B337B9"/>
    <w:rsid w:val="00B34525"/>
    <w:rsid w:val="00B35698"/>
    <w:rsid w:val="00B356AA"/>
    <w:rsid w:val="00B35F89"/>
    <w:rsid w:val="00B361B7"/>
    <w:rsid w:val="00B362A6"/>
    <w:rsid w:val="00B3638C"/>
    <w:rsid w:val="00B368D7"/>
    <w:rsid w:val="00B36F69"/>
    <w:rsid w:val="00B37114"/>
    <w:rsid w:val="00B37278"/>
    <w:rsid w:val="00B37D21"/>
    <w:rsid w:val="00B37FEF"/>
    <w:rsid w:val="00B40224"/>
    <w:rsid w:val="00B4046B"/>
    <w:rsid w:val="00B404E8"/>
    <w:rsid w:val="00B41301"/>
    <w:rsid w:val="00B41410"/>
    <w:rsid w:val="00B41B3D"/>
    <w:rsid w:val="00B4204C"/>
    <w:rsid w:val="00B422D5"/>
    <w:rsid w:val="00B424BE"/>
    <w:rsid w:val="00B42AAA"/>
    <w:rsid w:val="00B430B1"/>
    <w:rsid w:val="00B4314D"/>
    <w:rsid w:val="00B4338F"/>
    <w:rsid w:val="00B433ED"/>
    <w:rsid w:val="00B43C75"/>
    <w:rsid w:val="00B43D2A"/>
    <w:rsid w:val="00B43EDF"/>
    <w:rsid w:val="00B44247"/>
    <w:rsid w:val="00B4438C"/>
    <w:rsid w:val="00B44E33"/>
    <w:rsid w:val="00B44F3D"/>
    <w:rsid w:val="00B44F45"/>
    <w:rsid w:val="00B45151"/>
    <w:rsid w:val="00B46055"/>
    <w:rsid w:val="00B4610D"/>
    <w:rsid w:val="00B463D8"/>
    <w:rsid w:val="00B46BAA"/>
    <w:rsid w:val="00B46C9C"/>
    <w:rsid w:val="00B46F38"/>
    <w:rsid w:val="00B479B2"/>
    <w:rsid w:val="00B47D0E"/>
    <w:rsid w:val="00B47DF5"/>
    <w:rsid w:val="00B505DC"/>
    <w:rsid w:val="00B51D26"/>
    <w:rsid w:val="00B52259"/>
    <w:rsid w:val="00B52437"/>
    <w:rsid w:val="00B526F9"/>
    <w:rsid w:val="00B52858"/>
    <w:rsid w:val="00B52F82"/>
    <w:rsid w:val="00B5302C"/>
    <w:rsid w:val="00B531CE"/>
    <w:rsid w:val="00B53675"/>
    <w:rsid w:val="00B5377D"/>
    <w:rsid w:val="00B53834"/>
    <w:rsid w:val="00B53FAA"/>
    <w:rsid w:val="00B544A1"/>
    <w:rsid w:val="00B54B14"/>
    <w:rsid w:val="00B54CCF"/>
    <w:rsid w:val="00B54F65"/>
    <w:rsid w:val="00B5503C"/>
    <w:rsid w:val="00B551ED"/>
    <w:rsid w:val="00B55695"/>
    <w:rsid w:val="00B5610F"/>
    <w:rsid w:val="00B565F9"/>
    <w:rsid w:val="00B568B2"/>
    <w:rsid w:val="00B568F5"/>
    <w:rsid w:val="00B56AE5"/>
    <w:rsid w:val="00B56D4E"/>
    <w:rsid w:val="00B56EA2"/>
    <w:rsid w:val="00B57228"/>
    <w:rsid w:val="00B57667"/>
    <w:rsid w:val="00B57974"/>
    <w:rsid w:val="00B604BD"/>
    <w:rsid w:val="00B607A2"/>
    <w:rsid w:val="00B60FDF"/>
    <w:rsid w:val="00B6194B"/>
    <w:rsid w:val="00B61D62"/>
    <w:rsid w:val="00B620B9"/>
    <w:rsid w:val="00B62570"/>
    <w:rsid w:val="00B62AF0"/>
    <w:rsid w:val="00B63093"/>
    <w:rsid w:val="00B631A0"/>
    <w:rsid w:val="00B63252"/>
    <w:rsid w:val="00B63787"/>
    <w:rsid w:val="00B6392E"/>
    <w:rsid w:val="00B63955"/>
    <w:rsid w:val="00B639F9"/>
    <w:rsid w:val="00B63CDC"/>
    <w:rsid w:val="00B63D0C"/>
    <w:rsid w:val="00B6446C"/>
    <w:rsid w:val="00B64C68"/>
    <w:rsid w:val="00B64CA2"/>
    <w:rsid w:val="00B64F60"/>
    <w:rsid w:val="00B65939"/>
    <w:rsid w:val="00B65D66"/>
    <w:rsid w:val="00B65E97"/>
    <w:rsid w:val="00B6628D"/>
    <w:rsid w:val="00B66547"/>
    <w:rsid w:val="00B66821"/>
    <w:rsid w:val="00B67188"/>
    <w:rsid w:val="00B673A8"/>
    <w:rsid w:val="00B6779E"/>
    <w:rsid w:val="00B67FC5"/>
    <w:rsid w:val="00B70138"/>
    <w:rsid w:val="00B70412"/>
    <w:rsid w:val="00B70B6C"/>
    <w:rsid w:val="00B70D01"/>
    <w:rsid w:val="00B71887"/>
    <w:rsid w:val="00B71D7C"/>
    <w:rsid w:val="00B726AB"/>
    <w:rsid w:val="00B733C4"/>
    <w:rsid w:val="00B73697"/>
    <w:rsid w:val="00B73EC9"/>
    <w:rsid w:val="00B748A2"/>
    <w:rsid w:val="00B74E1B"/>
    <w:rsid w:val="00B75899"/>
    <w:rsid w:val="00B75A57"/>
    <w:rsid w:val="00B766E8"/>
    <w:rsid w:val="00B76D1B"/>
    <w:rsid w:val="00B774D5"/>
    <w:rsid w:val="00B77972"/>
    <w:rsid w:val="00B77B90"/>
    <w:rsid w:val="00B77BF1"/>
    <w:rsid w:val="00B77C8D"/>
    <w:rsid w:val="00B80370"/>
    <w:rsid w:val="00B809E9"/>
    <w:rsid w:val="00B80A7E"/>
    <w:rsid w:val="00B80C56"/>
    <w:rsid w:val="00B80F1D"/>
    <w:rsid w:val="00B8111B"/>
    <w:rsid w:val="00B81188"/>
    <w:rsid w:val="00B8165A"/>
    <w:rsid w:val="00B81688"/>
    <w:rsid w:val="00B8178D"/>
    <w:rsid w:val="00B817DB"/>
    <w:rsid w:val="00B817EF"/>
    <w:rsid w:val="00B81E26"/>
    <w:rsid w:val="00B82EB9"/>
    <w:rsid w:val="00B838BD"/>
    <w:rsid w:val="00B83BBD"/>
    <w:rsid w:val="00B83D2C"/>
    <w:rsid w:val="00B846E7"/>
    <w:rsid w:val="00B8516E"/>
    <w:rsid w:val="00B85449"/>
    <w:rsid w:val="00B854A0"/>
    <w:rsid w:val="00B859DF"/>
    <w:rsid w:val="00B85BB8"/>
    <w:rsid w:val="00B85BBE"/>
    <w:rsid w:val="00B85CA1"/>
    <w:rsid w:val="00B86B08"/>
    <w:rsid w:val="00B877AC"/>
    <w:rsid w:val="00B8791A"/>
    <w:rsid w:val="00B87D88"/>
    <w:rsid w:val="00B9001D"/>
    <w:rsid w:val="00B90C93"/>
    <w:rsid w:val="00B90EE9"/>
    <w:rsid w:val="00B91187"/>
    <w:rsid w:val="00B915F2"/>
    <w:rsid w:val="00B9187E"/>
    <w:rsid w:val="00B918E1"/>
    <w:rsid w:val="00B91FFE"/>
    <w:rsid w:val="00B9261C"/>
    <w:rsid w:val="00B927EE"/>
    <w:rsid w:val="00B9368E"/>
    <w:rsid w:val="00B936D4"/>
    <w:rsid w:val="00B9444B"/>
    <w:rsid w:val="00B94C5A"/>
    <w:rsid w:val="00B9538E"/>
    <w:rsid w:val="00B95602"/>
    <w:rsid w:val="00B95ED9"/>
    <w:rsid w:val="00B95F8E"/>
    <w:rsid w:val="00B96087"/>
    <w:rsid w:val="00B96D16"/>
    <w:rsid w:val="00B9710C"/>
    <w:rsid w:val="00B97383"/>
    <w:rsid w:val="00B97ED0"/>
    <w:rsid w:val="00BA06CE"/>
    <w:rsid w:val="00BA0885"/>
    <w:rsid w:val="00BA0951"/>
    <w:rsid w:val="00BA0D8D"/>
    <w:rsid w:val="00BA1351"/>
    <w:rsid w:val="00BA1A3C"/>
    <w:rsid w:val="00BA332B"/>
    <w:rsid w:val="00BA3B7A"/>
    <w:rsid w:val="00BA3D59"/>
    <w:rsid w:val="00BA4404"/>
    <w:rsid w:val="00BA44F0"/>
    <w:rsid w:val="00BA458D"/>
    <w:rsid w:val="00BA547E"/>
    <w:rsid w:val="00BA5518"/>
    <w:rsid w:val="00BA586B"/>
    <w:rsid w:val="00BA6239"/>
    <w:rsid w:val="00BA62D3"/>
    <w:rsid w:val="00BA6303"/>
    <w:rsid w:val="00BA636F"/>
    <w:rsid w:val="00BA6676"/>
    <w:rsid w:val="00BA66E7"/>
    <w:rsid w:val="00BA68D4"/>
    <w:rsid w:val="00BA6C31"/>
    <w:rsid w:val="00BA6FE7"/>
    <w:rsid w:val="00BA7132"/>
    <w:rsid w:val="00BA726A"/>
    <w:rsid w:val="00BB088C"/>
    <w:rsid w:val="00BB08BD"/>
    <w:rsid w:val="00BB0A8D"/>
    <w:rsid w:val="00BB0BE2"/>
    <w:rsid w:val="00BB0E41"/>
    <w:rsid w:val="00BB1074"/>
    <w:rsid w:val="00BB10CC"/>
    <w:rsid w:val="00BB1BAD"/>
    <w:rsid w:val="00BB21F2"/>
    <w:rsid w:val="00BB2BCF"/>
    <w:rsid w:val="00BB2D8D"/>
    <w:rsid w:val="00BB349D"/>
    <w:rsid w:val="00BB39A7"/>
    <w:rsid w:val="00BB4EA6"/>
    <w:rsid w:val="00BB4FA7"/>
    <w:rsid w:val="00BB5A6C"/>
    <w:rsid w:val="00BB5AEE"/>
    <w:rsid w:val="00BB5BA8"/>
    <w:rsid w:val="00BB5F8D"/>
    <w:rsid w:val="00BB71EC"/>
    <w:rsid w:val="00BB7386"/>
    <w:rsid w:val="00BB7A0B"/>
    <w:rsid w:val="00BB7A88"/>
    <w:rsid w:val="00BB7BD8"/>
    <w:rsid w:val="00BC070E"/>
    <w:rsid w:val="00BC071B"/>
    <w:rsid w:val="00BC0921"/>
    <w:rsid w:val="00BC1038"/>
    <w:rsid w:val="00BC144D"/>
    <w:rsid w:val="00BC1698"/>
    <w:rsid w:val="00BC1722"/>
    <w:rsid w:val="00BC1AA6"/>
    <w:rsid w:val="00BC1D84"/>
    <w:rsid w:val="00BC2232"/>
    <w:rsid w:val="00BC2E08"/>
    <w:rsid w:val="00BC314B"/>
    <w:rsid w:val="00BC385F"/>
    <w:rsid w:val="00BC3CF5"/>
    <w:rsid w:val="00BC3EAB"/>
    <w:rsid w:val="00BC43C8"/>
    <w:rsid w:val="00BC4E61"/>
    <w:rsid w:val="00BC54DE"/>
    <w:rsid w:val="00BC552C"/>
    <w:rsid w:val="00BC5E33"/>
    <w:rsid w:val="00BC6394"/>
    <w:rsid w:val="00BC6456"/>
    <w:rsid w:val="00BC6933"/>
    <w:rsid w:val="00BC6BBE"/>
    <w:rsid w:val="00BC6CDC"/>
    <w:rsid w:val="00BC6E61"/>
    <w:rsid w:val="00BC6EA2"/>
    <w:rsid w:val="00BC707A"/>
    <w:rsid w:val="00BC7212"/>
    <w:rsid w:val="00BC7B1F"/>
    <w:rsid w:val="00BC7DEA"/>
    <w:rsid w:val="00BD01A6"/>
    <w:rsid w:val="00BD11FB"/>
    <w:rsid w:val="00BD1375"/>
    <w:rsid w:val="00BD148B"/>
    <w:rsid w:val="00BD1503"/>
    <w:rsid w:val="00BD22DB"/>
    <w:rsid w:val="00BD2381"/>
    <w:rsid w:val="00BD2F4C"/>
    <w:rsid w:val="00BD38D3"/>
    <w:rsid w:val="00BD40A4"/>
    <w:rsid w:val="00BD4454"/>
    <w:rsid w:val="00BD467A"/>
    <w:rsid w:val="00BD4725"/>
    <w:rsid w:val="00BD5110"/>
    <w:rsid w:val="00BD53FB"/>
    <w:rsid w:val="00BD549F"/>
    <w:rsid w:val="00BD577A"/>
    <w:rsid w:val="00BD579B"/>
    <w:rsid w:val="00BD5A63"/>
    <w:rsid w:val="00BD64C4"/>
    <w:rsid w:val="00BD66B8"/>
    <w:rsid w:val="00BD7361"/>
    <w:rsid w:val="00BD74F0"/>
    <w:rsid w:val="00BD772C"/>
    <w:rsid w:val="00BD774F"/>
    <w:rsid w:val="00BE0F7C"/>
    <w:rsid w:val="00BE10CE"/>
    <w:rsid w:val="00BE13AD"/>
    <w:rsid w:val="00BE15C4"/>
    <w:rsid w:val="00BE1903"/>
    <w:rsid w:val="00BE1CA0"/>
    <w:rsid w:val="00BE1CE2"/>
    <w:rsid w:val="00BE2777"/>
    <w:rsid w:val="00BE325A"/>
    <w:rsid w:val="00BE38B5"/>
    <w:rsid w:val="00BE3BA1"/>
    <w:rsid w:val="00BE3E1B"/>
    <w:rsid w:val="00BE4354"/>
    <w:rsid w:val="00BE4CBD"/>
    <w:rsid w:val="00BE589E"/>
    <w:rsid w:val="00BE6158"/>
    <w:rsid w:val="00BE62CF"/>
    <w:rsid w:val="00BE6388"/>
    <w:rsid w:val="00BE67E8"/>
    <w:rsid w:val="00BF0102"/>
    <w:rsid w:val="00BF08C3"/>
    <w:rsid w:val="00BF0A41"/>
    <w:rsid w:val="00BF0B0B"/>
    <w:rsid w:val="00BF1D65"/>
    <w:rsid w:val="00BF1FC1"/>
    <w:rsid w:val="00BF281A"/>
    <w:rsid w:val="00BF31BB"/>
    <w:rsid w:val="00BF3672"/>
    <w:rsid w:val="00BF3770"/>
    <w:rsid w:val="00BF3A1D"/>
    <w:rsid w:val="00BF3EF3"/>
    <w:rsid w:val="00BF4464"/>
    <w:rsid w:val="00BF4549"/>
    <w:rsid w:val="00BF5305"/>
    <w:rsid w:val="00BF5318"/>
    <w:rsid w:val="00BF5519"/>
    <w:rsid w:val="00BF5CA6"/>
    <w:rsid w:val="00BF658D"/>
    <w:rsid w:val="00BF6DA8"/>
    <w:rsid w:val="00BF7E76"/>
    <w:rsid w:val="00C006D9"/>
    <w:rsid w:val="00C007E8"/>
    <w:rsid w:val="00C00C30"/>
    <w:rsid w:val="00C00D41"/>
    <w:rsid w:val="00C01003"/>
    <w:rsid w:val="00C0112F"/>
    <w:rsid w:val="00C01846"/>
    <w:rsid w:val="00C019FD"/>
    <w:rsid w:val="00C01BFB"/>
    <w:rsid w:val="00C02506"/>
    <w:rsid w:val="00C02A78"/>
    <w:rsid w:val="00C02B2A"/>
    <w:rsid w:val="00C02BAE"/>
    <w:rsid w:val="00C03004"/>
    <w:rsid w:val="00C03329"/>
    <w:rsid w:val="00C0362D"/>
    <w:rsid w:val="00C03BA9"/>
    <w:rsid w:val="00C03D90"/>
    <w:rsid w:val="00C0401E"/>
    <w:rsid w:val="00C043CD"/>
    <w:rsid w:val="00C0486B"/>
    <w:rsid w:val="00C0544E"/>
    <w:rsid w:val="00C055F7"/>
    <w:rsid w:val="00C05C56"/>
    <w:rsid w:val="00C05DB7"/>
    <w:rsid w:val="00C06088"/>
    <w:rsid w:val="00C064A1"/>
    <w:rsid w:val="00C0704F"/>
    <w:rsid w:val="00C07C29"/>
    <w:rsid w:val="00C07F8F"/>
    <w:rsid w:val="00C10A8E"/>
    <w:rsid w:val="00C111AA"/>
    <w:rsid w:val="00C11417"/>
    <w:rsid w:val="00C1197D"/>
    <w:rsid w:val="00C12024"/>
    <w:rsid w:val="00C12288"/>
    <w:rsid w:val="00C1232B"/>
    <w:rsid w:val="00C12B5F"/>
    <w:rsid w:val="00C144AA"/>
    <w:rsid w:val="00C149FB"/>
    <w:rsid w:val="00C14B6D"/>
    <w:rsid w:val="00C14FBD"/>
    <w:rsid w:val="00C15025"/>
    <w:rsid w:val="00C1556A"/>
    <w:rsid w:val="00C156BC"/>
    <w:rsid w:val="00C15C82"/>
    <w:rsid w:val="00C1635B"/>
    <w:rsid w:val="00C1645A"/>
    <w:rsid w:val="00C16B28"/>
    <w:rsid w:val="00C16ED1"/>
    <w:rsid w:val="00C16FDD"/>
    <w:rsid w:val="00C17CC9"/>
    <w:rsid w:val="00C205F2"/>
    <w:rsid w:val="00C2116F"/>
    <w:rsid w:val="00C21527"/>
    <w:rsid w:val="00C21C4D"/>
    <w:rsid w:val="00C21DB5"/>
    <w:rsid w:val="00C221BC"/>
    <w:rsid w:val="00C22237"/>
    <w:rsid w:val="00C22493"/>
    <w:rsid w:val="00C2326C"/>
    <w:rsid w:val="00C233D1"/>
    <w:rsid w:val="00C236CC"/>
    <w:rsid w:val="00C240B5"/>
    <w:rsid w:val="00C24144"/>
    <w:rsid w:val="00C2431B"/>
    <w:rsid w:val="00C24764"/>
    <w:rsid w:val="00C24B39"/>
    <w:rsid w:val="00C255E7"/>
    <w:rsid w:val="00C255FE"/>
    <w:rsid w:val="00C25CCB"/>
    <w:rsid w:val="00C2621C"/>
    <w:rsid w:val="00C26396"/>
    <w:rsid w:val="00C2665A"/>
    <w:rsid w:val="00C267BA"/>
    <w:rsid w:val="00C275DA"/>
    <w:rsid w:val="00C27652"/>
    <w:rsid w:val="00C27961"/>
    <w:rsid w:val="00C27AF0"/>
    <w:rsid w:val="00C27F3C"/>
    <w:rsid w:val="00C30252"/>
    <w:rsid w:val="00C30349"/>
    <w:rsid w:val="00C31162"/>
    <w:rsid w:val="00C31B2B"/>
    <w:rsid w:val="00C3205D"/>
    <w:rsid w:val="00C325E5"/>
    <w:rsid w:val="00C3292E"/>
    <w:rsid w:val="00C337CC"/>
    <w:rsid w:val="00C33A02"/>
    <w:rsid w:val="00C34570"/>
    <w:rsid w:val="00C347F4"/>
    <w:rsid w:val="00C34F78"/>
    <w:rsid w:val="00C358AC"/>
    <w:rsid w:val="00C364E3"/>
    <w:rsid w:val="00C36759"/>
    <w:rsid w:val="00C36985"/>
    <w:rsid w:val="00C36BC6"/>
    <w:rsid w:val="00C36FD0"/>
    <w:rsid w:val="00C37018"/>
    <w:rsid w:val="00C3707E"/>
    <w:rsid w:val="00C372CD"/>
    <w:rsid w:val="00C375A8"/>
    <w:rsid w:val="00C37AD8"/>
    <w:rsid w:val="00C37F1E"/>
    <w:rsid w:val="00C4029A"/>
    <w:rsid w:val="00C40350"/>
    <w:rsid w:val="00C40761"/>
    <w:rsid w:val="00C408F7"/>
    <w:rsid w:val="00C4166F"/>
    <w:rsid w:val="00C41BC7"/>
    <w:rsid w:val="00C41CF0"/>
    <w:rsid w:val="00C421B5"/>
    <w:rsid w:val="00C4258F"/>
    <w:rsid w:val="00C425FD"/>
    <w:rsid w:val="00C42B12"/>
    <w:rsid w:val="00C43065"/>
    <w:rsid w:val="00C432F2"/>
    <w:rsid w:val="00C43593"/>
    <w:rsid w:val="00C4429A"/>
    <w:rsid w:val="00C44357"/>
    <w:rsid w:val="00C44B36"/>
    <w:rsid w:val="00C44D6C"/>
    <w:rsid w:val="00C45387"/>
    <w:rsid w:val="00C455F3"/>
    <w:rsid w:val="00C45E3F"/>
    <w:rsid w:val="00C45FEE"/>
    <w:rsid w:val="00C46071"/>
    <w:rsid w:val="00C46EB4"/>
    <w:rsid w:val="00C473D5"/>
    <w:rsid w:val="00C477BC"/>
    <w:rsid w:val="00C47C36"/>
    <w:rsid w:val="00C47CBA"/>
    <w:rsid w:val="00C5003D"/>
    <w:rsid w:val="00C50370"/>
    <w:rsid w:val="00C503F1"/>
    <w:rsid w:val="00C5074D"/>
    <w:rsid w:val="00C511DD"/>
    <w:rsid w:val="00C5121D"/>
    <w:rsid w:val="00C5156B"/>
    <w:rsid w:val="00C5196A"/>
    <w:rsid w:val="00C51A3E"/>
    <w:rsid w:val="00C51C7E"/>
    <w:rsid w:val="00C52147"/>
    <w:rsid w:val="00C524C8"/>
    <w:rsid w:val="00C52BF5"/>
    <w:rsid w:val="00C52DD6"/>
    <w:rsid w:val="00C53016"/>
    <w:rsid w:val="00C53763"/>
    <w:rsid w:val="00C53A2A"/>
    <w:rsid w:val="00C53ABE"/>
    <w:rsid w:val="00C53D54"/>
    <w:rsid w:val="00C53D8B"/>
    <w:rsid w:val="00C5404C"/>
    <w:rsid w:val="00C54198"/>
    <w:rsid w:val="00C5447D"/>
    <w:rsid w:val="00C54C6D"/>
    <w:rsid w:val="00C54CE0"/>
    <w:rsid w:val="00C54F93"/>
    <w:rsid w:val="00C5508A"/>
    <w:rsid w:val="00C5564A"/>
    <w:rsid w:val="00C557F5"/>
    <w:rsid w:val="00C55F83"/>
    <w:rsid w:val="00C55FC4"/>
    <w:rsid w:val="00C565C1"/>
    <w:rsid w:val="00C568D7"/>
    <w:rsid w:val="00C57850"/>
    <w:rsid w:val="00C60230"/>
    <w:rsid w:val="00C60630"/>
    <w:rsid w:val="00C606F1"/>
    <w:rsid w:val="00C607CC"/>
    <w:rsid w:val="00C60F32"/>
    <w:rsid w:val="00C61179"/>
    <w:rsid w:val="00C61C7F"/>
    <w:rsid w:val="00C61F72"/>
    <w:rsid w:val="00C6235B"/>
    <w:rsid w:val="00C623B0"/>
    <w:rsid w:val="00C62C59"/>
    <w:rsid w:val="00C62CDC"/>
    <w:rsid w:val="00C62CFE"/>
    <w:rsid w:val="00C63981"/>
    <w:rsid w:val="00C63A6A"/>
    <w:rsid w:val="00C63BF3"/>
    <w:rsid w:val="00C6449E"/>
    <w:rsid w:val="00C64567"/>
    <w:rsid w:val="00C647A5"/>
    <w:rsid w:val="00C64CF3"/>
    <w:rsid w:val="00C64E15"/>
    <w:rsid w:val="00C64F71"/>
    <w:rsid w:val="00C65DA8"/>
    <w:rsid w:val="00C65DEC"/>
    <w:rsid w:val="00C66198"/>
    <w:rsid w:val="00C662F2"/>
    <w:rsid w:val="00C664C1"/>
    <w:rsid w:val="00C6686A"/>
    <w:rsid w:val="00C668E2"/>
    <w:rsid w:val="00C66E71"/>
    <w:rsid w:val="00C67089"/>
    <w:rsid w:val="00C67B5B"/>
    <w:rsid w:val="00C67C9A"/>
    <w:rsid w:val="00C7001A"/>
    <w:rsid w:val="00C70498"/>
    <w:rsid w:val="00C7052C"/>
    <w:rsid w:val="00C705B0"/>
    <w:rsid w:val="00C7084E"/>
    <w:rsid w:val="00C70F7E"/>
    <w:rsid w:val="00C71081"/>
    <w:rsid w:val="00C7148F"/>
    <w:rsid w:val="00C71BDF"/>
    <w:rsid w:val="00C72084"/>
    <w:rsid w:val="00C720C8"/>
    <w:rsid w:val="00C7226D"/>
    <w:rsid w:val="00C731C5"/>
    <w:rsid w:val="00C734AA"/>
    <w:rsid w:val="00C737C6"/>
    <w:rsid w:val="00C74635"/>
    <w:rsid w:val="00C74972"/>
    <w:rsid w:val="00C7498C"/>
    <w:rsid w:val="00C74D1C"/>
    <w:rsid w:val="00C74E43"/>
    <w:rsid w:val="00C74F6A"/>
    <w:rsid w:val="00C7566E"/>
    <w:rsid w:val="00C7599A"/>
    <w:rsid w:val="00C75C81"/>
    <w:rsid w:val="00C76804"/>
    <w:rsid w:val="00C76C2B"/>
    <w:rsid w:val="00C76C3C"/>
    <w:rsid w:val="00C77265"/>
    <w:rsid w:val="00C77441"/>
    <w:rsid w:val="00C77B20"/>
    <w:rsid w:val="00C807A7"/>
    <w:rsid w:val="00C807C1"/>
    <w:rsid w:val="00C808CB"/>
    <w:rsid w:val="00C80BA9"/>
    <w:rsid w:val="00C81200"/>
    <w:rsid w:val="00C81857"/>
    <w:rsid w:val="00C8191E"/>
    <w:rsid w:val="00C81E51"/>
    <w:rsid w:val="00C81F87"/>
    <w:rsid w:val="00C8234C"/>
    <w:rsid w:val="00C82498"/>
    <w:rsid w:val="00C82870"/>
    <w:rsid w:val="00C82A0B"/>
    <w:rsid w:val="00C82C78"/>
    <w:rsid w:val="00C82DA3"/>
    <w:rsid w:val="00C830D7"/>
    <w:rsid w:val="00C8315B"/>
    <w:rsid w:val="00C8468A"/>
    <w:rsid w:val="00C84D64"/>
    <w:rsid w:val="00C84ED7"/>
    <w:rsid w:val="00C8517B"/>
    <w:rsid w:val="00C85DCE"/>
    <w:rsid w:val="00C865DA"/>
    <w:rsid w:val="00C86BBF"/>
    <w:rsid w:val="00C86D48"/>
    <w:rsid w:val="00C87745"/>
    <w:rsid w:val="00C8777A"/>
    <w:rsid w:val="00C90151"/>
    <w:rsid w:val="00C90741"/>
    <w:rsid w:val="00C90791"/>
    <w:rsid w:val="00C9099D"/>
    <w:rsid w:val="00C90B1C"/>
    <w:rsid w:val="00C91F77"/>
    <w:rsid w:val="00C9242D"/>
    <w:rsid w:val="00C92A3A"/>
    <w:rsid w:val="00C939DB"/>
    <w:rsid w:val="00C94699"/>
    <w:rsid w:val="00C94727"/>
    <w:rsid w:val="00C953F9"/>
    <w:rsid w:val="00C95926"/>
    <w:rsid w:val="00C9696C"/>
    <w:rsid w:val="00C9745A"/>
    <w:rsid w:val="00C97F87"/>
    <w:rsid w:val="00CA035C"/>
    <w:rsid w:val="00CA105A"/>
    <w:rsid w:val="00CA1139"/>
    <w:rsid w:val="00CA157C"/>
    <w:rsid w:val="00CA1AD2"/>
    <w:rsid w:val="00CA1DD2"/>
    <w:rsid w:val="00CA231F"/>
    <w:rsid w:val="00CA2343"/>
    <w:rsid w:val="00CA2DD2"/>
    <w:rsid w:val="00CA2E72"/>
    <w:rsid w:val="00CA4541"/>
    <w:rsid w:val="00CA4ADD"/>
    <w:rsid w:val="00CA4B9C"/>
    <w:rsid w:val="00CA5229"/>
    <w:rsid w:val="00CA52BB"/>
    <w:rsid w:val="00CA54E0"/>
    <w:rsid w:val="00CA55C8"/>
    <w:rsid w:val="00CA5615"/>
    <w:rsid w:val="00CA6391"/>
    <w:rsid w:val="00CA6485"/>
    <w:rsid w:val="00CA69A3"/>
    <w:rsid w:val="00CA7682"/>
    <w:rsid w:val="00CA7B10"/>
    <w:rsid w:val="00CB0BF7"/>
    <w:rsid w:val="00CB0E28"/>
    <w:rsid w:val="00CB0F2F"/>
    <w:rsid w:val="00CB119F"/>
    <w:rsid w:val="00CB1225"/>
    <w:rsid w:val="00CB1526"/>
    <w:rsid w:val="00CB1AF9"/>
    <w:rsid w:val="00CB27AA"/>
    <w:rsid w:val="00CB2C43"/>
    <w:rsid w:val="00CB2E00"/>
    <w:rsid w:val="00CB30B3"/>
    <w:rsid w:val="00CB3571"/>
    <w:rsid w:val="00CB35E5"/>
    <w:rsid w:val="00CB3970"/>
    <w:rsid w:val="00CB3F0E"/>
    <w:rsid w:val="00CB3FC7"/>
    <w:rsid w:val="00CB42FF"/>
    <w:rsid w:val="00CB4337"/>
    <w:rsid w:val="00CB47DD"/>
    <w:rsid w:val="00CB4AD8"/>
    <w:rsid w:val="00CB4C37"/>
    <w:rsid w:val="00CB4D4E"/>
    <w:rsid w:val="00CB5924"/>
    <w:rsid w:val="00CB5A1D"/>
    <w:rsid w:val="00CB5FB7"/>
    <w:rsid w:val="00CB5FE0"/>
    <w:rsid w:val="00CB612E"/>
    <w:rsid w:val="00CB62AE"/>
    <w:rsid w:val="00CB6669"/>
    <w:rsid w:val="00CB6814"/>
    <w:rsid w:val="00CB6858"/>
    <w:rsid w:val="00CB6959"/>
    <w:rsid w:val="00CB6DDD"/>
    <w:rsid w:val="00CB6E83"/>
    <w:rsid w:val="00CB6ECB"/>
    <w:rsid w:val="00CB7060"/>
    <w:rsid w:val="00CB75AB"/>
    <w:rsid w:val="00CC0A83"/>
    <w:rsid w:val="00CC0B34"/>
    <w:rsid w:val="00CC0C60"/>
    <w:rsid w:val="00CC0D44"/>
    <w:rsid w:val="00CC1F6C"/>
    <w:rsid w:val="00CC2040"/>
    <w:rsid w:val="00CC23B5"/>
    <w:rsid w:val="00CC2BBF"/>
    <w:rsid w:val="00CC2E26"/>
    <w:rsid w:val="00CC3862"/>
    <w:rsid w:val="00CC3CFA"/>
    <w:rsid w:val="00CC4506"/>
    <w:rsid w:val="00CC4826"/>
    <w:rsid w:val="00CC4FEA"/>
    <w:rsid w:val="00CC5C25"/>
    <w:rsid w:val="00CC5C4B"/>
    <w:rsid w:val="00CC6818"/>
    <w:rsid w:val="00CC6844"/>
    <w:rsid w:val="00CC68D4"/>
    <w:rsid w:val="00CC6D47"/>
    <w:rsid w:val="00CC724D"/>
    <w:rsid w:val="00CC7CBD"/>
    <w:rsid w:val="00CC7EC0"/>
    <w:rsid w:val="00CC7F70"/>
    <w:rsid w:val="00CD05D5"/>
    <w:rsid w:val="00CD0668"/>
    <w:rsid w:val="00CD076F"/>
    <w:rsid w:val="00CD08C9"/>
    <w:rsid w:val="00CD0A91"/>
    <w:rsid w:val="00CD0E05"/>
    <w:rsid w:val="00CD1016"/>
    <w:rsid w:val="00CD12BE"/>
    <w:rsid w:val="00CD139F"/>
    <w:rsid w:val="00CD2081"/>
    <w:rsid w:val="00CD2127"/>
    <w:rsid w:val="00CD2315"/>
    <w:rsid w:val="00CD2387"/>
    <w:rsid w:val="00CD27AE"/>
    <w:rsid w:val="00CD27BD"/>
    <w:rsid w:val="00CD2943"/>
    <w:rsid w:val="00CD2DD8"/>
    <w:rsid w:val="00CD3B37"/>
    <w:rsid w:val="00CD5142"/>
    <w:rsid w:val="00CD5508"/>
    <w:rsid w:val="00CD6DAA"/>
    <w:rsid w:val="00CD7185"/>
    <w:rsid w:val="00CD7314"/>
    <w:rsid w:val="00CD742F"/>
    <w:rsid w:val="00CD75B7"/>
    <w:rsid w:val="00CD7640"/>
    <w:rsid w:val="00CD7E4B"/>
    <w:rsid w:val="00CE09A2"/>
    <w:rsid w:val="00CE169D"/>
    <w:rsid w:val="00CE1BDE"/>
    <w:rsid w:val="00CE1F31"/>
    <w:rsid w:val="00CE1FEB"/>
    <w:rsid w:val="00CE21E3"/>
    <w:rsid w:val="00CE23B7"/>
    <w:rsid w:val="00CE27FE"/>
    <w:rsid w:val="00CE2CA3"/>
    <w:rsid w:val="00CE3C68"/>
    <w:rsid w:val="00CE3F10"/>
    <w:rsid w:val="00CE4ACF"/>
    <w:rsid w:val="00CE4D28"/>
    <w:rsid w:val="00CE4E85"/>
    <w:rsid w:val="00CE53BB"/>
    <w:rsid w:val="00CE5DC9"/>
    <w:rsid w:val="00CE5E82"/>
    <w:rsid w:val="00CE610F"/>
    <w:rsid w:val="00CE62AE"/>
    <w:rsid w:val="00CE676D"/>
    <w:rsid w:val="00CE6C39"/>
    <w:rsid w:val="00CE6CB8"/>
    <w:rsid w:val="00CE6EA4"/>
    <w:rsid w:val="00CE73D9"/>
    <w:rsid w:val="00CE7CE9"/>
    <w:rsid w:val="00CE7EB5"/>
    <w:rsid w:val="00CF0391"/>
    <w:rsid w:val="00CF099E"/>
    <w:rsid w:val="00CF0EAD"/>
    <w:rsid w:val="00CF0F51"/>
    <w:rsid w:val="00CF134F"/>
    <w:rsid w:val="00CF163F"/>
    <w:rsid w:val="00CF1D40"/>
    <w:rsid w:val="00CF2A4C"/>
    <w:rsid w:val="00CF2D7A"/>
    <w:rsid w:val="00CF35C9"/>
    <w:rsid w:val="00CF3774"/>
    <w:rsid w:val="00CF3EE0"/>
    <w:rsid w:val="00CF42A3"/>
    <w:rsid w:val="00CF469C"/>
    <w:rsid w:val="00CF473B"/>
    <w:rsid w:val="00CF484A"/>
    <w:rsid w:val="00CF51EE"/>
    <w:rsid w:val="00CF5AEC"/>
    <w:rsid w:val="00CF5F29"/>
    <w:rsid w:val="00CF6218"/>
    <w:rsid w:val="00CF6348"/>
    <w:rsid w:val="00CF6376"/>
    <w:rsid w:val="00CF64D0"/>
    <w:rsid w:val="00CF66AE"/>
    <w:rsid w:val="00CF682C"/>
    <w:rsid w:val="00CF708D"/>
    <w:rsid w:val="00CF768E"/>
    <w:rsid w:val="00CF7CE1"/>
    <w:rsid w:val="00CF7EFC"/>
    <w:rsid w:val="00D001A7"/>
    <w:rsid w:val="00D00712"/>
    <w:rsid w:val="00D00CD9"/>
    <w:rsid w:val="00D010BF"/>
    <w:rsid w:val="00D01483"/>
    <w:rsid w:val="00D017D2"/>
    <w:rsid w:val="00D01C52"/>
    <w:rsid w:val="00D01C99"/>
    <w:rsid w:val="00D01E99"/>
    <w:rsid w:val="00D02203"/>
    <w:rsid w:val="00D02C44"/>
    <w:rsid w:val="00D02F55"/>
    <w:rsid w:val="00D031D2"/>
    <w:rsid w:val="00D0403C"/>
    <w:rsid w:val="00D04247"/>
    <w:rsid w:val="00D0518A"/>
    <w:rsid w:val="00D05381"/>
    <w:rsid w:val="00D05497"/>
    <w:rsid w:val="00D0552F"/>
    <w:rsid w:val="00D05980"/>
    <w:rsid w:val="00D06A0F"/>
    <w:rsid w:val="00D06B61"/>
    <w:rsid w:val="00D06DE3"/>
    <w:rsid w:val="00D072F4"/>
    <w:rsid w:val="00D0765B"/>
    <w:rsid w:val="00D0771F"/>
    <w:rsid w:val="00D07C08"/>
    <w:rsid w:val="00D07C4A"/>
    <w:rsid w:val="00D07CD1"/>
    <w:rsid w:val="00D07D45"/>
    <w:rsid w:val="00D1027C"/>
    <w:rsid w:val="00D104FC"/>
    <w:rsid w:val="00D10A1C"/>
    <w:rsid w:val="00D10B66"/>
    <w:rsid w:val="00D10B71"/>
    <w:rsid w:val="00D10DA5"/>
    <w:rsid w:val="00D10FC2"/>
    <w:rsid w:val="00D10FCE"/>
    <w:rsid w:val="00D1197F"/>
    <w:rsid w:val="00D121E9"/>
    <w:rsid w:val="00D125FA"/>
    <w:rsid w:val="00D12AFB"/>
    <w:rsid w:val="00D13754"/>
    <w:rsid w:val="00D13A6D"/>
    <w:rsid w:val="00D1472D"/>
    <w:rsid w:val="00D14ED7"/>
    <w:rsid w:val="00D15080"/>
    <w:rsid w:val="00D152C0"/>
    <w:rsid w:val="00D155CF"/>
    <w:rsid w:val="00D15641"/>
    <w:rsid w:val="00D15AA1"/>
    <w:rsid w:val="00D16DB5"/>
    <w:rsid w:val="00D17699"/>
    <w:rsid w:val="00D176A4"/>
    <w:rsid w:val="00D17BD0"/>
    <w:rsid w:val="00D17CF0"/>
    <w:rsid w:val="00D17EFC"/>
    <w:rsid w:val="00D20122"/>
    <w:rsid w:val="00D208F3"/>
    <w:rsid w:val="00D20A85"/>
    <w:rsid w:val="00D210FD"/>
    <w:rsid w:val="00D211DC"/>
    <w:rsid w:val="00D21456"/>
    <w:rsid w:val="00D220D1"/>
    <w:rsid w:val="00D22723"/>
    <w:rsid w:val="00D229BB"/>
    <w:rsid w:val="00D22AEB"/>
    <w:rsid w:val="00D23218"/>
    <w:rsid w:val="00D2342D"/>
    <w:rsid w:val="00D236EE"/>
    <w:rsid w:val="00D23EF4"/>
    <w:rsid w:val="00D2434F"/>
    <w:rsid w:val="00D2436E"/>
    <w:rsid w:val="00D24388"/>
    <w:rsid w:val="00D24438"/>
    <w:rsid w:val="00D2495D"/>
    <w:rsid w:val="00D2567B"/>
    <w:rsid w:val="00D2585E"/>
    <w:rsid w:val="00D25B48"/>
    <w:rsid w:val="00D25B7A"/>
    <w:rsid w:val="00D25EDC"/>
    <w:rsid w:val="00D264DE"/>
    <w:rsid w:val="00D26808"/>
    <w:rsid w:val="00D26886"/>
    <w:rsid w:val="00D26D57"/>
    <w:rsid w:val="00D27149"/>
    <w:rsid w:val="00D271F1"/>
    <w:rsid w:val="00D2779D"/>
    <w:rsid w:val="00D279DA"/>
    <w:rsid w:val="00D27E64"/>
    <w:rsid w:val="00D30B6B"/>
    <w:rsid w:val="00D30C22"/>
    <w:rsid w:val="00D30D9C"/>
    <w:rsid w:val="00D30FB5"/>
    <w:rsid w:val="00D315AA"/>
    <w:rsid w:val="00D32453"/>
    <w:rsid w:val="00D32681"/>
    <w:rsid w:val="00D326D2"/>
    <w:rsid w:val="00D32898"/>
    <w:rsid w:val="00D33282"/>
    <w:rsid w:val="00D3416C"/>
    <w:rsid w:val="00D350A6"/>
    <w:rsid w:val="00D354E8"/>
    <w:rsid w:val="00D35AEE"/>
    <w:rsid w:val="00D35C9E"/>
    <w:rsid w:val="00D35E21"/>
    <w:rsid w:val="00D3610B"/>
    <w:rsid w:val="00D364C4"/>
    <w:rsid w:val="00D367CE"/>
    <w:rsid w:val="00D368FF"/>
    <w:rsid w:val="00D36982"/>
    <w:rsid w:val="00D36B71"/>
    <w:rsid w:val="00D36D67"/>
    <w:rsid w:val="00D36EE2"/>
    <w:rsid w:val="00D3711C"/>
    <w:rsid w:val="00D37501"/>
    <w:rsid w:val="00D4043A"/>
    <w:rsid w:val="00D40694"/>
    <w:rsid w:val="00D4130E"/>
    <w:rsid w:val="00D41464"/>
    <w:rsid w:val="00D4181A"/>
    <w:rsid w:val="00D41FDB"/>
    <w:rsid w:val="00D426FC"/>
    <w:rsid w:val="00D42723"/>
    <w:rsid w:val="00D429E9"/>
    <w:rsid w:val="00D42DCB"/>
    <w:rsid w:val="00D4312D"/>
    <w:rsid w:val="00D43395"/>
    <w:rsid w:val="00D43DF7"/>
    <w:rsid w:val="00D43E27"/>
    <w:rsid w:val="00D43E91"/>
    <w:rsid w:val="00D44026"/>
    <w:rsid w:val="00D441C8"/>
    <w:rsid w:val="00D448C7"/>
    <w:rsid w:val="00D44994"/>
    <w:rsid w:val="00D44BEF"/>
    <w:rsid w:val="00D459ED"/>
    <w:rsid w:val="00D45F4E"/>
    <w:rsid w:val="00D46FE1"/>
    <w:rsid w:val="00D4745F"/>
    <w:rsid w:val="00D503E3"/>
    <w:rsid w:val="00D50474"/>
    <w:rsid w:val="00D504FC"/>
    <w:rsid w:val="00D50597"/>
    <w:rsid w:val="00D505D1"/>
    <w:rsid w:val="00D506BD"/>
    <w:rsid w:val="00D509CA"/>
    <w:rsid w:val="00D51064"/>
    <w:rsid w:val="00D5124C"/>
    <w:rsid w:val="00D51514"/>
    <w:rsid w:val="00D5175A"/>
    <w:rsid w:val="00D51778"/>
    <w:rsid w:val="00D517FD"/>
    <w:rsid w:val="00D5184D"/>
    <w:rsid w:val="00D518C8"/>
    <w:rsid w:val="00D51A60"/>
    <w:rsid w:val="00D51B12"/>
    <w:rsid w:val="00D51C8A"/>
    <w:rsid w:val="00D52BE7"/>
    <w:rsid w:val="00D538A7"/>
    <w:rsid w:val="00D53DB5"/>
    <w:rsid w:val="00D548D3"/>
    <w:rsid w:val="00D54DB5"/>
    <w:rsid w:val="00D55ADA"/>
    <w:rsid w:val="00D5680D"/>
    <w:rsid w:val="00D56AD3"/>
    <w:rsid w:val="00D56C97"/>
    <w:rsid w:val="00D56D20"/>
    <w:rsid w:val="00D574E2"/>
    <w:rsid w:val="00D578D0"/>
    <w:rsid w:val="00D60135"/>
    <w:rsid w:val="00D60209"/>
    <w:rsid w:val="00D60A4C"/>
    <w:rsid w:val="00D60C21"/>
    <w:rsid w:val="00D60E27"/>
    <w:rsid w:val="00D61199"/>
    <w:rsid w:val="00D612B0"/>
    <w:rsid w:val="00D621F0"/>
    <w:rsid w:val="00D6242D"/>
    <w:rsid w:val="00D6242E"/>
    <w:rsid w:val="00D62769"/>
    <w:rsid w:val="00D62AE7"/>
    <w:rsid w:val="00D63905"/>
    <w:rsid w:val="00D63C4E"/>
    <w:rsid w:val="00D63E4B"/>
    <w:rsid w:val="00D6420D"/>
    <w:rsid w:val="00D64686"/>
    <w:rsid w:val="00D65433"/>
    <w:rsid w:val="00D656AF"/>
    <w:rsid w:val="00D65A51"/>
    <w:rsid w:val="00D65EB3"/>
    <w:rsid w:val="00D66525"/>
    <w:rsid w:val="00D6675B"/>
    <w:rsid w:val="00D669FE"/>
    <w:rsid w:val="00D66C41"/>
    <w:rsid w:val="00D670B2"/>
    <w:rsid w:val="00D679D0"/>
    <w:rsid w:val="00D67AAE"/>
    <w:rsid w:val="00D67CAE"/>
    <w:rsid w:val="00D67ECB"/>
    <w:rsid w:val="00D7003A"/>
    <w:rsid w:val="00D70CAE"/>
    <w:rsid w:val="00D70EAB"/>
    <w:rsid w:val="00D70FA3"/>
    <w:rsid w:val="00D712AA"/>
    <w:rsid w:val="00D720CE"/>
    <w:rsid w:val="00D7234D"/>
    <w:rsid w:val="00D73320"/>
    <w:rsid w:val="00D73D03"/>
    <w:rsid w:val="00D740EA"/>
    <w:rsid w:val="00D74629"/>
    <w:rsid w:val="00D74681"/>
    <w:rsid w:val="00D75720"/>
    <w:rsid w:val="00D75A24"/>
    <w:rsid w:val="00D76219"/>
    <w:rsid w:val="00D7624A"/>
    <w:rsid w:val="00D76928"/>
    <w:rsid w:val="00D76B53"/>
    <w:rsid w:val="00D76FC4"/>
    <w:rsid w:val="00D77F99"/>
    <w:rsid w:val="00D803C8"/>
    <w:rsid w:val="00D804B4"/>
    <w:rsid w:val="00D80760"/>
    <w:rsid w:val="00D81862"/>
    <w:rsid w:val="00D81F45"/>
    <w:rsid w:val="00D8222D"/>
    <w:rsid w:val="00D82694"/>
    <w:rsid w:val="00D829B1"/>
    <w:rsid w:val="00D82D37"/>
    <w:rsid w:val="00D82D43"/>
    <w:rsid w:val="00D83BA5"/>
    <w:rsid w:val="00D83EA6"/>
    <w:rsid w:val="00D84644"/>
    <w:rsid w:val="00D847B6"/>
    <w:rsid w:val="00D84F37"/>
    <w:rsid w:val="00D858A8"/>
    <w:rsid w:val="00D85C48"/>
    <w:rsid w:val="00D85DD2"/>
    <w:rsid w:val="00D85FC7"/>
    <w:rsid w:val="00D863E3"/>
    <w:rsid w:val="00D86472"/>
    <w:rsid w:val="00D86AD9"/>
    <w:rsid w:val="00D87C80"/>
    <w:rsid w:val="00D9013C"/>
    <w:rsid w:val="00D9018A"/>
    <w:rsid w:val="00D90479"/>
    <w:rsid w:val="00D904A8"/>
    <w:rsid w:val="00D904BD"/>
    <w:rsid w:val="00D908EB"/>
    <w:rsid w:val="00D91220"/>
    <w:rsid w:val="00D915D3"/>
    <w:rsid w:val="00D91835"/>
    <w:rsid w:val="00D91851"/>
    <w:rsid w:val="00D91D81"/>
    <w:rsid w:val="00D92185"/>
    <w:rsid w:val="00D9234E"/>
    <w:rsid w:val="00D93125"/>
    <w:rsid w:val="00D93252"/>
    <w:rsid w:val="00D932C7"/>
    <w:rsid w:val="00D9386B"/>
    <w:rsid w:val="00D93F38"/>
    <w:rsid w:val="00D94014"/>
    <w:rsid w:val="00D9464B"/>
    <w:rsid w:val="00D94AB6"/>
    <w:rsid w:val="00D94F26"/>
    <w:rsid w:val="00D9501A"/>
    <w:rsid w:val="00D95487"/>
    <w:rsid w:val="00D955BB"/>
    <w:rsid w:val="00D95879"/>
    <w:rsid w:val="00D95F3C"/>
    <w:rsid w:val="00D968C7"/>
    <w:rsid w:val="00D96921"/>
    <w:rsid w:val="00D9712A"/>
    <w:rsid w:val="00D97F31"/>
    <w:rsid w:val="00DA0237"/>
    <w:rsid w:val="00DA129A"/>
    <w:rsid w:val="00DA12C2"/>
    <w:rsid w:val="00DA15E9"/>
    <w:rsid w:val="00DA1FCB"/>
    <w:rsid w:val="00DA2196"/>
    <w:rsid w:val="00DA3086"/>
    <w:rsid w:val="00DA39B3"/>
    <w:rsid w:val="00DA3A0D"/>
    <w:rsid w:val="00DA3ABF"/>
    <w:rsid w:val="00DA3EE2"/>
    <w:rsid w:val="00DA4542"/>
    <w:rsid w:val="00DA48E5"/>
    <w:rsid w:val="00DA4B8C"/>
    <w:rsid w:val="00DA518E"/>
    <w:rsid w:val="00DA5255"/>
    <w:rsid w:val="00DA5642"/>
    <w:rsid w:val="00DA5ABF"/>
    <w:rsid w:val="00DA6033"/>
    <w:rsid w:val="00DA6092"/>
    <w:rsid w:val="00DA6BA9"/>
    <w:rsid w:val="00DA6E43"/>
    <w:rsid w:val="00DA7082"/>
    <w:rsid w:val="00DA7309"/>
    <w:rsid w:val="00DA7427"/>
    <w:rsid w:val="00DA793E"/>
    <w:rsid w:val="00DA7ED7"/>
    <w:rsid w:val="00DA7FD2"/>
    <w:rsid w:val="00DB0642"/>
    <w:rsid w:val="00DB1444"/>
    <w:rsid w:val="00DB2AA3"/>
    <w:rsid w:val="00DB2AD0"/>
    <w:rsid w:val="00DB2B1E"/>
    <w:rsid w:val="00DB31B3"/>
    <w:rsid w:val="00DB3D9C"/>
    <w:rsid w:val="00DB3F48"/>
    <w:rsid w:val="00DB417C"/>
    <w:rsid w:val="00DB5384"/>
    <w:rsid w:val="00DB5493"/>
    <w:rsid w:val="00DB5686"/>
    <w:rsid w:val="00DB594F"/>
    <w:rsid w:val="00DB59E3"/>
    <w:rsid w:val="00DB5E40"/>
    <w:rsid w:val="00DB6820"/>
    <w:rsid w:val="00DB6A7F"/>
    <w:rsid w:val="00DB70F7"/>
    <w:rsid w:val="00DB7552"/>
    <w:rsid w:val="00DB7674"/>
    <w:rsid w:val="00DB7692"/>
    <w:rsid w:val="00DB781F"/>
    <w:rsid w:val="00DB78BD"/>
    <w:rsid w:val="00DB7B3E"/>
    <w:rsid w:val="00DB7D2E"/>
    <w:rsid w:val="00DC0091"/>
    <w:rsid w:val="00DC0347"/>
    <w:rsid w:val="00DC07A4"/>
    <w:rsid w:val="00DC085A"/>
    <w:rsid w:val="00DC0F09"/>
    <w:rsid w:val="00DC1195"/>
    <w:rsid w:val="00DC15E8"/>
    <w:rsid w:val="00DC2466"/>
    <w:rsid w:val="00DC26BA"/>
    <w:rsid w:val="00DC2A8E"/>
    <w:rsid w:val="00DC2BC9"/>
    <w:rsid w:val="00DC3009"/>
    <w:rsid w:val="00DC3490"/>
    <w:rsid w:val="00DC3F4A"/>
    <w:rsid w:val="00DC40CE"/>
    <w:rsid w:val="00DC4553"/>
    <w:rsid w:val="00DC55B9"/>
    <w:rsid w:val="00DC57F9"/>
    <w:rsid w:val="00DC5DDC"/>
    <w:rsid w:val="00DC5EA0"/>
    <w:rsid w:val="00DC627D"/>
    <w:rsid w:val="00DC67F6"/>
    <w:rsid w:val="00DC68D3"/>
    <w:rsid w:val="00DC692B"/>
    <w:rsid w:val="00DC74E5"/>
    <w:rsid w:val="00DD0A58"/>
    <w:rsid w:val="00DD0EC6"/>
    <w:rsid w:val="00DD1871"/>
    <w:rsid w:val="00DD1DB0"/>
    <w:rsid w:val="00DD203B"/>
    <w:rsid w:val="00DD2210"/>
    <w:rsid w:val="00DD2BA2"/>
    <w:rsid w:val="00DD316B"/>
    <w:rsid w:val="00DD322A"/>
    <w:rsid w:val="00DD3355"/>
    <w:rsid w:val="00DD372D"/>
    <w:rsid w:val="00DD3A64"/>
    <w:rsid w:val="00DD3AAB"/>
    <w:rsid w:val="00DD42BB"/>
    <w:rsid w:val="00DD4567"/>
    <w:rsid w:val="00DD5623"/>
    <w:rsid w:val="00DD5E15"/>
    <w:rsid w:val="00DD68CF"/>
    <w:rsid w:val="00DD6B74"/>
    <w:rsid w:val="00DD7414"/>
    <w:rsid w:val="00DD7ADE"/>
    <w:rsid w:val="00DD7AFD"/>
    <w:rsid w:val="00DD7CFB"/>
    <w:rsid w:val="00DE02F7"/>
    <w:rsid w:val="00DE0354"/>
    <w:rsid w:val="00DE0908"/>
    <w:rsid w:val="00DE0A03"/>
    <w:rsid w:val="00DE0B2E"/>
    <w:rsid w:val="00DE0C9B"/>
    <w:rsid w:val="00DE12E2"/>
    <w:rsid w:val="00DE1584"/>
    <w:rsid w:val="00DE29B5"/>
    <w:rsid w:val="00DE2F24"/>
    <w:rsid w:val="00DE3464"/>
    <w:rsid w:val="00DE34A2"/>
    <w:rsid w:val="00DE3D6A"/>
    <w:rsid w:val="00DE41EA"/>
    <w:rsid w:val="00DE4331"/>
    <w:rsid w:val="00DE4A05"/>
    <w:rsid w:val="00DE4A69"/>
    <w:rsid w:val="00DE4C6F"/>
    <w:rsid w:val="00DE4F13"/>
    <w:rsid w:val="00DE54F3"/>
    <w:rsid w:val="00DE5AA5"/>
    <w:rsid w:val="00DE647A"/>
    <w:rsid w:val="00DE648E"/>
    <w:rsid w:val="00DE654D"/>
    <w:rsid w:val="00DE66CB"/>
    <w:rsid w:val="00DE6BEF"/>
    <w:rsid w:val="00DE7151"/>
    <w:rsid w:val="00DF050F"/>
    <w:rsid w:val="00DF0BE2"/>
    <w:rsid w:val="00DF0C39"/>
    <w:rsid w:val="00DF0CB0"/>
    <w:rsid w:val="00DF223E"/>
    <w:rsid w:val="00DF3058"/>
    <w:rsid w:val="00DF4897"/>
    <w:rsid w:val="00DF5D5F"/>
    <w:rsid w:val="00DF7235"/>
    <w:rsid w:val="00DF73E5"/>
    <w:rsid w:val="00DF743A"/>
    <w:rsid w:val="00DF7763"/>
    <w:rsid w:val="00DF7E22"/>
    <w:rsid w:val="00DF7E48"/>
    <w:rsid w:val="00E003B0"/>
    <w:rsid w:val="00E003EF"/>
    <w:rsid w:val="00E00DD4"/>
    <w:rsid w:val="00E01393"/>
    <w:rsid w:val="00E0142A"/>
    <w:rsid w:val="00E01CC2"/>
    <w:rsid w:val="00E026BA"/>
    <w:rsid w:val="00E02A9A"/>
    <w:rsid w:val="00E034DE"/>
    <w:rsid w:val="00E038E7"/>
    <w:rsid w:val="00E038F9"/>
    <w:rsid w:val="00E042CF"/>
    <w:rsid w:val="00E045AC"/>
    <w:rsid w:val="00E05ABD"/>
    <w:rsid w:val="00E05E99"/>
    <w:rsid w:val="00E05F3D"/>
    <w:rsid w:val="00E06011"/>
    <w:rsid w:val="00E06047"/>
    <w:rsid w:val="00E06097"/>
    <w:rsid w:val="00E0626E"/>
    <w:rsid w:val="00E0642A"/>
    <w:rsid w:val="00E074C4"/>
    <w:rsid w:val="00E07C29"/>
    <w:rsid w:val="00E07C3C"/>
    <w:rsid w:val="00E07E59"/>
    <w:rsid w:val="00E10226"/>
    <w:rsid w:val="00E10248"/>
    <w:rsid w:val="00E105D5"/>
    <w:rsid w:val="00E10E84"/>
    <w:rsid w:val="00E110DD"/>
    <w:rsid w:val="00E113F2"/>
    <w:rsid w:val="00E115D8"/>
    <w:rsid w:val="00E11B62"/>
    <w:rsid w:val="00E11FBE"/>
    <w:rsid w:val="00E126EA"/>
    <w:rsid w:val="00E12902"/>
    <w:rsid w:val="00E12C32"/>
    <w:rsid w:val="00E12C79"/>
    <w:rsid w:val="00E12D89"/>
    <w:rsid w:val="00E136D9"/>
    <w:rsid w:val="00E13836"/>
    <w:rsid w:val="00E13D30"/>
    <w:rsid w:val="00E13FBF"/>
    <w:rsid w:val="00E13FEE"/>
    <w:rsid w:val="00E145CE"/>
    <w:rsid w:val="00E14B72"/>
    <w:rsid w:val="00E14D75"/>
    <w:rsid w:val="00E15247"/>
    <w:rsid w:val="00E15512"/>
    <w:rsid w:val="00E157A7"/>
    <w:rsid w:val="00E15B0D"/>
    <w:rsid w:val="00E165D9"/>
    <w:rsid w:val="00E16930"/>
    <w:rsid w:val="00E16AAC"/>
    <w:rsid w:val="00E20726"/>
    <w:rsid w:val="00E209BA"/>
    <w:rsid w:val="00E209E5"/>
    <w:rsid w:val="00E211F0"/>
    <w:rsid w:val="00E2121E"/>
    <w:rsid w:val="00E212C4"/>
    <w:rsid w:val="00E212F3"/>
    <w:rsid w:val="00E21362"/>
    <w:rsid w:val="00E213C9"/>
    <w:rsid w:val="00E21417"/>
    <w:rsid w:val="00E2197A"/>
    <w:rsid w:val="00E21B46"/>
    <w:rsid w:val="00E21CE5"/>
    <w:rsid w:val="00E21D0E"/>
    <w:rsid w:val="00E22854"/>
    <w:rsid w:val="00E22C6A"/>
    <w:rsid w:val="00E22EC8"/>
    <w:rsid w:val="00E2320F"/>
    <w:rsid w:val="00E233EE"/>
    <w:rsid w:val="00E235A6"/>
    <w:rsid w:val="00E23C14"/>
    <w:rsid w:val="00E23DB0"/>
    <w:rsid w:val="00E245FA"/>
    <w:rsid w:val="00E249F8"/>
    <w:rsid w:val="00E24EB8"/>
    <w:rsid w:val="00E2546B"/>
    <w:rsid w:val="00E26308"/>
    <w:rsid w:val="00E2652B"/>
    <w:rsid w:val="00E26729"/>
    <w:rsid w:val="00E26731"/>
    <w:rsid w:val="00E26989"/>
    <w:rsid w:val="00E26F60"/>
    <w:rsid w:val="00E27572"/>
    <w:rsid w:val="00E279E3"/>
    <w:rsid w:val="00E300D2"/>
    <w:rsid w:val="00E3094C"/>
    <w:rsid w:val="00E30DC9"/>
    <w:rsid w:val="00E31012"/>
    <w:rsid w:val="00E323DA"/>
    <w:rsid w:val="00E32C9C"/>
    <w:rsid w:val="00E3342E"/>
    <w:rsid w:val="00E33D4B"/>
    <w:rsid w:val="00E3415A"/>
    <w:rsid w:val="00E348E3"/>
    <w:rsid w:val="00E34E85"/>
    <w:rsid w:val="00E35527"/>
    <w:rsid w:val="00E35608"/>
    <w:rsid w:val="00E35FD5"/>
    <w:rsid w:val="00E3638B"/>
    <w:rsid w:val="00E363EC"/>
    <w:rsid w:val="00E366F8"/>
    <w:rsid w:val="00E36D6B"/>
    <w:rsid w:val="00E371D0"/>
    <w:rsid w:val="00E378C2"/>
    <w:rsid w:val="00E37B03"/>
    <w:rsid w:val="00E37BFC"/>
    <w:rsid w:val="00E37E4A"/>
    <w:rsid w:val="00E40133"/>
    <w:rsid w:val="00E403B9"/>
    <w:rsid w:val="00E4045B"/>
    <w:rsid w:val="00E4064B"/>
    <w:rsid w:val="00E40684"/>
    <w:rsid w:val="00E40AA1"/>
    <w:rsid w:val="00E40B3E"/>
    <w:rsid w:val="00E41EA3"/>
    <w:rsid w:val="00E41F06"/>
    <w:rsid w:val="00E41F12"/>
    <w:rsid w:val="00E42D5B"/>
    <w:rsid w:val="00E42D5E"/>
    <w:rsid w:val="00E43493"/>
    <w:rsid w:val="00E43FBA"/>
    <w:rsid w:val="00E443A6"/>
    <w:rsid w:val="00E4476C"/>
    <w:rsid w:val="00E46330"/>
    <w:rsid w:val="00E467B7"/>
    <w:rsid w:val="00E4724B"/>
    <w:rsid w:val="00E47638"/>
    <w:rsid w:val="00E4787D"/>
    <w:rsid w:val="00E47B33"/>
    <w:rsid w:val="00E506ED"/>
    <w:rsid w:val="00E50749"/>
    <w:rsid w:val="00E51388"/>
    <w:rsid w:val="00E5171A"/>
    <w:rsid w:val="00E51776"/>
    <w:rsid w:val="00E51A0D"/>
    <w:rsid w:val="00E51ADA"/>
    <w:rsid w:val="00E51F57"/>
    <w:rsid w:val="00E52C4F"/>
    <w:rsid w:val="00E53307"/>
    <w:rsid w:val="00E53374"/>
    <w:rsid w:val="00E535A6"/>
    <w:rsid w:val="00E53807"/>
    <w:rsid w:val="00E544B9"/>
    <w:rsid w:val="00E546C0"/>
    <w:rsid w:val="00E54743"/>
    <w:rsid w:val="00E54F94"/>
    <w:rsid w:val="00E55167"/>
    <w:rsid w:val="00E55336"/>
    <w:rsid w:val="00E556B5"/>
    <w:rsid w:val="00E5576A"/>
    <w:rsid w:val="00E55A23"/>
    <w:rsid w:val="00E55A9E"/>
    <w:rsid w:val="00E55FDC"/>
    <w:rsid w:val="00E562E3"/>
    <w:rsid w:val="00E562E9"/>
    <w:rsid w:val="00E564C6"/>
    <w:rsid w:val="00E56537"/>
    <w:rsid w:val="00E5697A"/>
    <w:rsid w:val="00E56D4C"/>
    <w:rsid w:val="00E570ED"/>
    <w:rsid w:val="00E57AB6"/>
    <w:rsid w:val="00E6052C"/>
    <w:rsid w:val="00E606DA"/>
    <w:rsid w:val="00E609C0"/>
    <w:rsid w:val="00E609FD"/>
    <w:rsid w:val="00E612AC"/>
    <w:rsid w:val="00E614A9"/>
    <w:rsid w:val="00E61A8F"/>
    <w:rsid w:val="00E61DCB"/>
    <w:rsid w:val="00E61EDC"/>
    <w:rsid w:val="00E62180"/>
    <w:rsid w:val="00E62336"/>
    <w:rsid w:val="00E628FB"/>
    <w:rsid w:val="00E62A36"/>
    <w:rsid w:val="00E62A93"/>
    <w:rsid w:val="00E62F69"/>
    <w:rsid w:val="00E6303A"/>
    <w:rsid w:val="00E63ED1"/>
    <w:rsid w:val="00E64964"/>
    <w:rsid w:val="00E64FBF"/>
    <w:rsid w:val="00E656FA"/>
    <w:rsid w:val="00E65E96"/>
    <w:rsid w:val="00E65F42"/>
    <w:rsid w:val="00E65F92"/>
    <w:rsid w:val="00E65FA7"/>
    <w:rsid w:val="00E661C1"/>
    <w:rsid w:val="00E66308"/>
    <w:rsid w:val="00E663D2"/>
    <w:rsid w:val="00E6660E"/>
    <w:rsid w:val="00E66864"/>
    <w:rsid w:val="00E66B35"/>
    <w:rsid w:val="00E67796"/>
    <w:rsid w:val="00E67FFD"/>
    <w:rsid w:val="00E701B0"/>
    <w:rsid w:val="00E7024D"/>
    <w:rsid w:val="00E705BB"/>
    <w:rsid w:val="00E70919"/>
    <w:rsid w:val="00E70D25"/>
    <w:rsid w:val="00E70E8B"/>
    <w:rsid w:val="00E70EA8"/>
    <w:rsid w:val="00E719D7"/>
    <w:rsid w:val="00E71B66"/>
    <w:rsid w:val="00E71C47"/>
    <w:rsid w:val="00E71C6F"/>
    <w:rsid w:val="00E71E72"/>
    <w:rsid w:val="00E72DE0"/>
    <w:rsid w:val="00E72FB9"/>
    <w:rsid w:val="00E7390D"/>
    <w:rsid w:val="00E73D3D"/>
    <w:rsid w:val="00E73DBE"/>
    <w:rsid w:val="00E741AA"/>
    <w:rsid w:val="00E76195"/>
    <w:rsid w:val="00E76319"/>
    <w:rsid w:val="00E76ECB"/>
    <w:rsid w:val="00E76F12"/>
    <w:rsid w:val="00E774CA"/>
    <w:rsid w:val="00E77BE3"/>
    <w:rsid w:val="00E80A4A"/>
    <w:rsid w:val="00E80C76"/>
    <w:rsid w:val="00E81192"/>
    <w:rsid w:val="00E81705"/>
    <w:rsid w:val="00E81A98"/>
    <w:rsid w:val="00E8218F"/>
    <w:rsid w:val="00E82331"/>
    <w:rsid w:val="00E82CF1"/>
    <w:rsid w:val="00E8369F"/>
    <w:rsid w:val="00E83D6B"/>
    <w:rsid w:val="00E83E3E"/>
    <w:rsid w:val="00E84115"/>
    <w:rsid w:val="00E84365"/>
    <w:rsid w:val="00E8449B"/>
    <w:rsid w:val="00E84621"/>
    <w:rsid w:val="00E84BEA"/>
    <w:rsid w:val="00E84DB9"/>
    <w:rsid w:val="00E85268"/>
    <w:rsid w:val="00E852AF"/>
    <w:rsid w:val="00E863D4"/>
    <w:rsid w:val="00E864EB"/>
    <w:rsid w:val="00E8652A"/>
    <w:rsid w:val="00E865A5"/>
    <w:rsid w:val="00E86912"/>
    <w:rsid w:val="00E87294"/>
    <w:rsid w:val="00E87336"/>
    <w:rsid w:val="00E879AB"/>
    <w:rsid w:val="00E87BCE"/>
    <w:rsid w:val="00E87E08"/>
    <w:rsid w:val="00E90193"/>
    <w:rsid w:val="00E903E6"/>
    <w:rsid w:val="00E90D5F"/>
    <w:rsid w:val="00E90E45"/>
    <w:rsid w:val="00E90F35"/>
    <w:rsid w:val="00E910A5"/>
    <w:rsid w:val="00E91122"/>
    <w:rsid w:val="00E91382"/>
    <w:rsid w:val="00E917AD"/>
    <w:rsid w:val="00E91B7C"/>
    <w:rsid w:val="00E9228B"/>
    <w:rsid w:val="00E92D6F"/>
    <w:rsid w:val="00E930B9"/>
    <w:rsid w:val="00E934DB"/>
    <w:rsid w:val="00E93943"/>
    <w:rsid w:val="00E939CE"/>
    <w:rsid w:val="00E93B40"/>
    <w:rsid w:val="00E93E21"/>
    <w:rsid w:val="00E93F51"/>
    <w:rsid w:val="00E9450D"/>
    <w:rsid w:val="00E94BF5"/>
    <w:rsid w:val="00E94C94"/>
    <w:rsid w:val="00E9528C"/>
    <w:rsid w:val="00E952BC"/>
    <w:rsid w:val="00E9555C"/>
    <w:rsid w:val="00E958DA"/>
    <w:rsid w:val="00E95CFD"/>
    <w:rsid w:val="00E9611C"/>
    <w:rsid w:val="00E9641E"/>
    <w:rsid w:val="00E965BF"/>
    <w:rsid w:val="00E97419"/>
    <w:rsid w:val="00E9743B"/>
    <w:rsid w:val="00E9747F"/>
    <w:rsid w:val="00EA0539"/>
    <w:rsid w:val="00EA1313"/>
    <w:rsid w:val="00EA1578"/>
    <w:rsid w:val="00EA15A2"/>
    <w:rsid w:val="00EA1B75"/>
    <w:rsid w:val="00EA21B3"/>
    <w:rsid w:val="00EA225E"/>
    <w:rsid w:val="00EA227B"/>
    <w:rsid w:val="00EA248F"/>
    <w:rsid w:val="00EA28FE"/>
    <w:rsid w:val="00EA2FFD"/>
    <w:rsid w:val="00EA36DE"/>
    <w:rsid w:val="00EA388A"/>
    <w:rsid w:val="00EA416A"/>
    <w:rsid w:val="00EA475B"/>
    <w:rsid w:val="00EA4A28"/>
    <w:rsid w:val="00EA57AC"/>
    <w:rsid w:val="00EA5848"/>
    <w:rsid w:val="00EA5BC0"/>
    <w:rsid w:val="00EA5C48"/>
    <w:rsid w:val="00EA61B2"/>
    <w:rsid w:val="00EA61D2"/>
    <w:rsid w:val="00EA6F6A"/>
    <w:rsid w:val="00EB0809"/>
    <w:rsid w:val="00EB0DCD"/>
    <w:rsid w:val="00EB0E46"/>
    <w:rsid w:val="00EB0E53"/>
    <w:rsid w:val="00EB1B4C"/>
    <w:rsid w:val="00EB2216"/>
    <w:rsid w:val="00EB2901"/>
    <w:rsid w:val="00EB2A52"/>
    <w:rsid w:val="00EB2B23"/>
    <w:rsid w:val="00EB32AA"/>
    <w:rsid w:val="00EB341D"/>
    <w:rsid w:val="00EB3914"/>
    <w:rsid w:val="00EB3B3B"/>
    <w:rsid w:val="00EB3D93"/>
    <w:rsid w:val="00EB4331"/>
    <w:rsid w:val="00EB4491"/>
    <w:rsid w:val="00EB5EA1"/>
    <w:rsid w:val="00EB6A69"/>
    <w:rsid w:val="00EB6AF0"/>
    <w:rsid w:val="00EB6E59"/>
    <w:rsid w:val="00EB7034"/>
    <w:rsid w:val="00EC14B4"/>
    <w:rsid w:val="00EC1F75"/>
    <w:rsid w:val="00EC26D7"/>
    <w:rsid w:val="00EC308E"/>
    <w:rsid w:val="00EC3313"/>
    <w:rsid w:val="00EC3401"/>
    <w:rsid w:val="00EC35D7"/>
    <w:rsid w:val="00EC35DF"/>
    <w:rsid w:val="00EC43A3"/>
    <w:rsid w:val="00EC47AD"/>
    <w:rsid w:val="00EC4995"/>
    <w:rsid w:val="00EC4F92"/>
    <w:rsid w:val="00EC4FCC"/>
    <w:rsid w:val="00EC54BE"/>
    <w:rsid w:val="00EC5914"/>
    <w:rsid w:val="00EC59C4"/>
    <w:rsid w:val="00EC5B1A"/>
    <w:rsid w:val="00EC5FDB"/>
    <w:rsid w:val="00EC68C3"/>
    <w:rsid w:val="00EC71FF"/>
    <w:rsid w:val="00ED00BD"/>
    <w:rsid w:val="00ED0149"/>
    <w:rsid w:val="00ED0193"/>
    <w:rsid w:val="00ED03A4"/>
    <w:rsid w:val="00ED040B"/>
    <w:rsid w:val="00ED0419"/>
    <w:rsid w:val="00ED06CB"/>
    <w:rsid w:val="00ED0ADF"/>
    <w:rsid w:val="00ED0D29"/>
    <w:rsid w:val="00ED0D8B"/>
    <w:rsid w:val="00ED10D1"/>
    <w:rsid w:val="00ED15FD"/>
    <w:rsid w:val="00ED1921"/>
    <w:rsid w:val="00ED1A00"/>
    <w:rsid w:val="00ED1B9F"/>
    <w:rsid w:val="00ED1D4E"/>
    <w:rsid w:val="00ED2196"/>
    <w:rsid w:val="00ED22D4"/>
    <w:rsid w:val="00ED2737"/>
    <w:rsid w:val="00ED2A08"/>
    <w:rsid w:val="00ED35D6"/>
    <w:rsid w:val="00ED3FC9"/>
    <w:rsid w:val="00ED4236"/>
    <w:rsid w:val="00ED43FA"/>
    <w:rsid w:val="00ED4D72"/>
    <w:rsid w:val="00ED547B"/>
    <w:rsid w:val="00ED61EF"/>
    <w:rsid w:val="00ED693E"/>
    <w:rsid w:val="00ED6AA6"/>
    <w:rsid w:val="00ED6C21"/>
    <w:rsid w:val="00ED6FB2"/>
    <w:rsid w:val="00ED7158"/>
    <w:rsid w:val="00ED72FA"/>
    <w:rsid w:val="00ED79D7"/>
    <w:rsid w:val="00ED7F4A"/>
    <w:rsid w:val="00EE0511"/>
    <w:rsid w:val="00EE09AF"/>
    <w:rsid w:val="00EE0F91"/>
    <w:rsid w:val="00EE1798"/>
    <w:rsid w:val="00EE27BC"/>
    <w:rsid w:val="00EE2C21"/>
    <w:rsid w:val="00EE2CB3"/>
    <w:rsid w:val="00EE2EEA"/>
    <w:rsid w:val="00EE319F"/>
    <w:rsid w:val="00EE3328"/>
    <w:rsid w:val="00EE334B"/>
    <w:rsid w:val="00EE4071"/>
    <w:rsid w:val="00EE4799"/>
    <w:rsid w:val="00EE4893"/>
    <w:rsid w:val="00EE4CE3"/>
    <w:rsid w:val="00EE590E"/>
    <w:rsid w:val="00EE5BF6"/>
    <w:rsid w:val="00EE61F9"/>
    <w:rsid w:val="00EE6A10"/>
    <w:rsid w:val="00EE6BC4"/>
    <w:rsid w:val="00EE71FF"/>
    <w:rsid w:val="00EE746E"/>
    <w:rsid w:val="00EE74B8"/>
    <w:rsid w:val="00EE7514"/>
    <w:rsid w:val="00EE7C5F"/>
    <w:rsid w:val="00EF0629"/>
    <w:rsid w:val="00EF0747"/>
    <w:rsid w:val="00EF09CC"/>
    <w:rsid w:val="00EF0A29"/>
    <w:rsid w:val="00EF0DEA"/>
    <w:rsid w:val="00EF1357"/>
    <w:rsid w:val="00EF269B"/>
    <w:rsid w:val="00EF26CD"/>
    <w:rsid w:val="00EF2AE3"/>
    <w:rsid w:val="00EF2C52"/>
    <w:rsid w:val="00EF2C67"/>
    <w:rsid w:val="00EF4016"/>
    <w:rsid w:val="00EF4549"/>
    <w:rsid w:val="00EF4D2D"/>
    <w:rsid w:val="00EF4ED5"/>
    <w:rsid w:val="00EF5115"/>
    <w:rsid w:val="00EF540A"/>
    <w:rsid w:val="00EF5537"/>
    <w:rsid w:val="00EF56C5"/>
    <w:rsid w:val="00EF589A"/>
    <w:rsid w:val="00EF5E73"/>
    <w:rsid w:val="00EF66FF"/>
    <w:rsid w:val="00EF6A38"/>
    <w:rsid w:val="00EF6A57"/>
    <w:rsid w:val="00EF6D2B"/>
    <w:rsid w:val="00EF6E2E"/>
    <w:rsid w:val="00EF77AF"/>
    <w:rsid w:val="00F00838"/>
    <w:rsid w:val="00F00AF1"/>
    <w:rsid w:val="00F00CBA"/>
    <w:rsid w:val="00F01538"/>
    <w:rsid w:val="00F01ABA"/>
    <w:rsid w:val="00F01E2A"/>
    <w:rsid w:val="00F01E60"/>
    <w:rsid w:val="00F02468"/>
    <w:rsid w:val="00F027A2"/>
    <w:rsid w:val="00F02A62"/>
    <w:rsid w:val="00F02CE7"/>
    <w:rsid w:val="00F039B1"/>
    <w:rsid w:val="00F043F5"/>
    <w:rsid w:val="00F04DB1"/>
    <w:rsid w:val="00F04E7A"/>
    <w:rsid w:val="00F05756"/>
    <w:rsid w:val="00F05DCD"/>
    <w:rsid w:val="00F05F67"/>
    <w:rsid w:val="00F061C5"/>
    <w:rsid w:val="00F065B4"/>
    <w:rsid w:val="00F069DD"/>
    <w:rsid w:val="00F06E73"/>
    <w:rsid w:val="00F06FA7"/>
    <w:rsid w:val="00F0793B"/>
    <w:rsid w:val="00F1013F"/>
    <w:rsid w:val="00F10B68"/>
    <w:rsid w:val="00F10F3B"/>
    <w:rsid w:val="00F110DC"/>
    <w:rsid w:val="00F11181"/>
    <w:rsid w:val="00F113A3"/>
    <w:rsid w:val="00F11B97"/>
    <w:rsid w:val="00F11EE9"/>
    <w:rsid w:val="00F12244"/>
    <w:rsid w:val="00F1242C"/>
    <w:rsid w:val="00F12924"/>
    <w:rsid w:val="00F12F30"/>
    <w:rsid w:val="00F131A9"/>
    <w:rsid w:val="00F13526"/>
    <w:rsid w:val="00F1357A"/>
    <w:rsid w:val="00F13C3C"/>
    <w:rsid w:val="00F13CF5"/>
    <w:rsid w:val="00F14037"/>
    <w:rsid w:val="00F1468F"/>
    <w:rsid w:val="00F1482B"/>
    <w:rsid w:val="00F15860"/>
    <w:rsid w:val="00F15B3E"/>
    <w:rsid w:val="00F15D3E"/>
    <w:rsid w:val="00F15E3F"/>
    <w:rsid w:val="00F1654E"/>
    <w:rsid w:val="00F16B14"/>
    <w:rsid w:val="00F170F2"/>
    <w:rsid w:val="00F17402"/>
    <w:rsid w:val="00F1750B"/>
    <w:rsid w:val="00F17C0D"/>
    <w:rsid w:val="00F20428"/>
    <w:rsid w:val="00F20502"/>
    <w:rsid w:val="00F20BE5"/>
    <w:rsid w:val="00F20D3D"/>
    <w:rsid w:val="00F20D9C"/>
    <w:rsid w:val="00F20F8E"/>
    <w:rsid w:val="00F20FAA"/>
    <w:rsid w:val="00F215C9"/>
    <w:rsid w:val="00F2198A"/>
    <w:rsid w:val="00F2211F"/>
    <w:rsid w:val="00F224CE"/>
    <w:rsid w:val="00F22E24"/>
    <w:rsid w:val="00F2307A"/>
    <w:rsid w:val="00F23313"/>
    <w:rsid w:val="00F23728"/>
    <w:rsid w:val="00F23E35"/>
    <w:rsid w:val="00F23F40"/>
    <w:rsid w:val="00F258CD"/>
    <w:rsid w:val="00F2594F"/>
    <w:rsid w:val="00F25E27"/>
    <w:rsid w:val="00F26C59"/>
    <w:rsid w:val="00F26D5A"/>
    <w:rsid w:val="00F27324"/>
    <w:rsid w:val="00F2744C"/>
    <w:rsid w:val="00F2749F"/>
    <w:rsid w:val="00F275EE"/>
    <w:rsid w:val="00F27768"/>
    <w:rsid w:val="00F278A8"/>
    <w:rsid w:val="00F278B7"/>
    <w:rsid w:val="00F27A7B"/>
    <w:rsid w:val="00F27C19"/>
    <w:rsid w:val="00F27E07"/>
    <w:rsid w:val="00F300A6"/>
    <w:rsid w:val="00F3023B"/>
    <w:rsid w:val="00F30824"/>
    <w:rsid w:val="00F308EB"/>
    <w:rsid w:val="00F30AFC"/>
    <w:rsid w:val="00F30C06"/>
    <w:rsid w:val="00F30C12"/>
    <w:rsid w:val="00F30EF2"/>
    <w:rsid w:val="00F310BD"/>
    <w:rsid w:val="00F31B38"/>
    <w:rsid w:val="00F3248B"/>
    <w:rsid w:val="00F3248E"/>
    <w:rsid w:val="00F324DC"/>
    <w:rsid w:val="00F32B7F"/>
    <w:rsid w:val="00F32D2E"/>
    <w:rsid w:val="00F32E7F"/>
    <w:rsid w:val="00F3322E"/>
    <w:rsid w:val="00F3381C"/>
    <w:rsid w:val="00F3417D"/>
    <w:rsid w:val="00F3441B"/>
    <w:rsid w:val="00F34646"/>
    <w:rsid w:val="00F3465E"/>
    <w:rsid w:val="00F347AF"/>
    <w:rsid w:val="00F34E7C"/>
    <w:rsid w:val="00F34F13"/>
    <w:rsid w:val="00F3571C"/>
    <w:rsid w:val="00F35BDB"/>
    <w:rsid w:val="00F36B03"/>
    <w:rsid w:val="00F36D57"/>
    <w:rsid w:val="00F36DD7"/>
    <w:rsid w:val="00F36EEB"/>
    <w:rsid w:val="00F36F8F"/>
    <w:rsid w:val="00F37CCD"/>
    <w:rsid w:val="00F37CF4"/>
    <w:rsid w:val="00F40484"/>
    <w:rsid w:val="00F40A19"/>
    <w:rsid w:val="00F40AB6"/>
    <w:rsid w:val="00F40F38"/>
    <w:rsid w:val="00F40F97"/>
    <w:rsid w:val="00F415EF"/>
    <w:rsid w:val="00F41B39"/>
    <w:rsid w:val="00F42632"/>
    <w:rsid w:val="00F42E33"/>
    <w:rsid w:val="00F43082"/>
    <w:rsid w:val="00F43D22"/>
    <w:rsid w:val="00F43F0F"/>
    <w:rsid w:val="00F44624"/>
    <w:rsid w:val="00F44A8C"/>
    <w:rsid w:val="00F44B88"/>
    <w:rsid w:val="00F44C24"/>
    <w:rsid w:val="00F44D80"/>
    <w:rsid w:val="00F4552F"/>
    <w:rsid w:val="00F459BF"/>
    <w:rsid w:val="00F460AB"/>
    <w:rsid w:val="00F46809"/>
    <w:rsid w:val="00F470A2"/>
    <w:rsid w:val="00F4714F"/>
    <w:rsid w:val="00F4757B"/>
    <w:rsid w:val="00F50224"/>
    <w:rsid w:val="00F50305"/>
    <w:rsid w:val="00F508BE"/>
    <w:rsid w:val="00F50C08"/>
    <w:rsid w:val="00F50C4D"/>
    <w:rsid w:val="00F51C26"/>
    <w:rsid w:val="00F52047"/>
    <w:rsid w:val="00F52583"/>
    <w:rsid w:val="00F52AAC"/>
    <w:rsid w:val="00F52F50"/>
    <w:rsid w:val="00F53CF4"/>
    <w:rsid w:val="00F54264"/>
    <w:rsid w:val="00F54669"/>
    <w:rsid w:val="00F54F71"/>
    <w:rsid w:val="00F5529C"/>
    <w:rsid w:val="00F55428"/>
    <w:rsid w:val="00F564B4"/>
    <w:rsid w:val="00F566E5"/>
    <w:rsid w:val="00F5683C"/>
    <w:rsid w:val="00F57083"/>
    <w:rsid w:val="00F5728A"/>
    <w:rsid w:val="00F5729E"/>
    <w:rsid w:val="00F572DA"/>
    <w:rsid w:val="00F5748C"/>
    <w:rsid w:val="00F575A6"/>
    <w:rsid w:val="00F5786B"/>
    <w:rsid w:val="00F57983"/>
    <w:rsid w:val="00F57F79"/>
    <w:rsid w:val="00F6063C"/>
    <w:rsid w:val="00F60A1D"/>
    <w:rsid w:val="00F60B19"/>
    <w:rsid w:val="00F60E61"/>
    <w:rsid w:val="00F60F1D"/>
    <w:rsid w:val="00F61A6B"/>
    <w:rsid w:val="00F62375"/>
    <w:rsid w:val="00F6243E"/>
    <w:rsid w:val="00F62561"/>
    <w:rsid w:val="00F63DE2"/>
    <w:rsid w:val="00F65364"/>
    <w:rsid w:val="00F65705"/>
    <w:rsid w:val="00F65D8E"/>
    <w:rsid w:val="00F662CE"/>
    <w:rsid w:val="00F6632A"/>
    <w:rsid w:val="00F666B9"/>
    <w:rsid w:val="00F66A83"/>
    <w:rsid w:val="00F66E0D"/>
    <w:rsid w:val="00F67110"/>
    <w:rsid w:val="00F679C3"/>
    <w:rsid w:val="00F67E1A"/>
    <w:rsid w:val="00F708E3"/>
    <w:rsid w:val="00F70B50"/>
    <w:rsid w:val="00F70DF2"/>
    <w:rsid w:val="00F7184A"/>
    <w:rsid w:val="00F72A81"/>
    <w:rsid w:val="00F733CD"/>
    <w:rsid w:val="00F73C2B"/>
    <w:rsid w:val="00F742B9"/>
    <w:rsid w:val="00F74797"/>
    <w:rsid w:val="00F74859"/>
    <w:rsid w:val="00F74BC1"/>
    <w:rsid w:val="00F750B2"/>
    <w:rsid w:val="00F754CF"/>
    <w:rsid w:val="00F75F7E"/>
    <w:rsid w:val="00F7675F"/>
    <w:rsid w:val="00F769C3"/>
    <w:rsid w:val="00F76BEB"/>
    <w:rsid w:val="00F775F3"/>
    <w:rsid w:val="00F802A1"/>
    <w:rsid w:val="00F80685"/>
    <w:rsid w:val="00F80A36"/>
    <w:rsid w:val="00F80E8A"/>
    <w:rsid w:val="00F81663"/>
    <w:rsid w:val="00F817AF"/>
    <w:rsid w:val="00F818C7"/>
    <w:rsid w:val="00F81DA1"/>
    <w:rsid w:val="00F81F13"/>
    <w:rsid w:val="00F823F6"/>
    <w:rsid w:val="00F8269D"/>
    <w:rsid w:val="00F826DA"/>
    <w:rsid w:val="00F82877"/>
    <w:rsid w:val="00F8297A"/>
    <w:rsid w:val="00F83198"/>
    <w:rsid w:val="00F8319A"/>
    <w:rsid w:val="00F8376A"/>
    <w:rsid w:val="00F837EF"/>
    <w:rsid w:val="00F837F0"/>
    <w:rsid w:val="00F8386C"/>
    <w:rsid w:val="00F83EA0"/>
    <w:rsid w:val="00F84FBB"/>
    <w:rsid w:val="00F85387"/>
    <w:rsid w:val="00F85526"/>
    <w:rsid w:val="00F85CC4"/>
    <w:rsid w:val="00F87107"/>
    <w:rsid w:val="00F90672"/>
    <w:rsid w:val="00F91CFD"/>
    <w:rsid w:val="00F92DA1"/>
    <w:rsid w:val="00F9303F"/>
    <w:rsid w:val="00F94405"/>
    <w:rsid w:val="00F94D0A"/>
    <w:rsid w:val="00F94D87"/>
    <w:rsid w:val="00F94DC3"/>
    <w:rsid w:val="00F94E7F"/>
    <w:rsid w:val="00F94FF1"/>
    <w:rsid w:val="00F9544E"/>
    <w:rsid w:val="00F957D6"/>
    <w:rsid w:val="00F95C92"/>
    <w:rsid w:val="00F96464"/>
    <w:rsid w:val="00F96E59"/>
    <w:rsid w:val="00F96FA1"/>
    <w:rsid w:val="00F978CB"/>
    <w:rsid w:val="00FA002D"/>
    <w:rsid w:val="00FA00BC"/>
    <w:rsid w:val="00FA02BC"/>
    <w:rsid w:val="00FA0537"/>
    <w:rsid w:val="00FA055C"/>
    <w:rsid w:val="00FA073F"/>
    <w:rsid w:val="00FA0B41"/>
    <w:rsid w:val="00FA0FDE"/>
    <w:rsid w:val="00FA2339"/>
    <w:rsid w:val="00FA233D"/>
    <w:rsid w:val="00FA2354"/>
    <w:rsid w:val="00FA28C2"/>
    <w:rsid w:val="00FA3D04"/>
    <w:rsid w:val="00FA3D83"/>
    <w:rsid w:val="00FA48FC"/>
    <w:rsid w:val="00FA50E6"/>
    <w:rsid w:val="00FA50F8"/>
    <w:rsid w:val="00FA5C48"/>
    <w:rsid w:val="00FA5DE3"/>
    <w:rsid w:val="00FA61F5"/>
    <w:rsid w:val="00FA63E5"/>
    <w:rsid w:val="00FA64B2"/>
    <w:rsid w:val="00FA6CFD"/>
    <w:rsid w:val="00FA6DDD"/>
    <w:rsid w:val="00FA6E7C"/>
    <w:rsid w:val="00FA744B"/>
    <w:rsid w:val="00FA79F8"/>
    <w:rsid w:val="00FA7C7A"/>
    <w:rsid w:val="00FA7D53"/>
    <w:rsid w:val="00FB08DE"/>
    <w:rsid w:val="00FB0F5B"/>
    <w:rsid w:val="00FB143E"/>
    <w:rsid w:val="00FB1FC3"/>
    <w:rsid w:val="00FB2741"/>
    <w:rsid w:val="00FB2DC0"/>
    <w:rsid w:val="00FB3175"/>
    <w:rsid w:val="00FB370F"/>
    <w:rsid w:val="00FB3BDD"/>
    <w:rsid w:val="00FB4E71"/>
    <w:rsid w:val="00FB51CB"/>
    <w:rsid w:val="00FB530C"/>
    <w:rsid w:val="00FB5692"/>
    <w:rsid w:val="00FB5A0C"/>
    <w:rsid w:val="00FB5A9C"/>
    <w:rsid w:val="00FB6178"/>
    <w:rsid w:val="00FB703D"/>
    <w:rsid w:val="00FB73E5"/>
    <w:rsid w:val="00FB779C"/>
    <w:rsid w:val="00FB7850"/>
    <w:rsid w:val="00FC13AC"/>
    <w:rsid w:val="00FC1936"/>
    <w:rsid w:val="00FC35A1"/>
    <w:rsid w:val="00FC38FA"/>
    <w:rsid w:val="00FC3AF0"/>
    <w:rsid w:val="00FC483E"/>
    <w:rsid w:val="00FC6D01"/>
    <w:rsid w:val="00FC717F"/>
    <w:rsid w:val="00FC7362"/>
    <w:rsid w:val="00FC75CF"/>
    <w:rsid w:val="00FC7D4C"/>
    <w:rsid w:val="00FC7FAB"/>
    <w:rsid w:val="00FD013A"/>
    <w:rsid w:val="00FD032A"/>
    <w:rsid w:val="00FD0FA1"/>
    <w:rsid w:val="00FD1031"/>
    <w:rsid w:val="00FD1698"/>
    <w:rsid w:val="00FD1BD6"/>
    <w:rsid w:val="00FD1C88"/>
    <w:rsid w:val="00FD1FEE"/>
    <w:rsid w:val="00FD2148"/>
    <w:rsid w:val="00FD2266"/>
    <w:rsid w:val="00FD24BA"/>
    <w:rsid w:val="00FD2694"/>
    <w:rsid w:val="00FD2A6A"/>
    <w:rsid w:val="00FD2B04"/>
    <w:rsid w:val="00FD30F2"/>
    <w:rsid w:val="00FD3191"/>
    <w:rsid w:val="00FD331B"/>
    <w:rsid w:val="00FD35FE"/>
    <w:rsid w:val="00FD3ECD"/>
    <w:rsid w:val="00FD4539"/>
    <w:rsid w:val="00FD462D"/>
    <w:rsid w:val="00FD4BED"/>
    <w:rsid w:val="00FD5225"/>
    <w:rsid w:val="00FD575A"/>
    <w:rsid w:val="00FD5FFA"/>
    <w:rsid w:val="00FD6267"/>
    <w:rsid w:val="00FD66B9"/>
    <w:rsid w:val="00FD6B28"/>
    <w:rsid w:val="00FD6CDD"/>
    <w:rsid w:val="00FD7355"/>
    <w:rsid w:val="00FD742B"/>
    <w:rsid w:val="00FD7688"/>
    <w:rsid w:val="00FE0591"/>
    <w:rsid w:val="00FE1233"/>
    <w:rsid w:val="00FE138F"/>
    <w:rsid w:val="00FE13E0"/>
    <w:rsid w:val="00FE16BB"/>
    <w:rsid w:val="00FE1C3B"/>
    <w:rsid w:val="00FE22B7"/>
    <w:rsid w:val="00FE2693"/>
    <w:rsid w:val="00FE2DAB"/>
    <w:rsid w:val="00FE2EBC"/>
    <w:rsid w:val="00FE3245"/>
    <w:rsid w:val="00FE4632"/>
    <w:rsid w:val="00FE56FD"/>
    <w:rsid w:val="00FE606E"/>
    <w:rsid w:val="00FE616A"/>
    <w:rsid w:val="00FE61C2"/>
    <w:rsid w:val="00FE6780"/>
    <w:rsid w:val="00FE6BBF"/>
    <w:rsid w:val="00FE6C16"/>
    <w:rsid w:val="00FE6D14"/>
    <w:rsid w:val="00FE6DC5"/>
    <w:rsid w:val="00FE74C2"/>
    <w:rsid w:val="00FE75C9"/>
    <w:rsid w:val="00FE7A5A"/>
    <w:rsid w:val="00FE7B5F"/>
    <w:rsid w:val="00FF0832"/>
    <w:rsid w:val="00FF0A06"/>
    <w:rsid w:val="00FF1B2F"/>
    <w:rsid w:val="00FF1B46"/>
    <w:rsid w:val="00FF1C4D"/>
    <w:rsid w:val="00FF1DD2"/>
    <w:rsid w:val="00FF202F"/>
    <w:rsid w:val="00FF2E8E"/>
    <w:rsid w:val="00FF32A6"/>
    <w:rsid w:val="00FF40D9"/>
    <w:rsid w:val="00FF4510"/>
    <w:rsid w:val="00FF51A3"/>
    <w:rsid w:val="00FF5309"/>
    <w:rsid w:val="00FF534E"/>
    <w:rsid w:val="00FF545B"/>
    <w:rsid w:val="00FF6303"/>
    <w:rsid w:val="00FF63CB"/>
    <w:rsid w:val="00FF66F2"/>
    <w:rsid w:val="00FF6807"/>
    <w:rsid w:val="00FF6D94"/>
    <w:rsid w:val="00FF6E81"/>
    <w:rsid w:val="00FF70E4"/>
    <w:rsid w:val="00FF73BD"/>
    <w:rsid w:val="00FF74A7"/>
    <w:rsid w:val="00FF74DA"/>
    <w:rsid w:val="00FF76AF"/>
    <w:rsid w:val="011A19E8"/>
    <w:rsid w:val="0147F4EE"/>
    <w:rsid w:val="0183654D"/>
    <w:rsid w:val="01AE3256"/>
    <w:rsid w:val="01B25F03"/>
    <w:rsid w:val="01F612E3"/>
    <w:rsid w:val="02512571"/>
    <w:rsid w:val="028E4366"/>
    <w:rsid w:val="029C4451"/>
    <w:rsid w:val="029D10CA"/>
    <w:rsid w:val="02B56187"/>
    <w:rsid w:val="02DEEEA8"/>
    <w:rsid w:val="0308CF89"/>
    <w:rsid w:val="030D917D"/>
    <w:rsid w:val="03398D93"/>
    <w:rsid w:val="035EC25B"/>
    <w:rsid w:val="0373A226"/>
    <w:rsid w:val="03C00C6B"/>
    <w:rsid w:val="03CE28E8"/>
    <w:rsid w:val="0406D412"/>
    <w:rsid w:val="042D3DAE"/>
    <w:rsid w:val="0430C22B"/>
    <w:rsid w:val="0447C438"/>
    <w:rsid w:val="049E1F71"/>
    <w:rsid w:val="04AA3F81"/>
    <w:rsid w:val="04E080FF"/>
    <w:rsid w:val="051FE43A"/>
    <w:rsid w:val="052671FA"/>
    <w:rsid w:val="053EDFEF"/>
    <w:rsid w:val="0544A20C"/>
    <w:rsid w:val="05985EF6"/>
    <w:rsid w:val="05C772DC"/>
    <w:rsid w:val="05CF65E7"/>
    <w:rsid w:val="06602342"/>
    <w:rsid w:val="069A186B"/>
    <w:rsid w:val="069EAC27"/>
    <w:rsid w:val="06D4FE86"/>
    <w:rsid w:val="070CF75E"/>
    <w:rsid w:val="074B1139"/>
    <w:rsid w:val="074EDC77"/>
    <w:rsid w:val="076BA37E"/>
    <w:rsid w:val="07A6E402"/>
    <w:rsid w:val="07C1D7F0"/>
    <w:rsid w:val="07D63EA5"/>
    <w:rsid w:val="07EE0F12"/>
    <w:rsid w:val="07F65240"/>
    <w:rsid w:val="080546B9"/>
    <w:rsid w:val="080EBFFB"/>
    <w:rsid w:val="0821C548"/>
    <w:rsid w:val="08448EC5"/>
    <w:rsid w:val="08848C99"/>
    <w:rsid w:val="0886516F"/>
    <w:rsid w:val="08886399"/>
    <w:rsid w:val="0891B2D2"/>
    <w:rsid w:val="0895B006"/>
    <w:rsid w:val="08E55079"/>
    <w:rsid w:val="08E814F6"/>
    <w:rsid w:val="08FB8C4F"/>
    <w:rsid w:val="0902C093"/>
    <w:rsid w:val="09216BC0"/>
    <w:rsid w:val="09230B73"/>
    <w:rsid w:val="0941E18F"/>
    <w:rsid w:val="0955D07C"/>
    <w:rsid w:val="0994101F"/>
    <w:rsid w:val="09B9755D"/>
    <w:rsid w:val="09D8D77A"/>
    <w:rsid w:val="09F44786"/>
    <w:rsid w:val="0A2B8A99"/>
    <w:rsid w:val="0A56D5C2"/>
    <w:rsid w:val="0A7D5871"/>
    <w:rsid w:val="0AB475FF"/>
    <w:rsid w:val="0AC4CCC5"/>
    <w:rsid w:val="0ACAE707"/>
    <w:rsid w:val="0AD6D23A"/>
    <w:rsid w:val="0B1BDD42"/>
    <w:rsid w:val="0B370A67"/>
    <w:rsid w:val="0B3B178F"/>
    <w:rsid w:val="0B50C21C"/>
    <w:rsid w:val="0B545B80"/>
    <w:rsid w:val="0B54A324"/>
    <w:rsid w:val="0B592850"/>
    <w:rsid w:val="0B6728BE"/>
    <w:rsid w:val="0B877025"/>
    <w:rsid w:val="0B970BD0"/>
    <w:rsid w:val="0BB6958F"/>
    <w:rsid w:val="0BDE7863"/>
    <w:rsid w:val="0BE83917"/>
    <w:rsid w:val="0BF3E20C"/>
    <w:rsid w:val="0BF597C0"/>
    <w:rsid w:val="0C74E294"/>
    <w:rsid w:val="0C7F4A70"/>
    <w:rsid w:val="0C86D7A5"/>
    <w:rsid w:val="0CA71283"/>
    <w:rsid w:val="0CC8BC80"/>
    <w:rsid w:val="0CCFAE53"/>
    <w:rsid w:val="0D0A552E"/>
    <w:rsid w:val="0D0BA291"/>
    <w:rsid w:val="0D1C56A5"/>
    <w:rsid w:val="0D2E3DF9"/>
    <w:rsid w:val="0D3BFF0C"/>
    <w:rsid w:val="0D3D971F"/>
    <w:rsid w:val="0D49EC50"/>
    <w:rsid w:val="0D5767C3"/>
    <w:rsid w:val="0D73A6E9"/>
    <w:rsid w:val="0D797E09"/>
    <w:rsid w:val="0DAD5476"/>
    <w:rsid w:val="0DCA9735"/>
    <w:rsid w:val="0DE3C150"/>
    <w:rsid w:val="0DEA7765"/>
    <w:rsid w:val="0E5054FD"/>
    <w:rsid w:val="0E7BD24A"/>
    <w:rsid w:val="0E845CDB"/>
    <w:rsid w:val="0ED7FC81"/>
    <w:rsid w:val="0ED80DEF"/>
    <w:rsid w:val="0EF90C04"/>
    <w:rsid w:val="0EFCB383"/>
    <w:rsid w:val="0F4D58F3"/>
    <w:rsid w:val="0F7DE6C6"/>
    <w:rsid w:val="0F8A77D1"/>
    <w:rsid w:val="0FB7F614"/>
    <w:rsid w:val="0FFDDE9F"/>
    <w:rsid w:val="10127FD6"/>
    <w:rsid w:val="105FC69D"/>
    <w:rsid w:val="10633602"/>
    <w:rsid w:val="10920293"/>
    <w:rsid w:val="1095A498"/>
    <w:rsid w:val="10B274B7"/>
    <w:rsid w:val="10B5840E"/>
    <w:rsid w:val="10C7BA54"/>
    <w:rsid w:val="10CB876E"/>
    <w:rsid w:val="10F69822"/>
    <w:rsid w:val="110DA0F3"/>
    <w:rsid w:val="11257A32"/>
    <w:rsid w:val="112BA7A6"/>
    <w:rsid w:val="117F96B0"/>
    <w:rsid w:val="1188385A"/>
    <w:rsid w:val="118A61CD"/>
    <w:rsid w:val="118C1573"/>
    <w:rsid w:val="11AEAB5F"/>
    <w:rsid w:val="11D6951D"/>
    <w:rsid w:val="11F41A38"/>
    <w:rsid w:val="120309F1"/>
    <w:rsid w:val="1250B387"/>
    <w:rsid w:val="1270DBB3"/>
    <w:rsid w:val="127B0C30"/>
    <w:rsid w:val="12C9DE0B"/>
    <w:rsid w:val="13018EBF"/>
    <w:rsid w:val="1310142F"/>
    <w:rsid w:val="132BACAB"/>
    <w:rsid w:val="13A0DAC3"/>
    <w:rsid w:val="13D694B7"/>
    <w:rsid w:val="13F22E0F"/>
    <w:rsid w:val="140BC77C"/>
    <w:rsid w:val="14429316"/>
    <w:rsid w:val="1456B164"/>
    <w:rsid w:val="14F057BD"/>
    <w:rsid w:val="15124113"/>
    <w:rsid w:val="151E386F"/>
    <w:rsid w:val="154BE1EB"/>
    <w:rsid w:val="157702DB"/>
    <w:rsid w:val="1603A691"/>
    <w:rsid w:val="1692FF3C"/>
    <w:rsid w:val="16EDB096"/>
    <w:rsid w:val="17018F94"/>
    <w:rsid w:val="17B00327"/>
    <w:rsid w:val="17B4EF5B"/>
    <w:rsid w:val="17BE5A62"/>
    <w:rsid w:val="17BF2059"/>
    <w:rsid w:val="17D126A8"/>
    <w:rsid w:val="17EC8222"/>
    <w:rsid w:val="17F3087A"/>
    <w:rsid w:val="18168932"/>
    <w:rsid w:val="183DCFB2"/>
    <w:rsid w:val="184B3E95"/>
    <w:rsid w:val="185F77C4"/>
    <w:rsid w:val="18741291"/>
    <w:rsid w:val="18A0D1FD"/>
    <w:rsid w:val="18A0F00E"/>
    <w:rsid w:val="19424C2D"/>
    <w:rsid w:val="196C5126"/>
    <w:rsid w:val="1980C8D0"/>
    <w:rsid w:val="198FDE4A"/>
    <w:rsid w:val="1993ADA7"/>
    <w:rsid w:val="199AE344"/>
    <w:rsid w:val="19C5C224"/>
    <w:rsid w:val="19CAE1FD"/>
    <w:rsid w:val="19D43580"/>
    <w:rsid w:val="19E7C734"/>
    <w:rsid w:val="1A860C48"/>
    <w:rsid w:val="1A8BA4B8"/>
    <w:rsid w:val="1A8C9ECC"/>
    <w:rsid w:val="1AA4813F"/>
    <w:rsid w:val="1AA5314F"/>
    <w:rsid w:val="1AA7F44A"/>
    <w:rsid w:val="1AD45701"/>
    <w:rsid w:val="1B0BE4F0"/>
    <w:rsid w:val="1B0E271D"/>
    <w:rsid w:val="1B1C15B5"/>
    <w:rsid w:val="1B2FF649"/>
    <w:rsid w:val="1B4AD5DB"/>
    <w:rsid w:val="1B7349F3"/>
    <w:rsid w:val="1BAC681A"/>
    <w:rsid w:val="1C2B7334"/>
    <w:rsid w:val="1C434A3A"/>
    <w:rsid w:val="1C4C41B1"/>
    <w:rsid w:val="1C50F7B0"/>
    <w:rsid w:val="1C72DBA4"/>
    <w:rsid w:val="1C84C77F"/>
    <w:rsid w:val="1CA80148"/>
    <w:rsid w:val="1CB01148"/>
    <w:rsid w:val="1CE35001"/>
    <w:rsid w:val="1CF77B56"/>
    <w:rsid w:val="1D5C3A20"/>
    <w:rsid w:val="1D5EAC51"/>
    <w:rsid w:val="1D7E6D2D"/>
    <w:rsid w:val="1D8E8D32"/>
    <w:rsid w:val="1DD54486"/>
    <w:rsid w:val="1DF12AA7"/>
    <w:rsid w:val="1E7E0089"/>
    <w:rsid w:val="1E838F58"/>
    <w:rsid w:val="1ECBA6A7"/>
    <w:rsid w:val="1ED0434C"/>
    <w:rsid w:val="1EDBA037"/>
    <w:rsid w:val="1EF87024"/>
    <w:rsid w:val="1EFCF3B5"/>
    <w:rsid w:val="1F2B63FF"/>
    <w:rsid w:val="1F43F530"/>
    <w:rsid w:val="1F877CAC"/>
    <w:rsid w:val="1FCE299D"/>
    <w:rsid w:val="1FD30A6E"/>
    <w:rsid w:val="1FDD8ED5"/>
    <w:rsid w:val="1FF448DA"/>
    <w:rsid w:val="20007108"/>
    <w:rsid w:val="2014D77C"/>
    <w:rsid w:val="2022C69F"/>
    <w:rsid w:val="202A7021"/>
    <w:rsid w:val="202D0DC1"/>
    <w:rsid w:val="203247C8"/>
    <w:rsid w:val="2078439C"/>
    <w:rsid w:val="208FE514"/>
    <w:rsid w:val="20B11EA3"/>
    <w:rsid w:val="20B597C2"/>
    <w:rsid w:val="20C5B16D"/>
    <w:rsid w:val="212295B2"/>
    <w:rsid w:val="21367B4E"/>
    <w:rsid w:val="216DE9F3"/>
    <w:rsid w:val="21D3A226"/>
    <w:rsid w:val="22202ACB"/>
    <w:rsid w:val="224EF588"/>
    <w:rsid w:val="225979D2"/>
    <w:rsid w:val="22660C53"/>
    <w:rsid w:val="2305C0BE"/>
    <w:rsid w:val="232B32D1"/>
    <w:rsid w:val="233DE6CF"/>
    <w:rsid w:val="233F5446"/>
    <w:rsid w:val="2362670A"/>
    <w:rsid w:val="23E214C9"/>
    <w:rsid w:val="23E47E56"/>
    <w:rsid w:val="23EE51A3"/>
    <w:rsid w:val="2427ECD8"/>
    <w:rsid w:val="242B58DC"/>
    <w:rsid w:val="24319978"/>
    <w:rsid w:val="2432C970"/>
    <w:rsid w:val="2435D01B"/>
    <w:rsid w:val="24657FD5"/>
    <w:rsid w:val="247D098A"/>
    <w:rsid w:val="249E6348"/>
    <w:rsid w:val="24B37FEA"/>
    <w:rsid w:val="24B40C17"/>
    <w:rsid w:val="24C8F2C8"/>
    <w:rsid w:val="24E1CA47"/>
    <w:rsid w:val="2524269B"/>
    <w:rsid w:val="25668BA6"/>
    <w:rsid w:val="25898BF8"/>
    <w:rsid w:val="25B2BD78"/>
    <w:rsid w:val="25B34094"/>
    <w:rsid w:val="25CAAD68"/>
    <w:rsid w:val="260D79EF"/>
    <w:rsid w:val="2641D252"/>
    <w:rsid w:val="264FC32F"/>
    <w:rsid w:val="265943A5"/>
    <w:rsid w:val="266D1B75"/>
    <w:rsid w:val="2678C78B"/>
    <w:rsid w:val="268348EE"/>
    <w:rsid w:val="2691A37F"/>
    <w:rsid w:val="2692F5EE"/>
    <w:rsid w:val="26A0ECFB"/>
    <w:rsid w:val="26B1DF4F"/>
    <w:rsid w:val="26B2BE12"/>
    <w:rsid w:val="26B6DFCD"/>
    <w:rsid w:val="26B8BE66"/>
    <w:rsid w:val="26C5657A"/>
    <w:rsid w:val="26D6F37C"/>
    <w:rsid w:val="26E6974C"/>
    <w:rsid w:val="272D74F0"/>
    <w:rsid w:val="27524417"/>
    <w:rsid w:val="275C430D"/>
    <w:rsid w:val="27907D4A"/>
    <w:rsid w:val="2795E5B4"/>
    <w:rsid w:val="2796B0CF"/>
    <w:rsid w:val="27AE9097"/>
    <w:rsid w:val="27D1D869"/>
    <w:rsid w:val="2817DFA3"/>
    <w:rsid w:val="28394B04"/>
    <w:rsid w:val="2850DEF7"/>
    <w:rsid w:val="286C5C90"/>
    <w:rsid w:val="28757CE2"/>
    <w:rsid w:val="287F9578"/>
    <w:rsid w:val="28D53231"/>
    <w:rsid w:val="28E0DBE2"/>
    <w:rsid w:val="292AF5F2"/>
    <w:rsid w:val="29310732"/>
    <w:rsid w:val="296C597B"/>
    <w:rsid w:val="299FB80B"/>
    <w:rsid w:val="29ADDA20"/>
    <w:rsid w:val="29B6F279"/>
    <w:rsid w:val="29D599B2"/>
    <w:rsid w:val="29D64A9F"/>
    <w:rsid w:val="29F16AD9"/>
    <w:rsid w:val="29FEEBFF"/>
    <w:rsid w:val="2A0F7886"/>
    <w:rsid w:val="2A15A0AF"/>
    <w:rsid w:val="2A372695"/>
    <w:rsid w:val="2A3873ED"/>
    <w:rsid w:val="2A756CD0"/>
    <w:rsid w:val="2ACA267E"/>
    <w:rsid w:val="2ACA3265"/>
    <w:rsid w:val="2AFD5E58"/>
    <w:rsid w:val="2B0F48E4"/>
    <w:rsid w:val="2B24EB87"/>
    <w:rsid w:val="2B3E286D"/>
    <w:rsid w:val="2B50AD64"/>
    <w:rsid w:val="2B51938F"/>
    <w:rsid w:val="2B8EC293"/>
    <w:rsid w:val="2B9B9ADD"/>
    <w:rsid w:val="2B9E50A4"/>
    <w:rsid w:val="2BA1D47D"/>
    <w:rsid w:val="2BD5ED07"/>
    <w:rsid w:val="2BD7A6DE"/>
    <w:rsid w:val="2BDD795E"/>
    <w:rsid w:val="2BE954A8"/>
    <w:rsid w:val="2C2C599E"/>
    <w:rsid w:val="2C4C40A2"/>
    <w:rsid w:val="2C688EE9"/>
    <w:rsid w:val="2C68D56E"/>
    <w:rsid w:val="2C6D53CA"/>
    <w:rsid w:val="2C6E43E3"/>
    <w:rsid w:val="2C8C5630"/>
    <w:rsid w:val="2CCDB26B"/>
    <w:rsid w:val="2CDB3F33"/>
    <w:rsid w:val="2CFC4DEF"/>
    <w:rsid w:val="2D1CF87A"/>
    <w:rsid w:val="2D1E925C"/>
    <w:rsid w:val="2D2B23B9"/>
    <w:rsid w:val="2D3A4136"/>
    <w:rsid w:val="2D6665EC"/>
    <w:rsid w:val="2D896629"/>
    <w:rsid w:val="2DC342F0"/>
    <w:rsid w:val="2E45CAB4"/>
    <w:rsid w:val="2E81F224"/>
    <w:rsid w:val="2EB96529"/>
    <w:rsid w:val="2ED84FCD"/>
    <w:rsid w:val="2EFAD7EF"/>
    <w:rsid w:val="2F16F5F3"/>
    <w:rsid w:val="2F4F2910"/>
    <w:rsid w:val="2F54645A"/>
    <w:rsid w:val="2F606717"/>
    <w:rsid w:val="2F7E7DBB"/>
    <w:rsid w:val="2F8871B3"/>
    <w:rsid w:val="2FB36186"/>
    <w:rsid w:val="2FB633C5"/>
    <w:rsid w:val="2FDAFD96"/>
    <w:rsid w:val="2FE0D11A"/>
    <w:rsid w:val="2FEB6945"/>
    <w:rsid w:val="300EA334"/>
    <w:rsid w:val="301DD38C"/>
    <w:rsid w:val="304D31F3"/>
    <w:rsid w:val="30643852"/>
    <w:rsid w:val="30902682"/>
    <w:rsid w:val="30EAA3BA"/>
    <w:rsid w:val="30F4ED46"/>
    <w:rsid w:val="3102D89F"/>
    <w:rsid w:val="310489B1"/>
    <w:rsid w:val="311809FA"/>
    <w:rsid w:val="31265B5B"/>
    <w:rsid w:val="312ECD30"/>
    <w:rsid w:val="31322881"/>
    <w:rsid w:val="313A7374"/>
    <w:rsid w:val="315DF127"/>
    <w:rsid w:val="316A09BD"/>
    <w:rsid w:val="3170F611"/>
    <w:rsid w:val="319541BA"/>
    <w:rsid w:val="31D35E3D"/>
    <w:rsid w:val="31E03F97"/>
    <w:rsid w:val="31F8B572"/>
    <w:rsid w:val="322CCEF2"/>
    <w:rsid w:val="329A0E4A"/>
    <w:rsid w:val="32A244EE"/>
    <w:rsid w:val="32CEACE5"/>
    <w:rsid w:val="32EBC6DD"/>
    <w:rsid w:val="32FA3387"/>
    <w:rsid w:val="33720DE6"/>
    <w:rsid w:val="33A5C498"/>
    <w:rsid w:val="33AA7326"/>
    <w:rsid w:val="33BBA6F6"/>
    <w:rsid w:val="33ED631D"/>
    <w:rsid w:val="33F5CFA4"/>
    <w:rsid w:val="33FAD2A9"/>
    <w:rsid w:val="34DD1DE1"/>
    <w:rsid w:val="34E00972"/>
    <w:rsid w:val="351C6319"/>
    <w:rsid w:val="354BDDE0"/>
    <w:rsid w:val="3558552E"/>
    <w:rsid w:val="356729BE"/>
    <w:rsid w:val="3574871F"/>
    <w:rsid w:val="358911FA"/>
    <w:rsid w:val="35979082"/>
    <w:rsid w:val="35BA8018"/>
    <w:rsid w:val="35D72053"/>
    <w:rsid w:val="36321074"/>
    <w:rsid w:val="36416BB1"/>
    <w:rsid w:val="365CA1CE"/>
    <w:rsid w:val="365CA68A"/>
    <w:rsid w:val="365D71F6"/>
    <w:rsid w:val="36998C5B"/>
    <w:rsid w:val="36C254AA"/>
    <w:rsid w:val="36C406A0"/>
    <w:rsid w:val="36DF614F"/>
    <w:rsid w:val="373BD723"/>
    <w:rsid w:val="3743D858"/>
    <w:rsid w:val="3758CADA"/>
    <w:rsid w:val="375DA590"/>
    <w:rsid w:val="377DFA11"/>
    <w:rsid w:val="37A4E33B"/>
    <w:rsid w:val="37C70918"/>
    <w:rsid w:val="37EEE1E1"/>
    <w:rsid w:val="37F10420"/>
    <w:rsid w:val="3856D246"/>
    <w:rsid w:val="386057EE"/>
    <w:rsid w:val="3872C467"/>
    <w:rsid w:val="38ABF392"/>
    <w:rsid w:val="38BA1BBB"/>
    <w:rsid w:val="38F2236A"/>
    <w:rsid w:val="39108BD5"/>
    <w:rsid w:val="3910D405"/>
    <w:rsid w:val="39525553"/>
    <w:rsid w:val="39634844"/>
    <w:rsid w:val="3986D5AD"/>
    <w:rsid w:val="399034DA"/>
    <w:rsid w:val="39972E8A"/>
    <w:rsid w:val="399C7FEF"/>
    <w:rsid w:val="39B29358"/>
    <w:rsid w:val="39C65FD2"/>
    <w:rsid w:val="39EF986C"/>
    <w:rsid w:val="3A36C66B"/>
    <w:rsid w:val="3A6013AF"/>
    <w:rsid w:val="3A67EB82"/>
    <w:rsid w:val="3ABC4B93"/>
    <w:rsid w:val="3AFB0369"/>
    <w:rsid w:val="3B3B58C0"/>
    <w:rsid w:val="3B5BD6B2"/>
    <w:rsid w:val="3B695727"/>
    <w:rsid w:val="3B8774EB"/>
    <w:rsid w:val="3BCC9C4D"/>
    <w:rsid w:val="3BCD64FE"/>
    <w:rsid w:val="3BD2589E"/>
    <w:rsid w:val="3BF6F9CA"/>
    <w:rsid w:val="3C1CB290"/>
    <w:rsid w:val="3C8E26F7"/>
    <w:rsid w:val="3CB3236C"/>
    <w:rsid w:val="3CC2A0FE"/>
    <w:rsid w:val="3CF99B19"/>
    <w:rsid w:val="3D3E6BDC"/>
    <w:rsid w:val="3D479D4D"/>
    <w:rsid w:val="3D965746"/>
    <w:rsid w:val="3D9BB927"/>
    <w:rsid w:val="3DA5822F"/>
    <w:rsid w:val="3DB2E6B2"/>
    <w:rsid w:val="3DD8059D"/>
    <w:rsid w:val="3DD8287D"/>
    <w:rsid w:val="3DE99BF7"/>
    <w:rsid w:val="3E134233"/>
    <w:rsid w:val="3E80AA27"/>
    <w:rsid w:val="3EA639C6"/>
    <w:rsid w:val="3ECFD970"/>
    <w:rsid w:val="3EDC0529"/>
    <w:rsid w:val="3F27ECD6"/>
    <w:rsid w:val="3F67E19C"/>
    <w:rsid w:val="3F7F6763"/>
    <w:rsid w:val="3F87D60D"/>
    <w:rsid w:val="3F96D96C"/>
    <w:rsid w:val="3F999F07"/>
    <w:rsid w:val="3FA860FA"/>
    <w:rsid w:val="3FABAF89"/>
    <w:rsid w:val="3FB10FAD"/>
    <w:rsid w:val="3FB608F9"/>
    <w:rsid w:val="3FBC5544"/>
    <w:rsid w:val="3FD742E8"/>
    <w:rsid w:val="3FEF4EDE"/>
    <w:rsid w:val="3FF13B48"/>
    <w:rsid w:val="3FF24FD0"/>
    <w:rsid w:val="3FFC5E68"/>
    <w:rsid w:val="403D072D"/>
    <w:rsid w:val="40417EEA"/>
    <w:rsid w:val="40705303"/>
    <w:rsid w:val="408B7868"/>
    <w:rsid w:val="40A313AC"/>
    <w:rsid w:val="40F85A00"/>
    <w:rsid w:val="410AFF3C"/>
    <w:rsid w:val="413B1A36"/>
    <w:rsid w:val="41701D2B"/>
    <w:rsid w:val="41809EC7"/>
    <w:rsid w:val="418584E9"/>
    <w:rsid w:val="41868330"/>
    <w:rsid w:val="41910B03"/>
    <w:rsid w:val="41B69332"/>
    <w:rsid w:val="41CD0405"/>
    <w:rsid w:val="41D8ECEE"/>
    <w:rsid w:val="41E2E4B4"/>
    <w:rsid w:val="42AA6DCD"/>
    <w:rsid w:val="42FB3156"/>
    <w:rsid w:val="4338000E"/>
    <w:rsid w:val="436A2B71"/>
    <w:rsid w:val="437912E0"/>
    <w:rsid w:val="437FBDF1"/>
    <w:rsid w:val="43A3EFCB"/>
    <w:rsid w:val="43AB7E4C"/>
    <w:rsid w:val="43C459B7"/>
    <w:rsid w:val="440041F6"/>
    <w:rsid w:val="442FACB4"/>
    <w:rsid w:val="443EFC94"/>
    <w:rsid w:val="444007A5"/>
    <w:rsid w:val="444DA197"/>
    <w:rsid w:val="4457841A"/>
    <w:rsid w:val="445F43B5"/>
    <w:rsid w:val="446A8192"/>
    <w:rsid w:val="449710E5"/>
    <w:rsid w:val="44E63D41"/>
    <w:rsid w:val="450D4F24"/>
    <w:rsid w:val="451B8589"/>
    <w:rsid w:val="453D6539"/>
    <w:rsid w:val="455428E3"/>
    <w:rsid w:val="45592A87"/>
    <w:rsid w:val="4592FB0B"/>
    <w:rsid w:val="45A7E194"/>
    <w:rsid w:val="45AD776E"/>
    <w:rsid w:val="45DC74D6"/>
    <w:rsid w:val="4601361D"/>
    <w:rsid w:val="460220C1"/>
    <w:rsid w:val="4602D0A0"/>
    <w:rsid w:val="46070746"/>
    <w:rsid w:val="460BCF0C"/>
    <w:rsid w:val="46235CAD"/>
    <w:rsid w:val="46246E72"/>
    <w:rsid w:val="4637BA74"/>
    <w:rsid w:val="463F6AF2"/>
    <w:rsid w:val="46ED08A5"/>
    <w:rsid w:val="472B077D"/>
    <w:rsid w:val="4740779E"/>
    <w:rsid w:val="474F5062"/>
    <w:rsid w:val="4752A63A"/>
    <w:rsid w:val="47662A33"/>
    <w:rsid w:val="476D29A5"/>
    <w:rsid w:val="4787987B"/>
    <w:rsid w:val="47C2A719"/>
    <w:rsid w:val="47D27F05"/>
    <w:rsid w:val="47DDB7A3"/>
    <w:rsid w:val="47F2FD00"/>
    <w:rsid w:val="4823C2FB"/>
    <w:rsid w:val="4833F052"/>
    <w:rsid w:val="4841B4EA"/>
    <w:rsid w:val="4844CAF8"/>
    <w:rsid w:val="484ECE0D"/>
    <w:rsid w:val="485561F1"/>
    <w:rsid w:val="4895C09F"/>
    <w:rsid w:val="48B13574"/>
    <w:rsid w:val="48B8E6EB"/>
    <w:rsid w:val="48D09FB5"/>
    <w:rsid w:val="48D48EEB"/>
    <w:rsid w:val="48DF1009"/>
    <w:rsid w:val="490A41E0"/>
    <w:rsid w:val="4980D43F"/>
    <w:rsid w:val="49F1DFF6"/>
    <w:rsid w:val="4A03D55B"/>
    <w:rsid w:val="4A390A2E"/>
    <w:rsid w:val="4A8C10B4"/>
    <w:rsid w:val="4AB35582"/>
    <w:rsid w:val="4AFAD923"/>
    <w:rsid w:val="4B0A3EFA"/>
    <w:rsid w:val="4B1AA1E5"/>
    <w:rsid w:val="4B24040E"/>
    <w:rsid w:val="4BE2BE37"/>
    <w:rsid w:val="4BED4C89"/>
    <w:rsid w:val="4BF35404"/>
    <w:rsid w:val="4C328D36"/>
    <w:rsid w:val="4C428F3F"/>
    <w:rsid w:val="4C43A840"/>
    <w:rsid w:val="4C5CA83C"/>
    <w:rsid w:val="4CAF0323"/>
    <w:rsid w:val="4CFAB017"/>
    <w:rsid w:val="4D1396F5"/>
    <w:rsid w:val="4D3AD564"/>
    <w:rsid w:val="4D3F92E6"/>
    <w:rsid w:val="4D43D0AE"/>
    <w:rsid w:val="4D59A21F"/>
    <w:rsid w:val="4D88377F"/>
    <w:rsid w:val="4D9A37B4"/>
    <w:rsid w:val="4DAAD363"/>
    <w:rsid w:val="4DB7AF58"/>
    <w:rsid w:val="4DCBF0C5"/>
    <w:rsid w:val="4E3A6E20"/>
    <w:rsid w:val="4E475064"/>
    <w:rsid w:val="4E4C3ED7"/>
    <w:rsid w:val="4E6E934D"/>
    <w:rsid w:val="4E87B092"/>
    <w:rsid w:val="4EB33338"/>
    <w:rsid w:val="4ECA5B66"/>
    <w:rsid w:val="4EDEFCD6"/>
    <w:rsid w:val="4EF61A78"/>
    <w:rsid w:val="4F07F742"/>
    <w:rsid w:val="4F09DC89"/>
    <w:rsid w:val="4F21E381"/>
    <w:rsid w:val="4F25EBA3"/>
    <w:rsid w:val="4F373E9C"/>
    <w:rsid w:val="4F3A7330"/>
    <w:rsid w:val="4F4BC340"/>
    <w:rsid w:val="4F4E6009"/>
    <w:rsid w:val="4FC3F04C"/>
    <w:rsid w:val="4FDFF3F8"/>
    <w:rsid w:val="50120A4F"/>
    <w:rsid w:val="502E1CA5"/>
    <w:rsid w:val="505719BD"/>
    <w:rsid w:val="50803169"/>
    <w:rsid w:val="50A30BA8"/>
    <w:rsid w:val="50DB002B"/>
    <w:rsid w:val="50F751DC"/>
    <w:rsid w:val="50FB722F"/>
    <w:rsid w:val="5159066F"/>
    <w:rsid w:val="515D2D83"/>
    <w:rsid w:val="51655A15"/>
    <w:rsid w:val="516B0762"/>
    <w:rsid w:val="516B14A0"/>
    <w:rsid w:val="51859EB9"/>
    <w:rsid w:val="51AF07FA"/>
    <w:rsid w:val="51CD547B"/>
    <w:rsid w:val="51D92F80"/>
    <w:rsid w:val="51EC9E3E"/>
    <w:rsid w:val="524495A5"/>
    <w:rsid w:val="525A7A4C"/>
    <w:rsid w:val="52B3160E"/>
    <w:rsid w:val="52B8B45C"/>
    <w:rsid w:val="52CD9ADA"/>
    <w:rsid w:val="52EBB159"/>
    <w:rsid w:val="52EEBFD9"/>
    <w:rsid w:val="52F92E69"/>
    <w:rsid w:val="530E399A"/>
    <w:rsid w:val="532149D9"/>
    <w:rsid w:val="537E6461"/>
    <w:rsid w:val="53805E04"/>
    <w:rsid w:val="53AB5DA4"/>
    <w:rsid w:val="53B4E10A"/>
    <w:rsid w:val="53B882D0"/>
    <w:rsid w:val="53FC3633"/>
    <w:rsid w:val="5425CE71"/>
    <w:rsid w:val="545D6564"/>
    <w:rsid w:val="54986B37"/>
    <w:rsid w:val="54AA46A8"/>
    <w:rsid w:val="54B12787"/>
    <w:rsid w:val="54EC788D"/>
    <w:rsid w:val="54F5D309"/>
    <w:rsid w:val="54FCDEAB"/>
    <w:rsid w:val="550B32F9"/>
    <w:rsid w:val="553B288B"/>
    <w:rsid w:val="554DCED6"/>
    <w:rsid w:val="55638252"/>
    <w:rsid w:val="55816BEE"/>
    <w:rsid w:val="55A13B36"/>
    <w:rsid w:val="55D8562F"/>
    <w:rsid w:val="55F9485C"/>
    <w:rsid w:val="560F5ED8"/>
    <w:rsid w:val="56100F15"/>
    <w:rsid w:val="56890447"/>
    <w:rsid w:val="56AFC526"/>
    <w:rsid w:val="56BFB00C"/>
    <w:rsid w:val="56CACCE1"/>
    <w:rsid w:val="5725D927"/>
    <w:rsid w:val="573DBAE3"/>
    <w:rsid w:val="573F0462"/>
    <w:rsid w:val="5768E3DB"/>
    <w:rsid w:val="577B467E"/>
    <w:rsid w:val="5783A5A9"/>
    <w:rsid w:val="578FE947"/>
    <w:rsid w:val="579C8D5B"/>
    <w:rsid w:val="57B73893"/>
    <w:rsid w:val="5802F6D0"/>
    <w:rsid w:val="5804E0D2"/>
    <w:rsid w:val="582B8357"/>
    <w:rsid w:val="5840DD8F"/>
    <w:rsid w:val="587D6BA3"/>
    <w:rsid w:val="5891A28C"/>
    <w:rsid w:val="58A546EB"/>
    <w:rsid w:val="58E4C152"/>
    <w:rsid w:val="58EB37B4"/>
    <w:rsid w:val="58FD8FE9"/>
    <w:rsid w:val="5902E586"/>
    <w:rsid w:val="59079A6A"/>
    <w:rsid w:val="590DE063"/>
    <w:rsid w:val="59410671"/>
    <w:rsid w:val="594AEBC4"/>
    <w:rsid w:val="594B02E6"/>
    <w:rsid w:val="597177C2"/>
    <w:rsid w:val="597EB197"/>
    <w:rsid w:val="599B7913"/>
    <w:rsid w:val="59B9D6A0"/>
    <w:rsid w:val="59C2EFC1"/>
    <w:rsid w:val="59F42D1F"/>
    <w:rsid w:val="59F8CC53"/>
    <w:rsid w:val="59F91887"/>
    <w:rsid w:val="5A2B0E76"/>
    <w:rsid w:val="5A431F63"/>
    <w:rsid w:val="5A599497"/>
    <w:rsid w:val="5A5C07E3"/>
    <w:rsid w:val="5A77D62D"/>
    <w:rsid w:val="5A811CEA"/>
    <w:rsid w:val="5ABA0A64"/>
    <w:rsid w:val="5AF2FA1C"/>
    <w:rsid w:val="5B17468E"/>
    <w:rsid w:val="5B253406"/>
    <w:rsid w:val="5B2E6856"/>
    <w:rsid w:val="5B3F41AB"/>
    <w:rsid w:val="5B5F557C"/>
    <w:rsid w:val="5B9A2D06"/>
    <w:rsid w:val="5BA8BEC8"/>
    <w:rsid w:val="5BCD2E8C"/>
    <w:rsid w:val="5BDD547A"/>
    <w:rsid w:val="5C30D96C"/>
    <w:rsid w:val="5C3E1942"/>
    <w:rsid w:val="5C48D907"/>
    <w:rsid w:val="5C4DB46E"/>
    <w:rsid w:val="5C6E1A80"/>
    <w:rsid w:val="5C869160"/>
    <w:rsid w:val="5CAA730F"/>
    <w:rsid w:val="5CB62166"/>
    <w:rsid w:val="5CB64729"/>
    <w:rsid w:val="5CB79C8B"/>
    <w:rsid w:val="5CBEC128"/>
    <w:rsid w:val="5CF4858D"/>
    <w:rsid w:val="5D273A2C"/>
    <w:rsid w:val="5D41706A"/>
    <w:rsid w:val="5D69F6F6"/>
    <w:rsid w:val="5D742FDE"/>
    <w:rsid w:val="5D824087"/>
    <w:rsid w:val="5D9086F2"/>
    <w:rsid w:val="5E2BF19E"/>
    <w:rsid w:val="5E6531BD"/>
    <w:rsid w:val="5E91BE8E"/>
    <w:rsid w:val="5E991CDD"/>
    <w:rsid w:val="5E9955E2"/>
    <w:rsid w:val="5EAA9D55"/>
    <w:rsid w:val="5EB4983D"/>
    <w:rsid w:val="5ED7F12B"/>
    <w:rsid w:val="5F37AB0F"/>
    <w:rsid w:val="5F3A4D68"/>
    <w:rsid w:val="5F48887B"/>
    <w:rsid w:val="5F7225A5"/>
    <w:rsid w:val="5F840C60"/>
    <w:rsid w:val="5F8F7B0F"/>
    <w:rsid w:val="5F99FF9B"/>
    <w:rsid w:val="5FA17270"/>
    <w:rsid w:val="5FD1F282"/>
    <w:rsid w:val="5FD8D1ED"/>
    <w:rsid w:val="5FD97571"/>
    <w:rsid w:val="601BF1D4"/>
    <w:rsid w:val="601F3683"/>
    <w:rsid w:val="60519035"/>
    <w:rsid w:val="607170DC"/>
    <w:rsid w:val="608A79C9"/>
    <w:rsid w:val="608B20C8"/>
    <w:rsid w:val="60931536"/>
    <w:rsid w:val="60955870"/>
    <w:rsid w:val="6097057B"/>
    <w:rsid w:val="60A106A8"/>
    <w:rsid w:val="610F7BA2"/>
    <w:rsid w:val="611A51B1"/>
    <w:rsid w:val="6122E9FE"/>
    <w:rsid w:val="6135A255"/>
    <w:rsid w:val="617DDADB"/>
    <w:rsid w:val="6196CBE0"/>
    <w:rsid w:val="619C7B4D"/>
    <w:rsid w:val="619EA2D7"/>
    <w:rsid w:val="619EEA0B"/>
    <w:rsid w:val="61B1C8B1"/>
    <w:rsid w:val="61B4D9E1"/>
    <w:rsid w:val="61B5AB1C"/>
    <w:rsid w:val="61D9DA9B"/>
    <w:rsid w:val="61DB6F85"/>
    <w:rsid w:val="6204015E"/>
    <w:rsid w:val="6206C63C"/>
    <w:rsid w:val="62149355"/>
    <w:rsid w:val="621E9D1B"/>
    <w:rsid w:val="6231286E"/>
    <w:rsid w:val="62337584"/>
    <w:rsid w:val="6266B59D"/>
    <w:rsid w:val="62973A61"/>
    <w:rsid w:val="62A67693"/>
    <w:rsid w:val="62A7A163"/>
    <w:rsid w:val="62B3E315"/>
    <w:rsid w:val="62C271C2"/>
    <w:rsid w:val="62CD921D"/>
    <w:rsid w:val="62D2FACB"/>
    <w:rsid w:val="6312B287"/>
    <w:rsid w:val="6316A867"/>
    <w:rsid w:val="6351D7ED"/>
    <w:rsid w:val="6375E4F9"/>
    <w:rsid w:val="63825ABD"/>
    <w:rsid w:val="6394FA1D"/>
    <w:rsid w:val="639C9BEC"/>
    <w:rsid w:val="6410F332"/>
    <w:rsid w:val="6456F7BF"/>
    <w:rsid w:val="64951495"/>
    <w:rsid w:val="64AE427B"/>
    <w:rsid w:val="64D4B6FD"/>
    <w:rsid w:val="6523F2AC"/>
    <w:rsid w:val="6525F88A"/>
    <w:rsid w:val="65774FFE"/>
    <w:rsid w:val="65A98DEA"/>
    <w:rsid w:val="65C625A7"/>
    <w:rsid w:val="65E09F18"/>
    <w:rsid w:val="65F14570"/>
    <w:rsid w:val="66052759"/>
    <w:rsid w:val="6616F207"/>
    <w:rsid w:val="6621DAB2"/>
    <w:rsid w:val="6663C77F"/>
    <w:rsid w:val="66C7A78E"/>
    <w:rsid w:val="66D9BE12"/>
    <w:rsid w:val="66EA14C9"/>
    <w:rsid w:val="672B34DA"/>
    <w:rsid w:val="672CBD42"/>
    <w:rsid w:val="67486A20"/>
    <w:rsid w:val="675A3B0A"/>
    <w:rsid w:val="6773756B"/>
    <w:rsid w:val="6776AA51"/>
    <w:rsid w:val="67A51735"/>
    <w:rsid w:val="67B62655"/>
    <w:rsid w:val="67B6C94F"/>
    <w:rsid w:val="67E47F4B"/>
    <w:rsid w:val="67EB1396"/>
    <w:rsid w:val="6803AB62"/>
    <w:rsid w:val="681ACAEC"/>
    <w:rsid w:val="6829A1C1"/>
    <w:rsid w:val="6843730B"/>
    <w:rsid w:val="6895EB3A"/>
    <w:rsid w:val="68B1429B"/>
    <w:rsid w:val="68EA3FB3"/>
    <w:rsid w:val="697ADA22"/>
    <w:rsid w:val="697B823E"/>
    <w:rsid w:val="698E25EE"/>
    <w:rsid w:val="69A69489"/>
    <w:rsid w:val="69A8EEB2"/>
    <w:rsid w:val="69C8A30D"/>
    <w:rsid w:val="69D2BFBA"/>
    <w:rsid w:val="6A283BF8"/>
    <w:rsid w:val="6A49184C"/>
    <w:rsid w:val="6A5681A9"/>
    <w:rsid w:val="6A63E3D0"/>
    <w:rsid w:val="6A7A847B"/>
    <w:rsid w:val="6A9D1928"/>
    <w:rsid w:val="6AB248F9"/>
    <w:rsid w:val="6ABB0E6D"/>
    <w:rsid w:val="6ADB11B7"/>
    <w:rsid w:val="6AFA0B5F"/>
    <w:rsid w:val="6B0D11E0"/>
    <w:rsid w:val="6B0E6F17"/>
    <w:rsid w:val="6B1C6AE8"/>
    <w:rsid w:val="6B3F0CCC"/>
    <w:rsid w:val="6B71FABB"/>
    <w:rsid w:val="6B794A7A"/>
    <w:rsid w:val="6BA4EDA3"/>
    <w:rsid w:val="6BABDAF9"/>
    <w:rsid w:val="6BB638C4"/>
    <w:rsid w:val="6BC1476A"/>
    <w:rsid w:val="6BD5FDFD"/>
    <w:rsid w:val="6BF1AB65"/>
    <w:rsid w:val="6C3D4482"/>
    <w:rsid w:val="6C5E8A0E"/>
    <w:rsid w:val="6C981916"/>
    <w:rsid w:val="6C9D176E"/>
    <w:rsid w:val="6CAA0EAA"/>
    <w:rsid w:val="6CC3B3E4"/>
    <w:rsid w:val="6CDA19D6"/>
    <w:rsid w:val="6CFD8268"/>
    <w:rsid w:val="6CFEE18A"/>
    <w:rsid w:val="6D0A0137"/>
    <w:rsid w:val="6D0EDCF9"/>
    <w:rsid w:val="6D2FB3F8"/>
    <w:rsid w:val="6D3F7F09"/>
    <w:rsid w:val="6D433342"/>
    <w:rsid w:val="6D58C734"/>
    <w:rsid w:val="6D6E80A7"/>
    <w:rsid w:val="6DC9E2F9"/>
    <w:rsid w:val="6E2744DF"/>
    <w:rsid w:val="6E2F42DE"/>
    <w:rsid w:val="6E3A3A41"/>
    <w:rsid w:val="6E3F4AFB"/>
    <w:rsid w:val="6E5EE439"/>
    <w:rsid w:val="6E67DB0D"/>
    <w:rsid w:val="6E89B413"/>
    <w:rsid w:val="6ED99545"/>
    <w:rsid w:val="6EDEAF22"/>
    <w:rsid w:val="6EEC828E"/>
    <w:rsid w:val="6F5DE464"/>
    <w:rsid w:val="6F5EA70B"/>
    <w:rsid w:val="6F62F32D"/>
    <w:rsid w:val="6F8816DB"/>
    <w:rsid w:val="6FC58F04"/>
    <w:rsid w:val="701EDDF3"/>
    <w:rsid w:val="7067FBBC"/>
    <w:rsid w:val="709793D4"/>
    <w:rsid w:val="70C53B96"/>
    <w:rsid w:val="70DB02A7"/>
    <w:rsid w:val="70E8E6D8"/>
    <w:rsid w:val="70FBE3F0"/>
    <w:rsid w:val="7116461D"/>
    <w:rsid w:val="71410582"/>
    <w:rsid w:val="7170CA0B"/>
    <w:rsid w:val="71B5B430"/>
    <w:rsid w:val="71D0A255"/>
    <w:rsid w:val="71E35A43"/>
    <w:rsid w:val="72101097"/>
    <w:rsid w:val="72137C60"/>
    <w:rsid w:val="722F540B"/>
    <w:rsid w:val="723F5C51"/>
    <w:rsid w:val="727821F1"/>
    <w:rsid w:val="72A62656"/>
    <w:rsid w:val="72C26162"/>
    <w:rsid w:val="72E49DB2"/>
    <w:rsid w:val="72FBF73F"/>
    <w:rsid w:val="73158AFA"/>
    <w:rsid w:val="733796B3"/>
    <w:rsid w:val="733C7B95"/>
    <w:rsid w:val="73550F7D"/>
    <w:rsid w:val="7360A3F7"/>
    <w:rsid w:val="73756771"/>
    <w:rsid w:val="737786E9"/>
    <w:rsid w:val="73A60A39"/>
    <w:rsid w:val="73A8844E"/>
    <w:rsid w:val="73B43464"/>
    <w:rsid w:val="73C79003"/>
    <w:rsid w:val="73E37951"/>
    <w:rsid w:val="73E5B0D9"/>
    <w:rsid w:val="745CC0A6"/>
    <w:rsid w:val="74CDC088"/>
    <w:rsid w:val="74FC53FF"/>
    <w:rsid w:val="7509B78F"/>
    <w:rsid w:val="751EE393"/>
    <w:rsid w:val="754F178D"/>
    <w:rsid w:val="7556B8EC"/>
    <w:rsid w:val="755C72AF"/>
    <w:rsid w:val="755CE6E2"/>
    <w:rsid w:val="7594C1E6"/>
    <w:rsid w:val="75B6AFB9"/>
    <w:rsid w:val="75B7CA67"/>
    <w:rsid w:val="75C6E723"/>
    <w:rsid w:val="75ED8A65"/>
    <w:rsid w:val="75F21D31"/>
    <w:rsid w:val="76567599"/>
    <w:rsid w:val="7666E683"/>
    <w:rsid w:val="76AAF806"/>
    <w:rsid w:val="76EE75C0"/>
    <w:rsid w:val="76F25CF9"/>
    <w:rsid w:val="77017B0A"/>
    <w:rsid w:val="7710772F"/>
    <w:rsid w:val="77188D1B"/>
    <w:rsid w:val="776E427C"/>
    <w:rsid w:val="777A749E"/>
    <w:rsid w:val="7791DA18"/>
    <w:rsid w:val="7794B2E1"/>
    <w:rsid w:val="77A85AFC"/>
    <w:rsid w:val="7836CBD5"/>
    <w:rsid w:val="78921C69"/>
    <w:rsid w:val="78997934"/>
    <w:rsid w:val="78EE99F7"/>
    <w:rsid w:val="78FF1758"/>
    <w:rsid w:val="7936E21E"/>
    <w:rsid w:val="795C7963"/>
    <w:rsid w:val="79A9794E"/>
    <w:rsid w:val="7A02F78E"/>
    <w:rsid w:val="7A100D4B"/>
    <w:rsid w:val="7A3171E2"/>
    <w:rsid w:val="7A347288"/>
    <w:rsid w:val="7A42C54B"/>
    <w:rsid w:val="7A44BBE8"/>
    <w:rsid w:val="7A55D4FE"/>
    <w:rsid w:val="7A686D78"/>
    <w:rsid w:val="7A68F549"/>
    <w:rsid w:val="7AC206D4"/>
    <w:rsid w:val="7ADDC086"/>
    <w:rsid w:val="7B0A426E"/>
    <w:rsid w:val="7B36AB0D"/>
    <w:rsid w:val="7B88AA49"/>
    <w:rsid w:val="7BCF5EC8"/>
    <w:rsid w:val="7BCF7659"/>
    <w:rsid w:val="7BF417FC"/>
    <w:rsid w:val="7C5AC644"/>
    <w:rsid w:val="7C5D4453"/>
    <w:rsid w:val="7C7CF0CA"/>
    <w:rsid w:val="7C8B1147"/>
    <w:rsid w:val="7CD84AFA"/>
    <w:rsid w:val="7D2FD983"/>
    <w:rsid w:val="7D51AE52"/>
    <w:rsid w:val="7D6DF9BF"/>
    <w:rsid w:val="7D746264"/>
    <w:rsid w:val="7D8E7CB9"/>
    <w:rsid w:val="7DC4AC97"/>
    <w:rsid w:val="7DC93DB5"/>
    <w:rsid w:val="7DD229FF"/>
    <w:rsid w:val="7DDAAF2B"/>
    <w:rsid w:val="7DDCDDCE"/>
    <w:rsid w:val="7DEB5A17"/>
    <w:rsid w:val="7E54F670"/>
    <w:rsid w:val="7E56B4D0"/>
    <w:rsid w:val="7E8A2CAF"/>
    <w:rsid w:val="7EB24248"/>
    <w:rsid w:val="7ED5946D"/>
    <w:rsid w:val="7F2B4DF3"/>
    <w:rsid w:val="7F4824DE"/>
    <w:rsid w:val="7F5E98FB"/>
    <w:rsid w:val="7F97D594"/>
    <w:rsid w:val="7F9BB62D"/>
    <w:rsid w:val="7FA87977"/>
    <w:rsid w:val="7FCB8E1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2CAF"/>
  <w15:chartTrackingRefBased/>
  <w15:docId w15:val="{2C81CEBA-EC1C-4A0F-9CA0-C55DE227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E0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E0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E0C9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E0C9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E0C9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E0C9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E0C9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E0C9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E0C9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E0C9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E0C9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E0C9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E0C9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E0C9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E0C9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E0C9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E0C9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E0C9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E0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E0C9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E0C9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E0C9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E0C9B"/>
    <w:pPr>
      <w:spacing w:before="160"/>
      <w:jc w:val="center"/>
    </w:pPr>
    <w:rPr>
      <w:i/>
      <w:iCs/>
      <w:color w:val="404040" w:themeColor="text1" w:themeTint="BF"/>
    </w:rPr>
  </w:style>
  <w:style w:type="character" w:customStyle="1" w:styleId="TsitaatMrk">
    <w:name w:val="Tsitaat Märk"/>
    <w:basedOn w:val="Liguvaikefont"/>
    <w:link w:val="Tsitaat"/>
    <w:uiPriority w:val="29"/>
    <w:rsid w:val="00DE0C9B"/>
    <w:rPr>
      <w:i/>
      <w:iCs/>
      <w:color w:val="404040" w:themeColor="text1" w:themeTint="BF"/>
    </w:rPr>
  </w:style>
  <w:style w:type="paragraph" w:styleId="Loendilik">
    <w:name w:val="List Paragraph"/>
    <w:basedOn w:val="Normaallaad"/>
    <w:uiPriority w:val="34"/>
    <w:qFormat/>
    <w:rsid w:val="00DE0C9B"/>
    <w:pPr>
      <w:ind w:left="720"/>
      <w:contextualSpacing/>
    </w:pPr>
  </w:style>
  <w:style w:type="character" w:styleId="Selgeltmrgatavrhutus">
    <w:name w:val="Intense Emphasis"/>
    <w:basedOn w:val="Liguvaikefont"/>
    <w:uiPriority w:val="21"/>
    <w:qFormat/>
    <w:rsid w:val="00DE0C9B"/>
    <w:rPr>
      <w:i/>
      <w:iCs/>
      <w:color w:val="0F4761" w:themeColor="accent1" w:themeShade="BF"/>
    </w:rPr>
  </w:style>
  <w:style w:type="paragraph" w:styleId="Selgeltmrgatavtsitaat">
    <w:name w:val="Intense Quote"/>
    <w:basedOn w:val="Normaallaad"/>
    <w:next w:val="Normaallaad"/>
    <w:link w:val="SelgeltmrgatavtsitaatMrk"/>
    <w:uiPriority w:val="30"/>
    <w:qFormat/>
    <w:rsid w:val="00DE0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E0C9B"/>
    <w:rPr>
      <w:i/>
      <w:iCs/>
      <w:color w:val="0F4761" w:themeColor="accent1" w:themeShade="BF"/>
    </w:rPr>
  </w:style>
  <w:style w:type="character" w:styleId="Selgeltmrgatavviide">
    <w:name w:val="Intense Reference"/>
    <w:basedOn w:val="Liguvaikefont"/>
    <w:uiPriority w:val="32"/>
    <w:qFormat/>
    <w:rsid w:val="00DE0C9B"/>
    <w:rPr>
      <w:b/>
      <w:bCs/>
      <w:smallCaps/>
      <w:color w:val="0F4761" w:themeColor="accent1" w:themeShade="BF"/>
      <w:spacing w:val="5"/>
    </w:rPr>
  </w:style>
  <w:style w:type="table" w:styleId="Kontuurtabel">
    <w:name w:val="Table Grid"/>
    <w:basedOn w:val="Normaaltabel"/>
    <w:uiPriority w:val="39"/>
    <w:rsid w:val="00DE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2754FB"/>
    <w:rPr>
      <w:color w:val="467886" w:themeColor="hyperlink"/>
      <w:u w:val="single"/>
    </w:rPr>
  </w:style>
  <w:style w:type="character" w:styleId="Lahendamatamainimine">
    <w:name w:val="Unresolved Mention"/>
    <w:basedOn w:val="Liguvaikefont"/>
    <w:uiPriority w:val="99"/>
    <w:semiHidden/>
    <w:unhideWhenUsed/>
    <w:rsid w:val="002754FB"/>
    <w:rPr>
      <w:color w:val="605E5C"/>
      <w:shd w:val="clear" w:color="auto" w:fill="E1DFDD"/>
    </w:rPr>
  </w:style>
  <w:style w:type="character" w:styleId="Kommentaariviide">
    <w:name w:val="annotation reference"/>
    <w:basedOn w:val="Liguvaikefont"/>
    <w:uiPriority w:val="99"/>
    <w:semiHidden/>
    <w:unhideWhenUsed/>
    <w:rsid w:val="007406EF"/>
    <w:rPr>
      <w:sz w:val="16"/>
      <w:szCs w:val="16"/>
    </w:rPr>
  </w:style>
  <w:style w:type="paragraph" w:styleId="Kommentaaritekst">
    <w:name w:val="annotation text"/>
    <w:basedOn w:val="Normaallaad"/>
    <w:link w:val="KommentaaritekstMrk"/>
    <w:uiPriority w:val="99"/>
    <w:unhideWhenUsed/>
    <w:rsid w:val="007406EF"/>
    <w:pPr>
      <w:spacing w:line="240" w:lineRule="auto"/>
    </w:pPr>
    <w:rPr>
      <w:sz w:val="20"/>
      <w:szCs w:val="20"/>
    </w:rPr>
  </w:style>
  <w:style w:type="character" w:customStyle="1" w:styleId="KommentaaritekstMrk">
    <w:name w:val="Kommentaari tekst Märk"/>
    <w:basedOn w:val="Liguvaikefont"/>
    <w:link w:val="Kommentaaritekst"/>
    <w:uiPriority w:val="99"/>
    <w:rsid w:val="007406EF"/>
    <w:rPr>
      <w:sz w:val="20"/>
      <w:szCs w:val="20"/>
    </w:rPr>
  </w:style>
  <w:style w:type="paragraph" w:styleId="Kommentaariteema">
    <w:name w:val="annotation subject"/>
    <w:basedOn w:val="Kommentaaritekst"/>
    <w:next w:val="Kommentaaritekst"/>
    <w:link w:val="KommentaariteemaMrk"/>
    <w:uiPriority w:val="99"/>
    <w:semiHidden/>
    <w:unhideWhenUsed/>
    <w:rsid w:val="007406EF"/>
    <w:rPr>
      <w:b/>
      <w:bCs/>
    </w:rPr>
  </w:style>
  <w:style w:type="character" w:customStyle="1" w:styleId="KommentaariteemaMrk">
    <w:name w:val="Kommentaari teema Märk"/>
    <w:basedOn w:val="KommentaaritekstMrk"/>
    <w:link w:val="Kommentaariteema"/>
    <w:uiPriority w:val="99"/>
    <w:semiHidden/>
    <w:rsid w:val="007406EF"/>
    <w:rPr>
      <w:b/>
      <w:bCs/>
      <w:sz w:val="20"/>
      <w:szCs w:val="20"/>
    </w:rPr>
  </w:style>
  <w:style w:type="paragraph" w:styleId="Normaallaadveeb">
    <w:name w:val="Normal (Web)"/>
    <w:basedOn w:val="Normaallaad"/>
    <w:uiPriority w:val="99"/>
    <w:semiHidden/>
    <w:unhideWhenUsed/>
    <w:rsid w:val="00022F95"/>
    <w:rPr>
      <w:rFonts w:ascii="Times New Roman" w:hAnsi="Times New Roman" w:cs="Times New Roman"/>
      <w:sz w:val="24"/>
      <w:szCs w:val="24"/>
    </w:rPr>
  </w:style>
  <w:style w:type="paragraph" w:customStyle="1" w:styleId="pf0">
    <w:name w:val="pf0"/>
    <w:basedOn w:val="Normaallaad"/>
    <w:rsid w:val="001E52B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Allmrkuseviide">
    <w:name w:val="footnote reference"/>
    <w:uiPriority w:val="99"/>
    <w:semiHidden/>
    <w:unhideWhenUsed/>
    <w:rsid w:val="005B2828"/>
    <w:rPr>
      <w:vertAlign w:val="superscript"/>
    </w:rPr>
  </w:style>
  <w:style w:type="paragraph" w:styleId="Allmrkusetekst">
    <w:name w:val="footnote text"/>
    <w:basedOn w:val="Normaallaad"/>
    <w:link w:val="AllmrkusetekstMrk"/>
    <w:uiPriority w:val="99"/>
    <w:unhideWhenUsed/>
    <w:rsid w:val="005B2828"/>
    <w:pPr>
      <w:spacing w:after="0" w:line="240" w:lineRule="auto"/>
      <w:jc w:val="both"/>
    </w:pPr>
    <w:rPr>
      <w:rFonts w:ascii="Arial" w:eastAsia="Calibri" w:hAnsi="Arial" w:cs="Times New Roman"/>
      <w:kern w:val="0"/>
      <w:sz w:val="20"/>
      <w:szCs w:val="20"/>
      <w14:ligatures w14:val="none"/>
    </w:rPr>
  </w:style>
  <w:style w:type="character" w:customStyle="1" w:styleId="AllmrkusetekstMrk">
    <w:name w:val="Allmärkuse tekst Märk"/>
    <w:basedOn w:val="Liguvaikefont"/>
    <w:link w:val="Allmrkusetekst"/>
    <w:uiPriority w:val="99"/>
    <w:rsid w:val="005B2828"/>
    <w:rPr>
      <w:rFonts w:ascii="Arial" w:eastAsia="Calibri" w:hAnsi="Arial" w:cs="Times New Roman"/>
      <w:kern w:val="0"/>
      <w:sz w:val="20"/>
      <w:szCs w:val="20"/>
      <w14:ligatures w14:val="none"/>
    </w:rPr>
  </w:style>
  <w:style w:type="paragraph" w:styleId="Pis">
    <w:name w:val="header"/>
    <w:basedOn w:val="Normaallaad"/>
    <w:link w:val="PisMrk"/>
    <w:uiPriority w:val="99"/>
    <w:unhideWhenUsed/>
    <w:rsid w:val="00AC606C"/>
    <w:pPr>
      <w:tabs>
        <w:tab w:val="center" w:pos="4536"/>
        <w:tab w:val="right" w:pos="9072"/>
      </w:tabs>
      <w:spacing w:after="0" w:line="240" w:lineRule="auto"/>
    </w:pPr>
  </w:style>
  <w:style w:type="character" w:customStyle="1" w:styleId="PisMrk">
    <w:name w:val="Päis Märk"/>
    <w:basedOn w:val="Liguvaikefont"/>
    <w:link w:val="Pis"/>
    <w:uiPriority w:val="99"/>
    <w:rsid w:val="00AC606C"/>
  </w:style>
  <w:style w:type="paragraph" w:styleId="Jalus">
    <w:name w:val="footer"/>
    <w:basedOn w:val="Normaallaad"/>
    <w:link w:val="JalusMrk"/>
    <w:uiPriority w:val="99"/>
    <w:unhideWhenUsed/>
    <w:rsid w:val="00AC606C"/>
    <w:pPr>
      <w:tabs>
        <w:tab w:val="center" w:pos="4536"/>
        <w:tab w:val="right" w:pos="9072"/>
      </w:tabs>
      <w:spacing w:after="0" w:line="240" w:lineRule="auto"/>
    </w:pPr>
  </w:style>
  <w:style w:type="character" w:customStyle="1" w:styleId="JalusMrk">
    <w:name w:val="Jalus Märk"/>
    <w:basedOn w:val="Liguvaikefont"/>
    <w:link w:val="Jalus"/>
    <w:uiPriority w:val="99"/>
    <w:rsid w:val="00AC606C"/>
  </w:style>
  <w:style w:type="paragraph" w:styleId="Redaktsioon">
    <w:name w:val="Revision"/>
    <w:hidden/>
    <w:uiPriority w:val="99"/>
    <w:semiHidden/>
    <w:rsid w:val="00AA61F5"/>
    <w:pPr>
      <w:spacing w:after="0" w:line="240" w:lineRule="auto"/>
    </w:pPr>
  </w:style>
  <w:style w:type="character" w:styleId="Mainimine">
    <w:name w:val="Mention"/>
    <w:basedOn w:val="Liguvaikefont"/>
    <w:uiPriority w:val="99"/>
    <w:unhideWhenUsed/>
    <w:rsid w:val="00FA6CFD"/>
    <w:rPr>
      <w:color w:val="2B579A"/>
      <w:shd w:val="clear" w:color="auto" w:fill="E1DFDD"/>
    </w:rPr>
  </w:style>
  <w:style w:type="character" w:customStyle="1" w:styleId="cf01">
    <w:name w:val="cf01"/>
    <w:basedOn w:val="Liguvaikefont"/>
    <w:rsid w:val="002F23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950">
      <w:bodyDiv w:val="1"/>
      <w:marLeft w:val="0"/>
      <w:marRight w:val="0"/>
      <w:marTop w:val="0"/>
      <w:marBottom w:val="0"/>
      <w:divBdr>
        <w:top w:val="none" w:sz="0" w:space="0" w:color="auto"/>
        <w:left w:val="none" w:sz="0" w:space="0" w:color="auto"/>
        <w:bottom w:val="none" w:sz="0" w:space="0" w:color="auto"/>
        <w:right w:val="none" w:sz="0" w:space="0" w:color="auto"/>
      </w:divBdr>
    </w:div>
    <w:div w:id="18095004">
      <w:bodyDiv w:val="1"/>
      <w:marLeft w:val="0"/>
      <w:marRight w:val="0"/>
      <w:marTop w:val="0"/>
      <w:marBottom w:val="0"/>
      <w:divBdr>
        <w:top w:val="none" w:sz="0" w:space="0" w:color="auto"/>
        <w:left w:val="none" w:sz="0" w:space="0" w:color="auto"/>
        <w:bottom w:val="none" w:sz="0" w:space="0" w:color="auto"/>
        <w:right w:val="none" w:sz="0" w:space="0" w:color="auto"/>
      </w:divBdr>
    </w:div>
    <w:div w:id="33116708">
      <w:bodyDiv w:val="1"/>
      <w:marLeft w:val="0"/>
      <w:marRight w:val="0"/>
      <w:marTop w:val="0"/>
      <w:marBottom w:val="0"/>
      <w:divBdr>
        <w:top w:val="none" w:sz="0" w:space="0" w:color="auto"/>
        <w:left w:val="none" w:sz="0" w:space="0" w:color="auto"/>
        <w:bottom w:val="none" w:sz="0" w:space="0" w:color="auto"/>
        <w:right w:val="none" w:sz="0" w:space="0" w:color="auto"/>
      </w:divBdr>
      <w:divsChild>
        <w:div w:id="766268087">
          <w:marLeft w:val="0"/>
          <w:marRight w:val="0"/>
          <w:marTop w:val="0"/>
          <w:marBottom w:val="0"/>
          <w:divBdr>
            <w:top w:val="none" w:sz="0" w:space="0" w:color="auto"/>
            <w:left w:val="none" w:sz="0" w:space="0" w:color="auto"/>
            <w:bottom w:val="none" w:sz="0" w:space="0" w:color="auto"/>
            <w:right w:val="none" w:sz="0" w:space="0" w:color="auto"/>
          </w:divBdr>
        </w:div>
        <w:div w:id="1478105848">
          <w:marLeft w:val="0"/>
          <w:marRight w:val="0"/>
          <w:marTop w:val="0"/>
          <w:marBottom w:val="0"/>
          <w:divBdr>
            <w:top w:val="none" w:sz="0" w:space="0" w:color="auto"/>
            <w:left w:val="none" w:sz="0" w:space="0" w:color="auto"/>
            <w:bottom w:val="none" w:sz="0" w:space="0" w:color="auto"/>
            <w:right w:val="none" w:sz="0" w:space="0" w:color="auto"/>
          </w:divBdr>
        </w:div>
        <w:div w:id="1489177160">
          <w:marLeft w:val="0"/>
          <w:marRight w:val="0"/>
          <w:marTop w:val="0"/>
          <w:marBottom w:val="0"/>
          <w:divBdr>
            <w:top w:val="none" w:sz="0" w:space="0" w:color="auto"/>
            <w:left w:val="none" w:sz="0" w:space="0" w:color="auto"/>
            <w:bottom w:val="none" w:sz="0" w:space="0" w:color="auto"/>
            <w:right w:val="none" w:sz="0" w:space="0" w:color="auto"/>
          </w:divBdr>
        </w:div>
      </w:divsChild>
    </w:div>
    <w:div w:id="43136837">
      <w:bodyDiv w:val="1"/>
      <w:marLeft w:val="0"/>
      <w:marRight w:val="0"/>
      <w:marTop w:val="0"/>
      <w:marBottom w:val="0"/>
      <w:divBdr>
        <w:top w:val="none" w:sz="0" w:space="0" w:color="auto"/>
        <w:left w:val="none" w:sz="0" w:space="0" w:color="auto"/>
        <w:bottom w:val="none" w:sz="0" w:space="0" w:color="auto"/>
        <w:right w:val="none" w:sz="0" w:space="0" w:color="auto"/>
      </w:divBdr>
    </w:div>
    <w:div w:id="99643736">
      <w:bodyDiv w:val="1"/>
      <w:marLeft w:val="0"/>
      <w:marRight w:val="0"/>
      <w:marTop w:val="0"/>
      <w:marBottom w:val="0"/>
      <w:divBdr>
        <w:top w:val="none" w:sz="0" w:space="0" w:color="auto"/>
        <w:left w:val="none" w:sz="0" w:space="0" w:color="auto"/>
        <w:bottom w:val="none" w:sz="0" w:space="0" w:color="auto"/>
        <w:right w:val="none" w:sz="0" w:space="0" w:color="auto"/>
      </w:divBdr>
      <w:divsChild>
        <w:div w:id="484319337">
          <w:marLeft w:val="0"/>
          <w:marRight w:val="0"/>
          <w:marTop w:val="0"/>
          <w:marBottom w:val="0"/>
          <w:divBdr>
            <w:top w:val="none" w:sz="0" w:space="0" w:color="auto"/>
            <w:left w:val="none" w:sz="0" w:space="0" w:color="auto"/>
            <w:bottom w:val="none" w:sz="0" w:space="0" w:color="auto"/>
            <w:right w:val="none" w:sz="0" w:space="0" w:color="auto"/>
          </w:divBdr>
        </w:div>
        <w:div w:id="767627508">
          <w:marLeft w:val="0"/>
          <w:marRight w:val="0"/>
          <w:marTop w:val="0"/>
          <w:marBottom w:val="0"/>
          <w:divBdr>
            <w:top w:val="none" w:sz="0" w:space="0" w:color="auto"/>
            <w:left w:val="none" w:sz="0" w:space="0" w:color="auto"/>
            <w:bottom w:val="none" w:sz="0" w:space="0" w:color="auto"/>
            <w:right w:val="none" w:sz="0" w:space="0" w:color="auto"/>
          </w:divBdr>
        </w:div>
        <w:div w:id="1023827013">
          <w:marLeft w:val="0"/>
          <w:marRight w:val="0"/>
          <w:marTop w:val="0"/>
          <w:marBottom w:val="0"/>
          <w:divBdr>
            <w:top w:val="none" w:sz="0" w:space="0" w:color="auto"/>
            <w:left w:val="none" w:sz="0" w:space="0" w:color="auto"/>
            <w:bottom w:val="none" w:sz="0" w:space="0" w:color="auto"/>
            <w:right w:val="none" w:sz="0" w:space="0" w:color="auto"/>
          </w:divBdr>
        </w:div>
        <w:div w:id="1571428502">
          <w:marLeft w:val="0"/>
          <w:marRight w:val="0"/>
          <w:marTop w:val="0"/>
          <w:marBottom w:val="0"/>
          <w:divBdr>
            <w:top w:val="none" w:sz="0" w:space="0" w:color="auto"/>
            <w:left w:val="none" w:sz="0" w:space="0" w:color="auto"/>
            <w:bottom w:val="none" w:sz="0" w:space="0" w:color="auto"/>
            <w:right w:val="none" w:sz="0" w:space="0" w:color="auto"/>
          </w:divBdr>
        </w:div>
        <w:div w:id="1721049817">
          <w:marLeft w:val="0"/>
          <w:marRight w:val="0"/>
          <w:marTop w:val="0"/>
          <w:marBottom w:val="0"/>
          <w:divBdr>
            <w:top w:val="none" w:sz="0" w:space="0" w:color="auto"/>
            <w:left w:val="none" w:sz="0" w:space="0" w:color="auto"/>
            <w:bottom w:val="none" w:sz="0" w:space="0" w:color="auto"/>
            <w:right w:val="none" w:sz="0" w:space="0" w:color="auto"/>
          </w:divBdr>
        </w:div>
        <w:div w:id="1784036614">
          <w:marLeft w:val="0"/>
          <w:marRight w:val="0"/>
          <w:marTop w:val="0"/>
          <w:marBottom w:val="0"/>
          <w:divBdr>
            <w:top w:val="none" w:sz="0" w:space="0" w:color="auto"/>
            <w:left w:val="none" w:sz="0" w:space="0" w:color="auto"/>
            <w:bottom w:val="none" w:sz="0" w:space="0" w:color="auto"/>
            <w:right w:val="none" w:sz="0" w:space="0" w:color="auto"/>
          </w:divBdr>
        </w:div>
        <w:div w:id="1813254008">
          <w:marLeft w:val="0"/>
          <w:marRight w:val="0"/>
          <w:marTop w:val="0"/>
          <w:marBottom w:val="0"/>
          <w:divBdr>
            <w:top w:val="none" w:sz="0" w:space="0" w:color="auto"/>
            <w:left w:val="none" w:sz="0" w:space="0" w:color="auto"/>
            <w:bottom w:val="none" w:sz="0" w:space="0" w:color="auto"/>
            <w:right w:val="none" w:sz="0" w:space="0" w:color="auto"/>
          </w:divBdr>
        </w:div>
        <w:div w:id="1878086161">
          <w:marLeft w:val="0"/>
          <w:marRight w:val="0"/>
          <w:marTop w:val="0"/>
          <w:marBottom w:val="0"/>
          <w:divBdr>
            <w:top w:val="none" w:sz="0" w:space="0" w:color="auto"/>
            <w:left w:val="none" w:sz="0" w:space="0" w:color="auto"/>
            <w:bottom w:val="none" w:sz="0" w:space="0" w:color="auto"/>
            <w:right w:val="none" w:sz="0" w:space="0" w:color="auto"/>
          </w:divBdr>
        </w:div>
        <w:div w:id="2084253141">
          <w:marLeft w:val="0"/>
          <w:marRight w:val="0"/>
          <w:marTop w:val="0"/>
          <w:marBottom w:val="0"/>
          <w:divBdr>
            <w:top w:val="none" w:sz="0" w:space="0" w:color="auto"/>
            <w:left w:val="none" w:sz="0" w:space="0" w:color="auto"/>
            <w:bottom w:val="none" w:sz="0" w:space="0" w:color="auto"/>
            <w:right w:val="none" w:sz="0" w:space="0" w:color="auto"/>
          </w:divBdr>
        </w:div>
      </w:divsChild>
    </w:div>
    <w:div w:id="110712326">
      <w:bodyDiv w:val="1"/>
      <w:marLeft w:val="0"/>
      <w:marRight w:val="0"/>
      <w:marTop w:val="0"/>
      <w:marBottom w:val="0"/>
      <w:divBdr>
        <w:top w:val="none" w:sz="0" w:space="0" w:color="auto"/>
        <w:left w:val="none" w:sz="0" w:space="0" w:color="auto"/>
        <w:bottom w:val="none" w:sz="0" w:space="0" w:color="auto"/>
        <w:right w:val="none" w:sz="0" w:space="0" w:color="auto"/>
      </w:divBdr>
      <w:divsChild>
        <w:div w:id="331026370">
          <w:marLeft w:val="0"/>
          <w:marRight w:val="0"/>
          <w:marTop w:val="0"/>
          <w:marBottom w:val="0"/>
          <w:divBdr>
            <w:top w:val="none" w:sz="0" w:space="0" w:color="auto"/>
            <w:left w:val="none" w:sz="0" w:space="0" w:color="auto"/>
            <w:bottom w:val="none" w:sz="0" w:space="0" w:color="auto"/>
            <w:right w:val="none" w:sz="0" w:space="0" w:color="auto"/>
          </w:divBdr>
        </w:div>
        <w:div w:id="483862364">
          <w:marLeft w:val="0"/>
          <w:marRight w:val="0"/>
          <w:marTop w:val="0"/>
          <w:marBottom w:val="0"/>
          <w:divBdr>
            <w:top w:val="none" w:sz="0" w:space="0" w:color="auto"/>
            <w:left w:val="none" w:sz="0" w:space="0" w:color="auto"/>
            <w:bottom w:val="none" w:sz="0" w:space="0" w:color="auto"/>
            <w:right w:val="none" w:sz="0" w:space="0" w:color="auto"/>
          </w:divBdr>
        </w:div>
        <w:div w:id="1149443787">
          <w:marLeft w:val="0"/>
          <w:marRight w:val="0"/>
          <w:marTop w:val="0"/>
          <w:marBottom w:val="0"/>
          <w:divBdr>
            <w:top w:val="none" w:sz="0" w:space="0" w:color="auto"/>
            <w:left w:val="none" w:sz="0" w:space="0" w:color="auto"/>
            <w:bottom w:val="none" w:sz="0" w:space="0" w:color="auto"/>
            <w:right w:val="none" w:sz="0" w:space="0" w:color="auto"/>
          </w:divBdr>
        </w:div>
        <w:div w:id="1649431417">
          <w:marLeft w:val="0"/>
          <w:marRight w:val="0"/>
          <w:marTop w:val="0"/>
          <w:marBottom w:val="0"/>
          <w:divBdr>
            <w:top w:val="none" w:sz="0" w:space="0" w:color="auto"/>
            <w:left w:val="none" w:sz="0" w:space="0" w:color="auto"/>
            <w:bottom w:val="none" w:sz="0" w:space="0" w:color="auto"/>
            <w:right w:val="none" w:sz="0" w:space="0" w:color="auto"/>
          </w:divBdr>
        </w:div>
        <w:div w:id="1715421379">
          <w:marLeft w:val="0"/>
          <w:marRight w:val="0"/>
          <w:marTop w:val="0"/>
          <w:marBottom w:val="0"/>
          <w:divBdr>
            <w:top w:val="none" w:sz="0" w:space="0" w:color="auto"/>
            <w:left w:val="none" w:sz="0" w:space="0" w:color="auto"/>
            <w:bottom w:val="none" w:sz="0" w:space="0" w:color="auto"/>
            <w:right w:val="none" w:sz="0" w:space="0" w:color="auto"/>
          </w:divBdr>
        </w:div>
      </w:divsChild>
    </w:div>
    <w:div w:id="110756624">
      <w:bodyDiv w:val="1"/>
      <w:marLeft w:val="0"/>
      <w:marRight w:val="0"/>
      <w:marTop w:val="0"/>
      <w:marBottom w:val="0"/>
      <w:divBdr>
        <w:top w:val="none" w:sz="0" w:space="0" w:color="auto"/>
        <w:left w:val="none" w:sz="0" w:space="0" w:color="auto"/>
        <w:bottom w:val="none" w:sz="0" w:space="0" w:color="auto"/>
        <w:right w:val="none" w:sz="0" w:space="0" w:color="auto"/>
      </w:divBdr>
    </w:div>
    <w:div w:id="133328877">
      <w:bodyDiv w:val="1"/>
      <w:marLeft w:val="0"/>
      <w:marRight w:val="0"/>
      <w:marTop w:val="0"/>
      <w:marBottom w:val="0"/>
      <w:divBdr>
        <w:top w:val="none" w:sz="0" w:space="0" w:color="auto"/>
        <w:left w:val="none" w:sz="0" w:space="0" w:color="auto"/>
        <w:bottom w:val="none" w:sz="0" w:space="0" w:color="auto"/>
        <w:right w:val="none" w:sz="0" w:space="0" w:color="auto"/>
      </w:divBdr>
      <w:divsChild>
        <w:div w:id="578710161">
          <w:marLeft w:val="0"/>
          <w:marRight w:val="0"/>
          <w:marTop w:val="0"/>
          <w:marBottom w:val="0"/>
          <w:divBdr>
            <w:top w:val="none" w:sz="0" w:space="0" w:color="auto"/>
            <w:left w:val="none" w:sz="0" w:space="0" w:color="auto"/>
            <w:bottom w:val="none" w:sz="0" w:space="0" w:color="auto"/>
            <w:right w:val="none" w:sz="0" w:space="0" w:color="auto"/>
          </w:divBdr>
        </w:div>
        <w:div w:id="1487550478">
          <w:marLeft w:val="0"/>
          <w:marRight w:val="0"/>
          <w:marTop w:val="0"/>
          <w:marBottom w:val="0"/>
          <w:divBdr>
            <w:top w:val="none" w:sz="0" w:space="0" w:color="auto"/>
            <w:left w:val="none" w:sz="0" w:space="0" w:color="auto"/>
            <w:bottom w:val="none" w:sz="0" w:space="0" w:color="auto"/>
            <w:right w:val="none" w:sz="0" w:space="0" w:color="auto"/>
          </w:divBdr>
        </w:div>
        <w:div w:id="1540974326">
          <w:marLeft w:val="0"/>
          <w:marRight w:val="0"/>
          <w:marTop w:val="0"/>
          <w:marBottom w:val="0"/>
          <w:divBdr>
            <w:top w:val="none" w:sz="0" w:space="0" w:color="auto"/>
            <w:left w:val="none" w:sz="0" w:space="0" w:color="auto"/>
            <w:bottom w:val="none" w:sz="0" w:space="0" w:color="auto"/>
            <w:right w:val="none" w:sz="0" w:space="0" w:color="auto"/>
          </w:divBdr>
        </w:div>
        <w:div w:id="1907493828">
          <w:marLeft w:val="0"/>
          <w:marRight w:val="0"/>
          <w:marTop w:val="0"/>
          <w:marBottom w:val="0"/>
          <w:divBdr>
            <w:top w:val="none" w:sz="0" w:space="0" w:color="auto"/>
            <w:left w:val="none" w:sz="0" w:space="0" w:color="auto"/>
            <w:bottom w:val="none" w:sz="0" w:space="0" w:color="auto"/>
            <w:right w:val="none" w:sz="0" w:space="0" w:color="auto"/>
          </w:divBdr>
        </w:div>
        <w:div w:id="2123301622">
          <w:marLeft w:val="0"/>
          <w:marRight w:val="0"/>
          <w:marTop w:val="0"/>
          <w:marBottom w:val="0"/>
          <w:divBdr>
            <w:top w:val="none" w:sz="0" w:space="0" w:color="auto"/>
            <w:left w:val="none" w:sz="0" w:space="0" w:color="auto"/>
            <w:bottom w:val="none" w:sz="0" w:space="0" w:color="auto"/>
            <w:right w:val="none" w:sz="0" w:space="0" w:color="auto"/>
          </w:divBdr>
        </w:div>
      </w:divsChild>
    </w:div>
    <w:div w:id="147551904">
      <w:bodyDiv w:val="1"/>
      <w:marLeft w:val="0"/>
      <w:marRight w:val="0"/>
      <w:marTop w:val="0"/>
      <w:marBottom w:val="0"/>
      <w:divBdr>
        <w:top w:val="none" w:sz="0" w:space="0" w:color="auto"/>
        <w:left w:val="none" w:sz="0" w:space="0" w:color="auto"/>
        <w:bottom w:val="none" w:sz="0" w:space="0" w:color="auto"/>
        <w:right w:val="none" w:sz="0" w:space="0" w:color="auto"/>
      </w:divBdr>
    </w:div>
    <w:div w:id="153421471">
      <w:bodyDiv w:val="1"/>
      <w:marLeft w:val="0"/>
      <w:marRight w:val="0"/>
      <w:marTop w:val="0"/>
      <w:marBottom w:val="0"/>
      <w:divBdr>
        <w:top w:val="none" w:sz="0" w:space="0" w:color="auto"/>
        <w:left w:val="none" w:sz="0" w:space="0" w:color="auto"/>
        <w:bottom w:val="none" w:sz="0" w:space="0" w:color="auto"/>
        <w:right w:val="none" w:sz="0" w:space="0" w:color="auto"/>
      </w:divBdr>
      <w:divsChild>
        <w:div w:id="338577900">
          <w:marLeft w:val="0"/>
          <w:marRight w:val="0"/>
          <w:marTop w:val="0"/>
          <w:marBottom w:val="0"/>
          <w:divBdr>
            <w:top w:val="none" w:sz="0" w:space="0" w:color="auto"/>
            <w:left w:val="none" w:sz="0" w:space="0" w:color="auto"/>
            <w:bottom w:val="none" w:sz="0" w:space="0" w:color="auto"/>
            <w:right w:val="none" w:sz="0" w:space="0" w:color="auto"/>
          </w:divBdr>
        </w:div>
        <w:div w:id="743182556">
          <w:marLeft w:val="0"/>
          <w:marRight w:val="0"/>
          <w:marTop w:val="0"/>
          <w:marBottom w:val="0"/>
          <w:divBdr>
            <w:top w:val="none" w:sz="0" w:space="0" w:color="auto"/>
            <w:left w:val="none" w:sz="0" w:space="0" w:color="auto"/>
            <w:bottom w:val="none" w:sz="0" w:space="0" w:color="auto"/>
            <w:right w:val="none" w:sz="0" w:space="0" w:color="auto"/>
          </w:divBdr>
        </w:div>
        <w:div w:id="1376857185">
          <w:marLeft w:val="0"/>
          <w:marRight w:val="0"/>
          <w:marTop w:val="0"/>
          <w:marBottom w:val="0"/>
          <w:divBdr>
            <w:top w:val="none" w:sz="0" w:space="0" w:color="auto"/>
            <w:left w:val="none" w:sz="0" w:space="0" w:color="auto"/>
            <w:bottom w:val="none" w:sz="0" w:space="0" w:color="auto"/>
            <w:right w:val="none" w:sz="0" w:space="0" w:color="auto"/>
          </w:divBdr>
        </w:div>
        <w:div w:id="1802992443">
          <w:marLeft w:val="0"/>
          <w:marRight w:val="0"/>
          <w:marTop w:val="0"/>
          <w:marBottom w:val="0"/>
          <w:divBdr>
            <w:top w:val="none" w:sz="0" w:space="0" w:color="auto"/>
            <w:left w:val="none" w:sz="0" w:space="0" w:color="auto"/>
            <w:bottom w:val="none" w:sz="0" w:space="0" w:color="auto"/>
            <w:right w:val="none" w:sz="0" w:space="0" w:color="auto"/>
          </w:divBdr>
        </w:div>
        <w:div w:id="1827623394">
          <w:marLeft w:val="0"/>
          <w:marRight w:val="0"/>
          <w:marTop w:val="0"/>
          <w:marBottom w:val="0"/>
          <w:divBdr>
            <w:top w:val="none" w:sz="0" w:space="0" w:color="auto"/>
            <w:left w:val="none" w:sz="0" w:space="0" w:color="auto"/>
            <w:bottom w:val="none" w:sz="0" w:space="0" w:color="auto"/>
            <w:right w:val="none" w:sz="0" w:space="0" w:color="auto"/>
          </w:divBdr>
        </w:div>
      </w:divsChild>
    </w:div>
    <w:div w:id="167647002">
      <w:bodyDiv w:val="1"/>
      <w:marLeft w:val="0"/>
      <w:marRight w:val="0"/>
      <w:marTop w:val="0"/>
      <w:marBottom w:val="0"/>
      <w:divBdr>
        <w:top w:val="none" w:sz="0" w:space="0" w:color="auto"/>
        <w:left w:val="none" w:sz="0" w:space="0" w:color="auto"/>
        <w:bottom w:val="none" w:sz="0" w:space="0" w:color="auto"/>
        <w:right w:val="none" w:sz="0" w:space="0" w:color="auto"/>
      </w:divBdr>
    </w:div>
    <w:div w:id="182331145">
      <w:bodyDiv w:val="1"/>
      <w:marLeft w:val="0"/>
      <w:marRight w:val="0"/>
      <w:marTop w:val="0"/>
      <w:marBottom w:val="0"/>
      <w:divBdr>
        <w:top w:val="none" w:sz="0" w:space="0" w:color="auto"/>
        <w:left w:val="none" w:sz="0" w:space="0" w:color="auto"/>
        <w:bottom w:val="none" w:sz="0" w:space="0" w:color="auto"/>
        <w:right w:val="none" w:sz="0" w:space="0" w:color="auto"/>
      </w:divBdr>
    </w:div>
    <w:div w:id="184752498">
      <w:bodyDiv w:val="1"/>
      <w:marLeft w:val="0"/>
      <w:marRight w:val="0"/>
      <w:marTop w:val="0"/>
      <w:marBottom w:val="0"/>
      <w:divBdr>
        <w:top w:val="none" w:sz="0" w:space="0" w:color="auto"/>
        <w:left w:val="none" w:sz="0" w:space="0" w:color="auto"/>
        <w:bottom w:val="none" w:sz="0" w:space="0" w:color="auto"/>
        <w:right w:val="none" w:sz="0" w:space="0" w:color="auto"/>
      </w:divBdr>
    </w:div>
    <w:div w:id="236746874">
      <w:bodyDiv w:val="1"/>
      <w:marLeft w:val="0"/>
      <w:marRight w:val="0"/>
      <w:marTop w:val="0"/>
      <w:marBottom w:val="0"/>
      <w:divBdr>
        <w:top w:val="none" w:sz="0" w:space="0" w:color="auto"/>
        <w:left w:val="none" w:sz="0" w:space="0" w:color="auto"/>
        <w:bottom w:val="none" w:sz="0" w:space="0" w:color="auto"/>
        <w:right w:val="none" w:sz="0" w:space="0" w:color="auto"/>
      </w:divBdr>
    </w:div>
    <w:div w:id="251861507">
      <w:bodyDiv w:val="1"/>
      <w:marLeft w:val="0"/>
      <w:marRight w:val="0"/>
      <w:marTop w:val="0"/>
      <w:marBottom w:val="0"/>
      <w:divBdr>
        <w:top w:val="none" w:sz="0" w:space="0" w:color="auto"/>
        <w:left w:val="none" w:sz="0" w:space="0" w:color="auto"/>
        <w:bottom w:val="none" w:sz="0" w:space="0" w:color="auto"/>
        <w:right w:val="none" w:sz="0" w:space="0" w:color="auto"/>
      </w:divBdr>
    </w:div>
    <w:div w:id="252590040">
      <w:bodyDiv w:val="1"/>
      <w:marLeft w:val="0"/>
      <w:marRight w:val="0"/>
      <w:marTop w:val="0"/>
      <w:marBottom w:val="0"/>
      <w:divBdr>
        <w:top w:val="none" w:sz="0" w:space="0" w:color="auto"/>
        <w:left w:val="none" w:sz="0" w:space="0" w:color="auto"/>
        <w:bottom w:val="none" w:sz="0" w:space="0" w:color="auto"/>
        <w:right w:val="none" w:sz="0" w:space="0" w:color="auto"/>
      </w:divBdr>
      <w:divsChild>
        <w:div w:id="506677512">
          <w:marLeft w:val="0"/>
          <w:marRight w:val="0"/>
          <w:marTop w:val="0"/>
          <w:marBottom w:val="0"/>
          <w:divBdr>
            <w:top w:val="none" w:sz="0" w:space="0" w:color="auto"/>
            <w:left w:val="none" w:sz="0" w:space="0" w:color="auto"/>
            <w:bottom w:val="none" w:sz="0" w:space="0" w:color="auto"/>
            <w:right w:val="none" w:sz="0" w:space="0" w:color="auto"/>
          </w:divBdr>
        </w:div>
        <w:div w:id="905065281">
          <w:marLeft w:val="0"/>
          <w:marRight w:val="0"/>
          <w:marTop w:val="0"/>
          <w:marBottom w:val="0"/>
          <w:divBdr>
            <w:top w:val="none" w:sz="0" w:space="0" w:color="auto"/>
            <w:left w:val="none" w:sz="0" w:space="0" w:color="auto"/>
            <w:bottom w:val="none" w:sz="0" w:space="0" w:color="auto"/>
            <w:right w:val="none" w:sz="0" w:space="0" w:color="auto"/>
          </w:divBdr>
        </w:div>
        <w:div w:id="920286865">
          <w:marLeft w:val="0"/>
          <w:marRight w:val="0"/>
          <w:marTop w:val="0"/>
          <w:marBottom w:val="0"/>
          <w:divBdr>
            <w:top w:val="none" w:sz="0" w:space="0" w:color="auto"/>
            <w:left w:val="none" w:sz="0" w:space="0" w:color="auto"/>
            <w:bottom w:val="none" w:sz="0" w:space="0" w:color="auto"/>
            <w:right w:val="none" w:sz="0" w:space="0" w:color="auto"/>
          </w:divBdr>
        </w:div>
        <w:div w:id="1267926274">
          <w:marLeft w:val="0"/>
          <w:marRight w:val="0"/>
          <w:marTop w:val="0"/>
          <w:marBottom w:val="0"/>
          <w:divBdr>
            <w:top w:val="none" w:sz="0" w:space="0" w:color="auto"/>
            <w:left w:val="none" w:sz="0" w:space="0" w:color="auto"/>
            <w:bottom w:val="none" w:sz="0" w:space="0" w:color="auto"/>
            <w:right w:val="none" w:sz="0" w:space="0" w:color="auto"/>
          </w:divBdr>
        </w:div>
        <w:div w:id="1353073482">
          <w:marLeft w:val="0"/>
          <w:marRight w:val="0"/>
          <w:marTop w:val="0"/>
          <w:marBottom w:val="0"/>
          <w:divBdr>
            <w:top w:val="none" w:sz="0" w:space="0" w:color="auto"/>
            <w:left w:val="none" w:sz="0" w:space="0" w:color="auto"/>
            <w:bottom w:val="none" w:sz="0" w:space="0" w:color="auto"/>
            <w:right w:val="none" w:sz="0" w:space="0" w:color="auto"/>
          </w:divBdr>
        </w:div>
        <w:div w:id="1385255391">
          <w:marLeft w:val="0"/>
          <w:marRight w:val="0"/>
          <w:marTop w:val="0"/>
          <w:marBottom w:val="0"/>
          <w:divBdr>
            <w:top w:val="none" w:sz="0" w:space="0" w:color="auto"/>
            <w:left w:val="none" w:sz="0" w:space="0" w:color="auto"/>
            <w:bottom w:val="none" w:sz="0" w:space="0" w:color="auto"/>
            <w:right w:val="none" w:sz="0" w:space="0" w:color="auto"/>
          </w:divBdr>
        </w:div>
        <w:div w:id="2090879650">
          <w:marLeft w:val="0"/>
          <w:marRight w:val="0"/>
          <w:marTop w:val="0"/>
          <w:marBottom w:val="0"/>
          <w:divBdr>
            <w:top w:val="none" w:sz="0" w:space="0" w:color="auto"/>
            <w:left w:val="none" w:sz="0" w:space="0" w:color="auto"/>
            <w:bottom w:val="none" w:sz="0" w:space="0" w:color="auto"/>
            <w:right w:val="none" w:sz="0" w:space="0" w:color="auto"/>
          </w:divBdr>
        </w:div>
      </w:divsChild>
    </w:div>
    <w:div w:id="257836799">
      <w:bodyDiv w:val="1"/>
      <w:marLeft w:val="0"/>
      <w:marRight w:val="0"/>
      <w:marTop w:val="0"/>
      <w:marBottom w:val="0"/>
      <w:divBdr>
        <w:top w:val="none" w:sz="0" w:space="0" w:color="auto"/>
        <w:left w:val="none" w:sz="0" w:space="0" w:color="auto"/>
        <w:bottom w:val="none" w:sz="0" w:space="0" w:color="auto"/>
        <w:right w:val="none" w:sz="0" w:space="0" w:color="auto"/>
      </w:divBdr>
    </w:div>
    <w:div w:id="271983404">
      <w:bodyDiv w:val="1"/>
      <w:marLeft w:val="0"/>
      <w:marRight w:val="0"/>
      <w:marTop w:val="0"/>
      <w:marBottom w:val="0"/>
      <w:divBdr>
        <w:top w:val="none" w:sz="0" w:space="0" w:color="auto"/>
        <w:left w:val="none" w:sz="0" w:space="0" w:color="auto"/>
        <w:bottom w:val="none" w:sz="0" w:space="0" w:color="auto"/>
        <w:right w:val="none" w:sz="0" w:space="0" w:color="auto"/>
      </w:divBdr>
    </w:div>
    <w:div w:id="285431094">
      <w:bodyDiv w:val="1"/>
      <w:marLeft w:val="0"/>
      <w:marRight w:val="0"/>
      <w:marTop w:val="0"/>
      <w:marBottom w:val="0"/>
      <w:divBdr>
        <w:top w:val="none" w:sz="0" w:space="0" w:color="auto"/>
        <w:left w:val="none" w:sz="0" w:space="0" w:color="auto"/>
        <w:bottom w:val="none" w:sz="0" w:space="0" w:color="auto"/>
        <w:right w:val="none" w:sz="0" w:space="0" w:color="auto"/>
      </w:divBdr>
    </w:div>
    <w:div w:id="301231607">
      <w:bodyDiv w:val="1"/>
      <w:marLeft w:val="0"/>
      <w:marRight w:val="0"/>
      <w:marTop w:val="0"/>
      <w:marBottom w:val="0"/>
      <w:divBdr>
        <w:top w:val="none" w:sz="0" w:space="0" w:color="auto"/>
        <w:left w:val="none" w:sz="0" w:space="0" w:color="auto"/>
        <w:bottom w:val="none" w:sz="0" w:space="0" w:color="auto"/>
        <w:right w:val="none" w:sz="0" w:space="0" w:color="auto"/>
      </w:divBdr>
    </w:div>
    <w:div w:id="302665340">
      <w:bodyDiv w:val="1"/>
      <w:marLeft w:val="0"/>
      <w:marRight w:val="0"/>
      <w:marTop w:val="0"/>
      <w:marBottom w:val="0"/>
      <w:divBdr>
        <w:top w:val="none" w:sz="0" w:space="0" w:color="auto"/>
        <w:left w:val="none" w:sz="0" w:space="0" w:color="auto"/>
        <w:bottom w:val="none" w:sz="0" w:space="0" w:color="auto"/>
        <w:right w:val="none" w:sz="0" w:space="0" w:color="auto"/>
      </w:divBdr>
    </w:div>
    <w:div w:id="308940161">
      <w:bodyDiv w:val="1"/>
      <w:marLeft w:val="0"/>
      <w:marRight w:val="0"/>
      <w:marTop w:val="0"/>
      <w:marBottom w:val="0"/>
      <w:divBdr>
        <w:top w:val="none" w:sz="0" w:space="0" w:color="auto"/>
        <w:left w:val="none" w:sz="0" w:space="0" w:color="auto"/>
        <w:bottom w:val="none" w:sz="0" w:space="0" w:color="auto"/>
        <w:right w:val="none" w:sz="0" w:space="0" w:color="auto"/>
      </w:divBdr>
    </w:div>
    <w:div w:id="309134097">
      <w:bodyDiv w:val="1"/>
      <w:marLeft w:val="0"/>
      <w:marRight w:val="0"/>
      <w:marTop w:val="0"/>
      <w:marBottom w:val="0"/>
      <w:divBdr>
        <w:top w:val="none" w:sz="0" w:space="0" w:color="auto"/>
        <w:left w:val="none" w:sz="0" w:space="0" w:color="auto"/>
        <w:bottom w:val="none" w:sz="0" w:space="0" w:color="auto"/>
        <w:right w:val="none" w:sz="0" w:space="0" w:color="auto"/>
      </w:divBdr>
    </w:div>
    <w:div w:id="313068720">
      <w:bodyDiv w:val="1"/>
      <w:marLeft w:val="0"/>
      <w:marRight w:val="0"/>
      <w:marTop w:val="0"/>
      <w:marBottom w:val="0"/>
      <w:divBdr>
        <w:top w:val="none" w:sz="0" w:space="0" w:color="auto"/>
        <w:left w:val="none" w:sz="0" w:space="0" w:color="auto"/>
        <w:bottom w:val="none" w:sz="0" w:space="0" w:color="auto"/>
        <w:right w:val="none" w:sz="0" w:space="0" w:color="auto"/>
      </w:divBdr>
      <w:divsChild>
        <w:div w:id="624233909">
          <w:marLeft w:val="0"/>
          <w:marRight w:val="0"/>
          <w:marTop w:val="0"/>
          <w:marBottom w:val="0"/>
          <w:divBdr>
            <w:top w:val="none" w:sz="0" w:space="0" w:color="auto"/>
            <w:left w:val="none" w:sz="0" w:space="0" w:color="auto"/>
            <w:bottom w:val="none" w:sz="0" w:space="0" w:color="auto"/>
            <w:right w:val="none" w:sz="0" w:space="0" w:color="auto"/>
          </w:divBdr>
        </w:div>
        <w:div w:id="928924006">
          <w:marLeft w:val="0"/>
          <w:marRight w:val="0"/>
          <w:marTop w:val="0"/>
          <w:marBottom w:val="0"/>
          <w:divBdr>
            <w:top w:val="none" w:sz="0" w:space="0" w:color="auto"/>
            <w:left w:val="none" w:sz="0" w:space="0" w:color="auto"/>
            <w:bottom w:val="none" w:sz="0" w:space="0" w:color="auto"/>
            <w:right w:val="none" w:sz="0" w:space="0" w:color="auto"/>
          </w:divBdr>
        </w:div>
        <w:div w:id="1805779005">
          <w:marLeft w:val="0"/>
          <w:marRight w:val="0"/>
          <w:marTop w:val="0"/>
          <w:marBottom w:val="0"/>
          <w:divBdr>
            <w:top w:val="none" w:sz="0" w:space="0" w:color="auto"/>
            <w:left w:val="none" w:sz="0" w:space="0" w:color="auto"/>
            <w:bottom w:val="none" w:sz="0" w:space="0" w:color="auto"/>
            <w:right w:val="none" w:sz="0" w:space="0" w:color="auto"/>
          </w:divBdr>
        </w:div>
      </w:divsChild>
    </w:div>
    <w:div w:id="316034812">
      <w:bodyDiv w:val="1"/>
      <w:marLeft w:val="0"/>
      <w:marRight w:val="0"/>
      <w:marTop w:val="0"/>
      <w:marBottom w:val="0"/>
      <w:divBdr>
        <w:top w:val="none" w:sz="0" w:space="0" w:color="auto"/>
        <w:left w:val="none" w:sz="0" w:space="0" w:color="auto"/>
        <w:bottom w:val="none" w:sz="0" w:space="0" w:color="auto"/>
        <w:right w:val="none" w:sz="0" w:space="0" w:color="auto"/>
      </w:divBdr>
    </w:div>
    <w:div w:id="350373761">
      <w:bodyDiv w:val="1"/>
      <w:marLeft w:val="0"/>
      <w:marRight w:val="0"/>
      <w:marTop w:val="0"/>
      <w:marBottom w:val="0"/>
      <w:divBdr>
        <w:top w:val="none" w:sz="0" w:space="0" w:color="auto"/>
        <w:left w:val="none" w:sz="0" w:space="0" w:color="auto"/>
        <w:bottom w:val="none" w:sz="0" w:space="0" w:color="auto"/>
        <w:right w:val="none" w:sz="0" w:space="0" w:color="auto"/>
      </w:divBdr>
    </w:div>
    <w:div w:id="352808709">
      <w:bodyDiv w:val="1"/>
      <w:marLeft w:val="0"/>
      <w:marRight w:val="0"/>
      <w:marTop w:val="0"/>
      <w:marBottom w:val="0"/>
      <w:divBdr>
        <w:top w:val="none" w:sz="0" w:space="0" w:color="auto"/>
        <w:left w:val="none" w:sz="0" w:space="0" w:color="auto"/>
        <w:bottom w:val="none" w:sz="0" w:space="0" w:color="auto"/>
        <w:right w:val="none" w:sz="0" w:space="0" w:color="auto"/>
      </w:divBdr>
    </w:div>
    <w:div w:id="369493743">
      <w:bodyDiv w:val="1"/>
      <w:marLeft w:val="0"/>
      <w:marRight w:val="0"/>
      <w:marTop w:val="0"/>
      <w:marBottom w:val="0"/>
      <w:divBdr>
        <w:top w:val="none" w:sz="0" w:space="0" w:color="auto"/>
        <w:left w:val="none" w:sz="0" w:space="0" w:color="auto"/>
        <w:bottom w:val="none" w:sz="0" w:space="0" w:color="auto"/>
        <w:right w:val="none" w:sz="0" w:space="0" w:color="auto"/>
      </w:divBdr>
    </w:div>
    <w:div w:id="371346927">
      <w:bodyDiv w:val="1"/>
      <w:marLeft w:val="0"/>
      <w:marRight w:val="0"/>
      <w:marTop w:val="0"/>
      <w:marBottom w:val="0"/>
      <w:divBdr>
        <w:top w:val="none" w:sz="0" w:space="0" w:color="auto"/>
        <w:left w:val="none" w:sz="0" w:space="0" w:color="auto"/>
        <w:bottom w:val="none" w:sz="0" w:space="0" w:color="auto"/>
        <w:right w:val="none" w:sz="0" w:space="0" w:color="auto"/>
      </w:divBdr>
    </w:div>
    <w:div w:id="376707384">
      <w:bodyDiv w:val="1"/>
      <w:marLeft w:val="0"/>
      <w:marRight w:val="0"/>
      <w:marTop w:val="0"/>
      <w:marBottom w:val="0"/>
      <w:divBdr>
        <w:top w:val="none" w:sz="0" w:space="0" w:color="auto"/>
        <w:left w:val="none" w:sz="0" w:space="0" w:color="auto"/>
        <w:bottom w:val="none" w:sz="0" w:space="0" w:color="auto"/>
        <w:right w:val="none" w:sz="0" w:space="0" w:color="auto"/>
      </w:divBdr>
    </w:div>
    <w:div w:id="379983615">
      <w:bodyDiv w:val="1"/>
      <w:marLeft w:val="0"/>
      <w:marRight w:val="0"/>
      <w:marTop w:val="0"/>
      <w:marBottom w:val="0"/>
      <w:divBdr>
        <w:top w:val="none" w:sz="0" w:space="0" w:color="auto"/>
        <w:left w:val="none" w:sz="0" w:space="0" w:color="auto"/>
        <w:bottom w:val="none" w:sz="0" w:space="0" w:color="auto"/>
        <w:right w:val="none" w:sz="0" w:space="0" w:color="auto"/>
      </w:divBdr>
    </w:div>
    <w:div w:id="382363003">
      <w:bodyDiv w:val="1"/>
      <w:marLeft w:val="0"/>
      <w:marRight w:val="0"/>
      <w:marTop w:val="0"/>
      <w:marBottom w:val="0"/>
      <w:divBdr>
        <w:top w:val="none" w:sz="0" w:space="0" w:color="auto"/>
        <w:left w:val="none" w:sz="0" w:space="0" w:color="auto"/>
        <w:bottom w:val="none" w:sz="0" w:space="0" w:color="auto"/>
        <w:right w:val="none" w:sz="0" w:space="0" w:color="auto"/>
      </w:divBdr>
    </w:div>
    <w:div w:id="385031903">
      <w:bodyDiv w:val="1"/>
      <w:marLeft w:val="0"/>
      <w:marRight w:val="0"/>
      <w:marTop w:val="0"/>
      <w:marBottom w:val="0"/>
      <w:divBdr>
        <w:top w:val="none" w:sz="0" w:space="0" w:color="auto"/>
        <w:left w:val="none" w:sz="0" w:space="0" w:color="auto"/>
        <w:bottom w:val="none" w:sz="0" w:space="0" w:color="auto"/>
        <w:right w:val="none" w:sz="0" w:space="0" w:color="auto"/>
      </w:divBdr>
    </w:div>
    <w:div w:id="393479294">
      <w:bodyDiv w:val="1"/>
      <w:marLeft w:val="0"/>
      <w:marRight w:val="0"/>
      <w:marTop w:val="0"/>
      <w:marBottom w:val="0"/>
      <w:divBdr>
        <w:top w:val="none" w:sz="0" w:space="0" w:color="auto"/>
        <w:left w:val="none" w:sz="0" w:space="0" w:color="auto"/>
        <w:bottom w:val="none" w:sz="0" w:space="0" w:color="auto"/>
        <w:right w:val="none" w:sz="0" w:space="0" w:color="auto"/>
      </w:divBdr>
    </w:div>
    <w:div w:id="404764791">
      <w:bodyDiv w:val="1"/>
      <w:marLeft w:val="0"/>
      <w:marRight w:val="0"/>
      <w:marTop w:val="0"/>
      <w:marBottom w:val="0"/>
      <w:divBdr>
        <w:top w:val="none" w:sz="0" w:space="0" w:color="auto"/>
        <w:left w:val="none" w:sz="0" w:space="0" w:color="auto"/>
        <w:bottom w:val="none" w:sz="0" w:space="0" w:color="auto"/>
        <w:right w:val="none" w:sz="0" w:space="0" w:color="auto"/>
      </w:divBdr>
    </w:div>
    <w:div w:id="426577736">
      <w:bodyDiv w:val="1"/>
      <w:marLeft w:val="0"/>
      <w:marRight w:val="0"/>
      <w:marTop w:val="0"/>
      <w:marBottom w:val="0"/>
      <w:divBdr>
        <w:top w:val="none" w:sz="0" w:space="0" w:color="auto"/>
        <w:left w:val="none" w:sz="0" w:space="0" w:color="auto"/>
        <w:bottom w:val="none" w:sz="0" w:space="0" w:color="auto"/>
        <w:right w:val="none" w:sz="0" w:space="0" w:color="auto"/>
      </w:divBdr>
    </w:div>
    <w:div w:id="473452597">
      <w:bodyDiv w:val="1"/>
      <w:marLeft w:val="0"/>
      <w:marRight w:val="0"/>
      <w:marTop w:val="0"/>
      <w:marBottom w:val="0"/>
      <w:divBdr>
        <w:top w:val="none" w:sz="0" w:space="0" w:color="auto"/>
        <w:left w:val="none" w:sz="0" w:space="0" w:color="auto"/>
        <w:bottom w:val="none" w:sz="0" w:space="0" w:color="auto"/>
        <w:right w:val="none" w:sz="0" w:space="0" w:color="auto"/>
      </w:divBdr>
    </w:div>
    <w:div w:id="483550540">
      <w:bodyDiv w:val="1"/>
      <w:marLeft w:val="0"/>
      <w:marRight w:val="0"/>
      <w:marTop w:val="0"/>
      <w:marBottom w:val="0"/>
      <w:divBdr>
        <w:top w:val="none" w:sz="0" w:space="0" w:color="auto"/>
        <w:left w:val="none" w:sz="0" w:space="0" w:color="auto"/>
        <w:bottom w:val="none" w:sz="0" w:space="0" w:color="auto"/>
        <w:right w:val="none" w:sz="0" w:space="0" w:color="auto"/>
      </w:divBdr>
    </w:div>
    <w:div w:id="485587523">
      <w:bodyDiv w:val="1"/>
      <w:marLeft w:val="0"/>
      <w:marRight w:val="0"/>
      <w:marTop w:val="0"/>
      <w:marBottom w:val="0"/>
      <w:divBdr>
        <w:top w:val="none" w:sz="0" w:space="0" w:color="auto"/>
        <w:left w:val="none" w:sz="0" w:space="0" w:color="auto"/>
        <w:bottom w:val="none" w:sz="0" w:space="0" w:color="auto"/>
        <w:right w:val="none" w:sz="0" w:space="0" w:color="auto"/>
      </w:divBdr>
      <w:divsChild>
        <w:div w:id="30153991">
          <w:marLeft w:val="0"/>
          <w:marRight w:val="0"/>
          <w:marTop w:val="0"/>
          <w:marBottom w:val="0"/>
          <w:divBdr>
            <w:top w:val="none" w:sz="0" w:space="0" w:color="auto"/>
            <w:left w:val="none" w:sz="0" w:space="0" w:color="auto"/>
            <w:bottom w:val="none" w:sz="0" w:space="0" w:color="auto"/>
            <w:right w:val="none" w:sz="0" w:space="0" w:color="auto"/>
          </w:divBdr>
        </w:div>
        <w:div w:id="201328530">
          <w:marLeft w:val="0"/>
          <w:marRight w:val="0"/>
          <w:marTop w:val="0"/>
          <w:marBottom w:val="0"/>
          <w:divBdr>
            <w:top w:val="none" w:sz="0" w:space="0" w:color="auto"/>
            <w:left w:val="none" w:sz="0" w:space="0" w:color="auto"/>
            <w:bottom w:val="none" w:sz="0" w:space="0" w:color="auto"/>
            <w:right w:val="none" w:sz="0" w:space="0" w:color="auto"/>
          </w:divBdr>
        </w:div>
        <w:div w:id="1615208647">
          <w:marLeft w:val="0"/>
          <w:marRight w:val="0"/>
          <w:marTop w:val="0"/>
          <w:marBottom w:val="0"/>
          <w:divBdr>
            <w:top w:val="none" w:sz="0" w:space="0" w:color="auto"/>
            <w:left w:val="none" w:sz="0" w:space="0" w:color="auto"/>
            <w:bottom w:val="none" w:sz="0" w:space="0" w:color="auto"/>
            <w:right w:val="none" w:sz="0" w:space="0" w:color="auto"/>
          </w:divBdr>
        </w:div>
      </w:divsChild>
    </w:div>
    <w:div w:id="501706405">
      <w:bodyDiv w:val="1"/>
      <w:marLeft w:val="0"/>
      <w:marRight w:val="0"/>
      <w:marTop w:val="0"/>
      <w:marBottom w:val="0"/>
      <w:divBdr>
        <w:top w:val="none" w:sz="0" w:space="0" w:color="auto"/>
        <w:left w:val="none" w:sz="0" w:space="0" w:color="auto"/>
        <w:bottom w:val="none" w:sz="0" w:space="0" w:color="auto"/>
        <w:right w:val="none" w:sz="0" w:space="0" w:color="auto"/>
      </w:divBdr>
    </w:div>
    <w:div w:id="501819935">
      <w:bodyDiv w:val="1"/>
      <w:marLeft w:val="0"/>
      <w:marRight w:val="0"/>
      <w:marTop w:val="0"/>
      <w:marBottom w:val="0"/>
      <w:divBdr>
        <w:top w:val="none" w:sz="0" w:space="0" w:color="auto"/>
        <w:left w:val="none" w:sz="0" w:space="0" w:color="auto"/>
        <w:bottom w:val="none" w:sz="0" w:space="0" w:color="auto"/>
        <w:right w:val="none" w:sz="0" w:space="0" w:color="auto"/>
      </w:divBdr>
    </w:div>
    <w:div w:id="509952372">
      <w:bodyDiv w:val="1"/>
      <w:marLeft w:val="0"/>
      <w:marRight w:val="0"/>
      <w:marTop w:val="0"/>
      <w:marBottom w:val="0"/>
      <w:divBdr>
        <w:top w:val="none" w:sz="0" w:space="0" w:color="auto"/>
        <w:left w:val="none" w:sz="0" w:space="0" w:color="auto"/>
        <w:bottom w:val="none" w:sz="0" w:space="0" w:color="auto"/>
        <w:right w:val="none" w:sz="0" w:space="0" w:color="auto"/>
      </w:divBdr>
    </w:div>
    <w:div w:id="527332749">
      <w:bodyDiv w:val="1"/>
      <w:marLeft w:val="0"/>
      <w:marRight w:val="0"/>
      <w:marTop w:val="0"/>
      <w:marBottom w:val="0"/>
      <w:divBdr>
        <w:top w:val="none" w:sz="0" w:space="0" w:color="auto"/>
        <w:left w:val="none" w:sz="0" w:space="0" w:color="auto"/>
        <w:bottom w:val="none" w:sz="0" w:space="0" w:color="auto"/>
        <w:right w:val="none" w:sz="0" w:space="0" w:color="auto"/>
      </w:divBdr>
    </w:div>
    <w:div w:id="551506476">
      <w:bodyDiv w:val="1"/>
      <w:marLeft w:val="0"/>
      <w:marRight w:val="0"/>
      <w:marTop w:val="0"/>
      <w:marBottom w:val="0"/>
      <w:divBdr>
        <w:top w:val="none" w:sz="0" w:space="0" w:color="auto"/>
        <w:left w:val="none" w:sz="0" w:space="0" w:color="auto"/>
        <w:bottom w:val="none" w:sz="0" w:space="0" w:color="auto"/>
        <w:right w:val="none" w:sz="0" w:space="0" w:color="auto"/>
      </w:divBdr>
      <w:divsChild>
        <w:div w:id="80566823">
          <w:marLeft w:val="0"/>
          <w:marRight w:val="0"/>
          <w:marTop w:val="0"/>
          <w:marBottom w:val="0"/>
          <w:divBdr>
            <w:top w:val="none" w:sz="0" w:space="0" w:color="auto"/>
            <w:left w:val="none" w:sz="0" w:space="0" w:color="auto"/>
            <w:bottom w:val="none" w:sz="0" w:space="0" w:color="auto"/>
            <w:right w:val="none" w:sz="0" w:space="0" w:color="auto"/>
          </w:divBdr>
        </w:div>
        <w:div w:id="196046265">
          <w:marLeft w:val="0"/>
          <w:marRight w:val="0"/>
          <w:marTop w:val="0"/>
          <w:marBottom w:val="0"/>
          <w:divBdr>
            <w:top w:val="none" w:sz="0" w:space="0" w:color="auto"/>
            <w:left w:val="none" w:sz="0" w:space="0" w:color="auto"/>
            <w:bottom w:val="none" w:sz="0" w:space="0" w:color="auto"/>
            <w:right w:val="none" w:sz="0" w:space="0" w:color="auto"/>
          </w:divBdr>
        </w:div>
        <w:div w:id="249508483">
          <w:marLeft w:val="0"/>
          <w:marRight w:val="0"/>
          <w:marTop w:val="0"/>
          <w:marBottom w:val="0"/>
          <w:divBdr>
            <w:top w:val="none" w:sz="0" w:space="0" w:color="auto"/>
            <w:left w:val="none" w:sz="0" w:space="0" w:color="auto"/>
            <w:bottom w:val="none" w:sz="0" w:space="0" w:color="auto"/>
            <w:right w:val="none" w:sz="0" w:space="0" w:color="auto"/>
          </w:divBdr>
        </w:div>
        <w:div w:id="344939599">
          <w:marLeft w:val="0"/>
          <w:marRight w:val="0"/>
          <w:marTop w:val="0"/>
          <w:marBottom w:val="0"/>
          <w:divBdr>
            <w:top w:val="none" w:sz="0" w:space="0" w:color="auto"/>
            <w:left w:val="none" w:sz="0" w:space="0" w:color="auto"/>
            <w:bottom w:val="none" w:sz="0" w:space="0" w:color="auto"/>
            <w:right w:val="none" w:sz="0" w:space="0" w:color="auto"/>
          </w:divBdr>
        </w:div>
        <w:div w:id="554974907">
          <w:marLeft w:val="0"/>
          <w:marRight w:val="0"/>
          <w:marTop w:val="0"/>
          <w:marBottom w:val="0"/>
          <w:divBdr>
            <w:top w:val="none" w:sz="0" w:space="0" w:color="auto"/>
            <w:left w:val="none" w:sz="0" w:space="0" w:color="auto"/>
            <w:bottom w:val="none" w:sz="0" w:space="0" w:color="auto"/>
            <w:right w:val="none" w:sz="0" w:space="0" w:color="auto"/>
          </w:divBdr>
        </w:div>
        <w:div w:id="1235967897">
          <w:marLeft w:val="0"/>
          <w:marRight w:val="0"/>
          <w:marTop w:val="0"/>
          <w:marBottom w:val="0"/>
          <w:divBdr>
            <w:top w:val="none" w:sz="0" w:space="0" w:color="auto"/>
            <w:left w:val="none" w:sz="0" w:space="0" w:color="auto"/>
            <w:bottom w:val="none" w:sz="0" w:space="0" w:color="auto"/>
            <w:right w:val="none" w:sz="0" w:space="0" w:color="auto"/>
          </w:divBdr>
        </w:div>
        <w:div w:id="1778132381">
          <w:marLeft w:val="0"/>
          <w:marRight w:val="0"/>
          <w:marTop w:val="0"/>
          <w:marBottom w:val="0"/>
          <w:divBdr>
            <w:top w:val="none" w:sz="0" w:space="0" w:color="auto"/>
            <w:left w:val="none" w:sz="0" w:space="0" w:color="auto"/>
            <w:bottom w:val="none" w:sz="0" w:space="0" w:color="auto"/>
            <w:right w:val="none" w:sz="0" w:space="0" w:color="auto"/>
          </w:divBdr>
        </w:div>
        <w:div w:id="1904679322">
          <w:marLeft w:val="0"/>
          <w:marRight w:val="0"/>
          <w:marTop w:val="0"/>
          <w:marBottom w:val="0"/>
          <w:divBdr>
            <w:top w:val="none" w:sz="0" w:space="0" w:color="auto"/>
            <w:left w:val="none" w:sz="0" w:space="0" w:color="auto"/>
            <w:bottom w:val="none" w:sz="0" w:space="0" w:color="auto"/>
            <w:right w:val="none" w:sz="0" w:space="0" w:color="auto"/>
          </w:divBdr>
        </w:div>
        <w:div w:id="1932274211">
          <w:marLeft w:val="0"/>
          <w:marRight w:val="0"/>
          <w:marTop w:val="0"/>
          <w:marBottom w:val="0"/>
          <w:divBdr>
            <w:top w:val="none" w:sz="0" w:space="0" w:color="auto"/>
            <w:left w:val="none" w:sz="0" w:space="0" w:color="auto"/>
            <w:bottom w:val="none" w:sz="0" w:space="0" w:color="auto"/>
            <w:right w:val="none" w:sz="0" w:space="0" w:color="auto"/>
          </w:divBdr>
        </w:div>
      </w:divsChild>
    </w:div>
    <w:div w:id="573055631">
      <w:bodyDiv w:val="1"/>
      <w:marLeft w:val="0"/>
      <w:marRight w:val="0"/>
      <w:marTop w:val="0"/>
      <w:marBottom w:val="0"/>
      <w:divBdr>
        <w:top w:val="none" w:sz="0" w:space="0" w:color="auto"/>
        <w:left w:val="none" w:sz="0" w:space="0" w:color="auto"/>
        <w:bottom w:val="none" w:sz="0" w:space="0" w:color="auto"/>
        <w:right w:val="none" w:sz="0" w:space="0" w:color="auto"/>
      </w:divBdr>
    </w:div>
    <w:div w:id="574240799">
      <w:bodyDiv w:val="1"/>
      <w:marLeft w:val="0"/>
      <w:marRight w:val="0"/>
      <w:marTop w:val="0"/>
      <w:marBottom w:val="0"/>
      <w:divBdr>
        <w:top w:val="none" w:sz="0" w:space="0" w:color="auto"/>
        <w:left w:val="none" w:sz="0" w:space="0" w:color="auto"/>
        <w:bottom w:val="none" w:sz="0" w:space="0" w:color="auto"/>
        <w:right w:val="none" w:sz="0" w:space="0" w:color="auto"/>
      </w:divBdr>
    </w:div>
    <w:div w:id="597565973">
      <w:bodyDiv w:val="1"/>
      <w:marLeft w:val="0"/>
      <w:marRight w:val="0"/>
      <w:marTop w:val="0"/>
      <w:marBottom w:val="0"/>
      <w:divBdr>
        <w:top w:val="none" w:sz="0" w:space="0" w:color="auto"/>
        <w:left w:val="none" w:sz="0" w:space="0" w:color="auto"/>
        <w:bottom w:val="none" w:sz="0" w:space="0" w:color="auto"/>
        <w:right w:val="none" w:sz="0" w:space="0" w:color="auto"/>
      </w:divBdr>
    </w:div>
    <w:div w:id="613631861">
      <w:bodyDiv w:val="1"/>
      <w:marLeft w:val="0"/>
      <w:marRight w:val="0"/>
      <w:marTop w:val="0"/>
      <w:marBottom w:val="0"/>
      <w:divBdr>
        <w:top w:val="none" w:sz="0" w:space="0" w:color="auto"/>
        <w:left w:val="none" w:sz="0" w:space="0" w:color="auto"/>
        <w:bottom w:val="none" w:sz="0" w:space="0" w:color="auto"/>
        <w:right w:val="none" w:sz="0" w:space="0" w:color="auto"/>
      </w:divBdr>
    </w:div>
    <w:div w:id="633214300">
      <w:bodyDiv w:val="1"/>
      <w:marLeft w:val="0"/>
      <w:marRight w:val="0"/>
      <w:marTop w:val="0"/>
      <w:marBottom w:val="0"/>
      <w:divBdr>
        <w:top w:val="none" w:sz="0" w:space="0" w:color="auto"/>
        <w:left w:val="none" w:sz="0" w:space="0" w:color="auto"/>
        <w:bottom w:val="none" w:sz="0" w:space="0" w:color="auto"/>
        <w:right w:val="none" w:sz="0" w:space="0" w:color="auto"/>
      </w:divBdr>
      <w:divsChild>
        <w:div w:id="114106743">
          <w:marLeft w:val="0"/>
          <w:marRight w:val="0"/>
          <w:marTop w:val="0"/>
          <w:marBottom w:val="0"/>
          <w:divBdr>
            <w:top w:val="none" w:sz="0" w:space="0" w:color="auto"/>
            <w:left w:val="none" w:sz="0" w:space="0" w:color="auto"/>
            <w:bottom w:val="none" w:sz="0" w:space="0" w:color="auto"/>
            <w:right w:val="none" w:sz="0" w:space="0" w:color="auto"/>
          </w:divBdr>
        </w:div>
        <w:div w:id="124277622">
          <w:marLeft w:val="0"/>
          <w:marRight w:val="0"/>
          <w:marTop w:val="0"/>
          <w:marBottom w:val="0"/>
          <w:divBdr>
            <w:top w:val="none" w:sz="0" w:space="0" w:color="auto"/>
            <w:left w:val="none" w:sz="0" w:space="0" w:color="auto"/>
            <w:bottom w:val="none" w:sz="0" w:space="0" w:color="auto"/>
            <w:right w:val="none" w:sz="0" w:space="0" w:color="auto"/>
          </w:divBdr>
        </w:div>
        <w:div w:id="464667365">
          <w:marLeft w:val="0"/>
          <w:marRight w:val="0"/>
          <w:marTop w:val="0"/>
          <w:marBottom w:val="0"/>
          <w:divBdr>
            <w:top w:val="none" w:sz="0" w:space="0" w:color="auto"/>
            <w:left w:val="none" w:sz="0" w:space="0" w:color="auto"/>
            <w:bottom w:val="none" w:sz="0" w:space="0" w:color="auto"/>
            <w:right w:val="none" w:sz="0" w:space="0" w:color="auto"/>
          </w:divBdr>
        </w:div>
        <w:div w:id="465852870">
          <w:marLeft w:val="0"/>
          <w:marRight w:val="0"/>
          <w:marTop w:val="0"/>
          <w:marBottom w:val="0"/>
          <w:divBdr>
            <w:top w:val="none" w:sz="0" w:space="0" w:color="auto"/>
            <w:left w:val="none" w:sz="0" w:space="0" w:color="auto"/>
            <w:bottom w:val="none" w:sz="0" w:space="0" w:color="auto"/>
            <w:right w:val="none" w:sz="0" w:space="0" w:color="auto"/>
          </w:divBdr>
        </w:div>
        <w:div w:id="713503711">
          <w:marLeft w:val="0"/>
          <w:marRight w:val="0"/>
          <w:marTop w:val="0"/>
          <w:marBottom w:val="0"/>
          <w:divBdr>
            <w:top w:val="none" w:sz="0" w:space="0" w:color="auto"/>
            <w:left w:val="none" w:sz="0" w:space="0" w:color="auto"/>
            <w:bottom w:val="none" w:sz="0" w:space="0" w:color="auto"/>
            <w:right w:val="none" w:sz="0" w:space="0" w:color="auto"/>
          </w:divBdr>
        </w:div>
        <w:div w:id="916475335">
          <w:marLeft w:val="0"/>
          <w:marRight w:val="0"/>
          <w:marTop w:val="0"/>
          <w:marBottom w:val="0"/>
          <w:divBdr>
            <w:top w:val="none" w:sz="0" w:space="0" w:color="auto"/>
            <w:left w:val="none" w:sz="0" w:space="0" w:color="auto"/>
            <w:bottom w:val="none" w:sz="0" w:space="0" w:color="auto"/>
            <w:right w:val="none" w:sz="0" w:space="0" w:color="auto"/>
          </w:divBdr>
        </w:div>
        <w:div w:id="1527718361">
          <w:marLeft w:val="0"/>
          <w:marRight w:val="0"/>
          <w:marTop w:val="0"/>
          <w:marBottom w:val="0"/>
          <w:divBdr>
            <w:top w:val="none" w:sz="0" w:space="0" w:color="auto"/>
            <w:left w:val="none" w:sz="0" w:space="0" w:color="auto"/>
            <w:bottom w:val="none" w:sz="0" w:space="0" w:color="auto"/>
            <w:right w:val="none" w:sz="0" w:space="0" w:color="auto"/>
          </w:divBdr>
        </w:div>
        <w:div w:id="1762094279">
          <w:marLeft w:val="0"/>
          <w:marRight w:val="0"/>
          <w:marTop w:val="0"/>
          <w:marBottom w:val="0"/>
          <w:divBdr>
            <w:top w:val="none" w:sz="0" w:space="0" w:color="auto"/>
            <w:left w:val="none" w:sz="0" w:space="0" w:color="auto"/>
            <w:bottom w:val="none" w:sz="0" w:space="0" w:color="auto"/>
            <w:right w:val="none" w:sz="0" w:space="0" w:color="auto"/>
          </w:divBdr>
        </w:div>
        <w:div w:id="1986662509">
          <w:marLeft w:val="0"/>
          <w:marRight w:val="0"/>
          <w:marTop w:val="0"/>
          <w:marBottom w:val="0"/>
          <w:divBdr>
            <w:top w:val="none" w:sz="0" w:space="0" w:color="auto"/>
            <w:left w:val="none" w:sz="0" w:space="0" w:color="auto"/>
            <w:bottom w:val="none" w:sz="0" w:space="0" w:color="auto"/>
            <w:right w:val="none" w:sz="0" w:space="0" w:color="auto"/>
          </w:divBdr>
        </w:div>
      </w:divsChild>
    </w:div>
    <w:div w:id="645479316">
      <w:bodyDiv w:val="1"/>
      <w:marLeft w:val="0"/>
      <w:marRight w:val="0"/>
      <w:marTop w:val="0"/>
      <w:marBottom w:val="0"/>
      <w:divBdr>
        <w:top w:val="none" w:sz="0" w:space="0" w:color="auto"/>
        <w:left w:val="none" w:sz="0" w:space="0" w:color="auto"/>
        <w:bottom w:val="none" w:sz="0" w:space="0" w:color="auto"/>
        <w:right w:val="none" w:sz="0" w:space="0" w:color="auto"/>
      </w:divBdr>
    </w:div>
    <w:div w:id="660542969">
      <w:bodyDiv w:val="1"/>
      <w:marLeft w:val="0"/>
      <w:marRight w:val="0"/>
      <w:marTop w:val="0"/>
      <w:marBottom w:val="0"/>
      <w:divBdr>
        <w:top w:val="none" w:sz="0" w:space="0" w:color="auto"/>
        <w:left w:val="none" w:sz="0" w:space="0" w:color="auto"/>
        <w:bottom w:val="none" w:sz="0" w:space="0" w:color="auto"/>
        <w:right w:val="none" w:sz="0" w:space="0" w:color="auto"/>
      </w:divBdr>
    </w:div>
    <w:div w:id="699014160">
      <w:bodyDiv w:val="1"/>
      <w:marLeft w:val="0"/>
      <w:marRight w:val="0"/>
      <w:marTop w:val="0"/>
      <w:marBottom w:val="0"/>
      <w:divBdr>
        <w:top w:val="none" w:sz="0" w:space="0" w:color="auto"/>
        <w:left w:val="none" w:sz="0" w:space="0" w:color="auto"/>
        <w:bottom w:val="none" w:sz="0" w:space="0" w:color="auto"/>
        <w:right w:val="none" w:sz="0" w:space="0" w:color="auto"/>
      </w:divBdr>
      <w:divsChild>
        <w:div w:id="467817632">
          <w:marLeft w:val="0"/>
          <w:marRight w:val="0"/>
          <w:marTop w:val="0"/>
          <w:marBottom w:val="0"/>
          <w:divBdr>
            <w:top w:val="none" w:sz="0" w:space="0" w:color="auto"/>
            <w:left w:val="none" w:sz="0" w:space="0" w:color="auto"/>
            <w:bottom w:val="none" w:sz="0" w:space="0" w:color="auto"/>
            <w:right w:val="none" w:sz="0" w:space="0" w:color="auto"/>
          </w:divBdr>
        </w:div>
        <w:div w:id="913899605">
          <w:marLeft w:val="0"/>
          <w:marRight w:val="0"/>
          <w:marTop w:val="0"/>
          <w:marBottom w:val="0"/>
          <w:divBdr>
            <w:top w:val="none" w:sz="0" w:space="0" w:color="auto"/>
            <w:left w:val="none" w:sz="0" w:space="0" w:color="auto"/>
            <w:bottom w:val="none" w:sz="0" w:space="0" w:color="auto"/>
            <w:right w:val="none" w:sz="0" w:space="0" w:color="auto"/>
          </w:divBdr>
        </w:div>
        <w:div w:id="1184586650">
          <w:marLeft w:val="0"/>
          <w:marRight w:val="0"/>
          <w:marTop w:val="0"/>
          <w:marBottom w:val="0"/>
          <w:divBdr>
            <w:top w:val="none" w:sz="0" w:space="0" w:color="auto"/>
            <w:left w:val="none" w:sz="0" w:space="0" w:color="auto"/>
            <w:bottom w:val="none" w:sz="0" w:space="0" w:color="auto"/>
            <w:right w:val="none" w:sz="0" w:space="0" w:color="auto"/>
          </w:divBdr>
        </w:div>
        <w:div w:id="1401365839">
          <w:marLeft w:val="0"/>
          <w:marRight w:val="0"/>
          <w:marTop w:val="0"/>
          <w:marBottom w:val="0"/>
          <w:divBdr>
            <w:top w:val="none" w:sz="0" w:space="0" w:color="auto"/>
            <w:left w:val="none" w:sz="0" w:space="0" w:color="auto"/>
            <w:bottom w:val="none" w:sz="0" w:space="0" w:color="auto"/>
            <w:right w:val="none" w:sz="0" w:space="0" w:color="auto"/>
          </w:divBdr>
        </w:div>
        <w:div w:id="1732264024">
          <w:marLeft w:val="0"/>
          <w:marRight w:val="0"/>
          <w:marTop w:val="0"/>
          <w:marBottom w:val="0"/>
          <w:divBdr>
            <w:top w:val="none" w:sz="0" w:space="0" w:color="auto"/>
            <w:left w:val="none" w:sz="0" w:space="0" w:color="auto"/>
            <w:bottom w:val="none" w:sz="0" w:space="0" w:color="auto"/>
            <w:right w:val="none" w:sz="0" w:space="0" w:color="auto"/>
          </w:divBdr>
        </w:div>
      </w:divsChild>
    </w:div>
    <w:div w:id="703555659">
      <w:bodyDiv w:val="1"/>
      <w:marLeft w:val="0"/>
      <w:marRight w:val="0"/>
      <w:marTop w:val="0"/>
      <w:marBottom w:val="0"/>
      <w:divBdr>
        <w:top w:val="none" w:sz="0" w:space="0" w:color="auto"/>
        <w:left w:val="none" w:sz="0" w:space="0" w:color="auto"/>
        <w:bottom w:val="none" w:sz="0" w:space="0" w:color="auto"/>
        <w:right w:val="none" w:sz="0" w:space="0" w:color="auto"/>
      </w:divBdr>
    </w:div>
    <w:div w:id="713433114">
      <w:bodyDiv w:val="1"/>
      <w:marLeft w:val="0"/>
      <w:marRight w:val="0"/>
      <w:marTop w:val="0"/>
      <w:marBottom w:val="0"/>
      <w:divBdr>
        <w:top w:val="none" w:sz="0" w:space="0" w:color="auto"/>
        <w:left w:val="none" w:sz="0" w:space="0" w:color="auto"/>
        <w:bottom w:val="none" w:sz="0" w:space="0" w:color="auto"/>
        <w:right w:val="none" w:sz="0" w:space="0" w:color="auto"/>
      </w:divBdr>
    </w:div>
    <w:div w:id="725685372">
      <w:bodyDiv w:val="1"/>
      <w:marLeft w:val="0"/>
      <w:marRight w:val="0"/>
      <w:marTop w:val="0"/>
      <w:marBottom w:val="0"/>
      <w:divBdr>
        <w:top w:val="none" w:sz="0" w:space="0" w:color="auto"/>
        <w:left w:val="none" w:sz="0" w:space="0" w:color="auto"/>
        <w:bottom w:val="none" w:sz="0" w:space="0" w:color="auto"/>
        <w:right w:val="none" w:sz="0" w:space="0" w:color="auto"/>
      </w:divBdr>
    </w:div>
    <w:div w:id="731581483">
      <w:bodyDiv w:val="1"/>
      <w:marLeft w:val="0"/>
      <w:marRight w:val="0"/>
      <w:marTop w:val="0"/>
      <w:marBottom w:val="0"/>
      <w:divBdr>
        <w:top w:val="none" w:sz="0" w:space="0" w:color="auto"/>
        <w:left w:val="none" w:sz="0" w:space="0" w:color="auto"/>
        <w:bottom w:val="none" w:sz="0" w:space="0" w:color="auto"/>
        <w:right w:val="none" w:sz="0" w:space="0" w:color="auto"/>
      </w:divBdr>
    </w:div>
    <w:div w:id="733626009">
      <w:bodyDiv w:val="1"/>
      <w:marLeft w:val="0"/>
      <w:marRight w:val="0"/>
      <w:marTop w:val="0"/>
      <w:marBottom w:val="0"/>
      <w:divBdr>
        <w:top w:val="none" w:sz="0" w:space="0" w:color="auto"/>
        <w:left w:val="none" w:sz="0" w:space="0" w:color="auto"/>
        <w:bottom w:val="none" w:sz="0" w:space="0" w:color="auto"/>
        <w:right w:val="none" w:sz="0" w:space="0" w:color="auto"/>
      </w:divBdr>
    </w:div>
    <w:div w:id="771360584">
      <w:bodyDiv w:val="1"/>
      <w:marLeft w:val="0"/>
      <w:marRight w:val="0"/>
      <w:marTop w:val="0"/>
      <w:marBottom w:val="0"/>
      <w:divBdr>
        <w:top w:val="none" w:sz="0" w:space="0" w:color="auto"/>
        <w:left w:val="none" w:sz="0" w:space="0" w:color="auto"/>
        <w:bottom w:val="none" w:sz="0" w:space="0" w:color="auto"/>
        <w:right w:val="none" w:sz="0" w:space="0" w:color="auto"/>
      </w:divBdr>
    </w:div>
    <w:div w:id="778371500">
      <w:bodyDiv w:val="1"/>
      <w:marLeft w:val="0"/>
      <w:marRight w:val="0"/>
      <w:marTop w:val="0"/>
      <w:marBottom w:val="0"/>
      <w:divBdr>
        <w:top w:val="none" w:sz="0" w:space="0" w:color="auto"/>
        <w:left w:val="none" w:sz="0" w:space="0" w:color="auto"/>
        <w:bottom w:val="none" w:sz="0" w:space="0" w:color="auto"/>
        <w:right w:val="none" w:sz="0" w:space="0" w:color="auto"/>
      </w:divBdr>
    </w:div>
    <w:div w:id="790900036">
      <w:bodyDiv w:val="1"/>
      <w:marLeft w:val="0"/>
      <w:marRight w:val="0"/>
      <w:marTop w:val="0"/>
      <w:marBottom w:val="0"/>
      <w:divBdr>
        <w:top w:val="none" w:sz="0" w:space="0" w:color="auto"/>
        <w:left w:val="none" w:sz="0" w:space="0" w:color="auto"/>
        <w:bottom w:val="none" w:sz="0" w:space="0" w:color="auto"/>
        <w:right w:val="none" w:sz="0" w:space="0" w:color="auto"/>
      </w:divBdr>
    </w:div>
    <w:div w:id="801197494">
      <w:bodyDiv w:val="1"/>
      <w:marLeft w:val="0"/>
      <w:marRight w:val="0"/>
      <w:marTop w:val="0"/>
      <w:marBottom w:val="0"/>
      <w:divBdr>
        <w:top w:val="none" w:sz="0" w:space="0" w:color="auto"/>
        <w:left w:val="none" w:sz="0" w:space="0" w:color="auto"/>
        <w:bottom w:val="none" w:sz="0" w:space="0" w:color="auto"/>
        <w:right w:val="none" w:sz="0" w:space="0" w:color="auto"/>
      </w:divBdr>
    </w:div>
    <w:div w:id="803080882">
      <w:bodyDiv w:val="1"/>
      <w:marLeft w:val="0"/>
      <w:marRight w:val="0"/>
      <w:marTop w:val="0"/>
      <w:marBottom w:val="0"/>
      <w:divBdr>
        <w:top w:val="none" w:sz="0" w:space="0" w:color="auto"/>
        <w:left w:val="none" w:sz="0" w:space="0" w:color="auto"/>
        <w:bottom w:val="none" w:sz="0" w:space="0" w:color="auto"/>
        <w:right w:val="none" w:sz="0" w:space="0" w:color="auto"/>
      </w:divBdr>
      <w:divsChild>
        <w:div w:id="1060136086">
          <w:marLeft w:val="0"/>
          <w:marRight w:val="0"/>
          <w:marTop w:val="0"/>
          <w:marBottom w:val="0"/>
          <w:divBdr>
            <w:top w:val="none" w:sz="0" w:space="0" w:color="auto"/>
            <w:left w:val="none" w:sz="0" w:space="0" w:color="auto"/>
            <w:bottom w:val="none" w:sz="0" w:space="0" w:color="auto"/>
            <w:right w:val="none" w:sz="0" w:space="0" w:color="auto"/>
          </w:divBdr>
        </w:div>
        <w:div w:id="1734042916">
          <w:marLeft w:val="0"/>
          <w:marRight w:val="0"/>
          <w:marTop w:val="0"/>
          <w:marBottom w:val="0"/>
          <w:divBdr>
            <w:top w:val="none" w:sz="0" w:space="0" w:color="auto"/>
            <w:left w:val="none" w:sz="0" w:space="0" w:color="auto"/>
            <w:bottom w:val="none" w:sz="0" w:space="0" w:color="auto"/>
            <w:right w:val="none" w:sz="0" w:space="0" w:color="auto"/>
          </w:divBdr>
        </w:div>
        <w:div w:id="2087146063">
          <w:marLeft w:val="0"/>
          <w:marRight w:val="0"/>
          <w:marTop w:val="0"/>
          <w:marBottom w:val="0"/>
          <w:divBdr>
            <w:top w:val="none" w:sz="0" w:space="0" w:color="auto"/>
            <w:left w:val="none" w:sz="0" w:space="0" w:color="auto"/>
            <w:bottom w:val="none" w:sz="0" w:space="0" w:color="auto"/>
            <w:right w:val="none" w:sz="0" w:space="0" w:color="auto"/>
          </w:divBdr>
        </w:div>
      </w:divsChild>
    </w:div>
    <w:div w:id="809909087">
      <w:bodyDiv w:val="1"/>
      <w:marLeft w:val="0"/>
      <w:marRight w:val="0"/>
      <w:marTop w:val="0"/>
      <w:marBottom w:val="0"/>
      <w:divBdr>
        <w:top w:val="none" w:sz="0" w:space="0" w:color="auto"/>
        <w:left w:val="none" w:sz="0" w:space="0" w:color="auto"/>
        <w:bottom w:val="none" w:sz="0" w:space="0" w:color="auto"/>
        <w:right w:val="none" w:sz="0" w:space="0" w:color="auto"/>
      </w:divBdr>
    </w:div>
    <w:div w:id="823425592">
      <w:bodyDiv w:val="1"/>
      <w:marLeft w:val="0"/>
      <w:marRight w:val="0"/>
      <w:marTop w:val="0"/>
      <w:marBottom w:val="0"/>
      <w:divBdr>
        <w:top w:val="none" w:sz="0" w:space="0" w:color="auto"/>
        <w:left w:val="none" w:sz="0" w:space="0" w:color="auto"/>
        <w:bottom w:val="none" w:sz="0" w:space="0" w:color="auto"/>
        <w:right w:val="none" w:sz="0" w:space="0" w:color="auto"/>
      </w:divBdr>
    </w:div>
    <w:div w:id="843011499">
      <w:bodyDiv w:val="1"/>
      <w:marLeft w:val="0"/>
      <w:marRight w:val="0"/>
      <w:marTop w:val="0"/>
      <w:marBottom w:val="0"/>
      <w:divBdr>
        <w:top w:val="none" w:sz="0" w:space="0" w:color="auto"/>
        <w:left w:val="none" w:sz="0" w:space="0" w:color="auto"/>
        <w:bottom w:val="none" w:sz="0" w:space="0" w:color="auto"/>
        <w:right w:val="none" w:sz="0" w:space="0" w:color="auto"/>
      </w:divBdr>
    </w:div>
    <w:div w:id="851456637">
      <w:bodyDiv w:val="1"/>
      <w:marLeft w:val="0"/>
      <w:marRight w:val="0"/>
      <w:marTop w:val="0"/>
      <w:marBottom w:val="0"/>
      <w:divBdr>
        <w:top w:val="none" w:sz="0" w:space="0" w:color="auto"/>
        <w:left w:val="none" w:sz="0" w:space="0" w:color="auto"/>
        <w:bottom w:val="none" w:sz="0" w:space="0" w:color="auto"/>
        <w:right w:val="none" w:sz="0" w:space="0" w:color="auto"/>
      </w:divBdr>
    </w:div>
    <w:div w:id="862330433">
      <w:bodyDiv w:val="1"/>
      <w:marLeft w:val="0"/>
      <w:marRight w:val="0"/>
      <w:marTop w:val="0"/>
      <w:marBottom w:val="0"/>
      <w:divBdr>
        <w:top w:val="none" w:sz="0" w:space="0" w:color="auto"/>
        <w:left w:val="none" w:sz="0" w:space="0" w:color="auto"/>
        <w:bottom w:val="none" w:sz="0" w:space="0" w:color="auto"/>
        <w:right w:val="none" w:sz="0" w:space="0" w:color="auto"/>
      </w:divBdr>
    </w:div>
    <w:div w:id="868492774">
      <w:bodyDiv w:val="1"/>
      <w:marLeft w:val="0"/>
      <w:marRight w:val="0"/>
      <w:marTop w:val="0"/>
      <w:marBottom w:val="0"/>
      <w:divBdr>
        <w:top w:val="none" w:sz="0" w:space="0" w:color="auto"/>
        <w:left w:val="none" w:sz="0" w:space="0" w:color="auto"/>
        <w:bottom w:val="none" w:sz="0" w:space="0" w:color="auto"/>
        <w:right w:val="none" w:sz="0" w:space="0" w:color="auto"/>
      </w:divBdr>
    </w:div>
    <w:div w:id="873932411">
      <w:bodyDiv w:val="1"/>
      <w:marLeft w:val="0"/>
      <w:marRight w:val="0"/>
      <w:marTop w:val="0"/>
      <w:marBottom w:val="0"/>
      <w:divBdr>
        <w:top w:val="none" w:sz="0" w:space="0" w:color="auto"/>
        <w:left w:val="none" w:sz="0" w:space="0" w:color="auto"/>
        <w:bottom w:val="none" w:sz="0" w:space="0" w:color="auto"/>
        <w:right w:val="none" w:sz="0" w:space="0" w:color="auto"/>
      </w:divBdr>
    </w:div>
    <w:div w:id="874149694">
      <w:bodyDiv w:val="1"/>
      <w:marLeft w:val="0"/>
      <w:marRight w:val="0"/>
      <w:marTop w:val="0"/>
      <w:marBottom w:val="0"/>
      <w:divBdr>
        <w:top w:val="none" w:sz="0" w:space="0" w:color="auto"/>
        <w:left w:val="none" w:sz="0" w:space="0" w:color="auto"/>
        <w:bottom w:val="none" w:sz="0" w:space="0" w:color="auto"/>
        <w:right w:val="none" w:sz="0" w:space="0" w:color="auto"/>
      </w:divBdr>
    </w:div>
    <w:div w:id="881551213">
      <w:bodyDiv w:val="1"/>
      <w:marLeft w:val="0"/>
      <w:marRight w:val="0"/>
      <w:marTop w:val="0"/>
      <w:marBottom w:val="0"/>
      <w:divBdr>
        <w:top w:val="none" w:sz="0" w:space="0" w:color="auto"/>
        <w:left w:val="none" w:sz="0" w:space="0" w:color="auto"/>
        <w:bottom w:val="none" w:sz="0" w:space="0" w:color="auto"/>
        <w:right w:val="none" w:sz="0" w:space="0" w:color="auto"/>
      </w:divBdr>
    </w:div>
    <w:div w:id="886993401">
      <w:bodyDiv w:val="1"/>
      <w:marLeft w:val="0"/>
      <w:marRight w:val="0"/>
      <w:marTop w:val="0"/>
      <w:marBottom w:val="0"/>
      <w:divBdr>
        <w:top w:val="none" w:sz="0" w:space="0" w:color="auto"/>
        <w:left w:val="none" w:sz="0" w:space="0" w:color="auto"/>
        <w:bottom w:val="none" w:sz="0" w:space="0" w:color="auto"/>
        <w:right w:val="none" w:sz="0" w:space="0" w:color="auto"/>
      </w:divBdr>
    </w:div>
    <w:div w:id="938413153">
      <w:bodyDiv w:val="1"/>
      <w:marLeft w:val="0"/>
      <w:marRight w:val="0"/>
      <w:marTop w:val="0"/>
      <w:marBottom w:val="0"/>
      <w:divBdr>
        <w:top w:val="none" w:sz="0" w:space="0" w:color="auto"/>
        <w:left w:val="none" w:sz="0" w:space="0" w:color="auto"/>
        <w:bottom w:val="none" w:sz="0" w:space="0" w:color="auto"/>
        <w:right w:val="none" w:sz="0" w:space="0" w:color="auto"/>
      </w:divBdr>
    </w:div>
    <w:div w:id="946501582">
      <w:bodyDiv w:val="1"/>
      <w:marLeft w:val="0"/>
      <w:marRight w:val="0"/>
      <w:marTop w:val="0"/>
      <w:marBottom w:val="0"/>
      <w:divBdr>
        <w:top w:val="none" w:sz="0" w:space="0" w:color="auto"/>
        <w:left w:val="none" w:sz="0" w:space="0" w:color="auto"/>
        <w:bottom w:val="none" w:sz="0" w:space="0" w:color="auto"/>
        <w:right w:val="none" w:sz="0" w:space="0" w:color="auto"/>
      </w:divBdr>
    </w:div>
    <w:div w:id="946540742">
      <w:bodyDiv w:val="1"/>
      <w:marLeft w:val="0"/>
      <w:marRight w:val="0"/>
      <w:marTop w:val="0"/>
      <w:marBottom w:val="0"/>
      <w:divBdr>
        <w:top w:val="none" w:sz="0" w:space="0" w:color="auto"/>
        <w:left w:val="none" w:sz="0" w:space="0" w:color="auto"/>
        <w:bottom w:val="none" w:sz="0" w:space="0" w:color="auto"/>
        <w:right w:val="none" w:sz="0" w:space="0" w:color="auto"/>
      </w:divBdr>
    </w:div>
    <w:div w:id="951403602">
      <w:bodyDiv w:val="1"/>
      <w:marLeft w:val="0"/>
      <w:marRight w:val="0"/>
      <w:marTop w:val="0"/>
      <w:marBottom w:val="0"/>
      <w:divBdr>
        <w:top w:val="none" w:sz="0" w:space="0" w:color="auto"/>
        <w:left w:val="none" w:sz="0" w:space="0" w:color="auto"/>
        <w:bottom w:val="none" w:sz="0" w:space="0" w:color="auto"/>
        <w:right w:val="none" w:sz="0" w:space="0" w:color="auto"/>
      </w:divBdr>
    </w:div>
    <w:div w:id="960692801">
      <w:bodyDiv w:val="1"/>
      <w:marLeft w:val="0"/>
      <w:marRight w:val="0"/>
      <w:marTop w:val="0"/>
      <w:marBottom w:val="0"/>
      <w:divBdr>
        <w:top w:val="none" w:sz="0" w:space="0" w:color="auto"/>
        <w:left w:val="none" w:sz="0" w:space="0" w:color="auto"/>
        <w:bottom w:val="none" w:sz="0" w:space="0" w:color="auto"/>
        <w:right w:val="none" w:sz="0" w:space="0" w:color="auto"/>
      </w:divBdr>
    </w:div>
    <w:div w:id="988558259">
      <w:bodyDiv w:val="1"/>
      <w:marLeft w:val="0"/>
      <w:marRight w:val="0"/>
      <w:marTop w:val="0"/>
      <w:marBottom w:val="0"/>
      <w:divBdr>
        <w:top w:val="none" w:sz="0" w:space="0" w:color="auto"/>
        <w:left w:val="none" w:sz="0" w:space="0" w:color="auto"/>
        <w:bottom w:val="none" w:sz="0" w:space="0" w:color="auto"/>
        <w:right w:val="none" w:sz="0" w:space="0" w:color="auto"/>
      </w:divBdr>
    </w:div>
    <w:div w:id="997343275">
      <w:bodyDiv w:val="1"/>
      <w:marLeft w:val="0"/>
      <w:marRight w:val="0"/>
      <w:marTop w:val="0"/>
      <w:marBottom w:val="0"/>
      <w:divBdr>
        <w:top w:val="none" w:sz="0" w:space="0" w:color="auto"/>
        <w:left w:val="none" w:sz="0" w:space="0" w:color="auto"/>
        <w:bottom w:val="none" w:sz="0" w:space="0" w:color="auto"/>
        <w:right w:val="none" w:sz="0" w:space="0" w:color="auto"/>
      </w:divBdr>
    </w:div>
    <w:div w:id="1006399962">
      <w:bodyDiv w:val="1"/>
      <w:marLeft w:val="0"/>
      <w:marRight w:val="0"/>
      <w:marTop w:val="0"/>
      <w:marBottom w:val="0"/>
      <w:divBdr>
        <w:top w:val="none" w:sz="0" w:space="0" w:color="auto"/>
        <w:left w:val="none" w:sz="0" w:space="0" w:color="auto"/>
        <w:bottom w:val="none" w:sz="0" w:space="0" w:color="auto"/>
        <w:right w:val="none" w:sz="0" w:space="0" w:color="auto"/>
      </w:divBdr>
    </w:div>
    <w:div w:id="1007369620">
      <w:bodyDiv w:val="1"/>
      <w:marLeft w:val="0"/>
      <w:marRight w:val="0"/>
      <w:marTop w:val="0"/>
      <w:marBottom w:val="0"/>
      <w:divBdr>
        <w:top w:val="none" w:sz="0" w:space="0" w:color="auto"/>
        <w:left w:val="none" w:sz="0" w:space="0" w:color="auto"/>
        <w:bottom w:val="none" w:sz="0" w:space="0" w:color="auto"/>
        <w:right w:val="none" w:sz="0" w:space="0" w:color="auto"/>
      </w:divBdr>
    </w:div>
    <w:div w:id="1007907348">
      <w:bodyDiv w:val="1"/>
      <w:marLeft w:val="0"/>
      <w:marRight w:val="0"/>
      <w:marTop w:val="0"/>
      <w:marBottom w:val="0"/>
      <w:divBdr>
        <w:top w:val="none" w:sz="0" w:space="0" w:color="auto"/>
        <w:left w:val="none" w:sz="0" w:space="0" w:color="auto"/>
        <w:bottom w:val="none" w:sz="0" w:space="0" w:color="auto"/>
        <w:right w:val="none" w:sz="0" w:space="0" w:color="auto"/>
      </w:divBdr>
    </w:div>
    <w:div w:id="1017194589">
      <w:bodyDiv w:val="1"/>
      <w:marLeft w:val="0"/>
      <w:marRight w:val="0"/>
      <w:marTop w:val="0"/>
      <w:marBottom w:val="0"/>
      <w:divBdr>
        <w:top w:val="none" w:sz="0" w:space="0" w:color="auto"/>
        <w:left w:val="none" w:sz="0" w:space="0" w:color="auto"/>
        <w:bottom w:val="none" w:sz="0" w:space="0" w:color="auto"/>
        <w:right w:val="none" w:sz="0" w:space="0" w:color="auto"/>
      </w:divBdr>
    </w:div>
    <w:div w:id="1072586138">
      <w:bodyDiv w:val="1"/>
      <w:marLeft w:val="0"/>
      <w:marRight w:val="0"/>
      <w:marTop w:val="0"/>
      <w:marBottom w:val="0"/>
      <w:divBdr>
        <w:top w:val="none" w:sz="0" w:space="0" w:color="auto"/>
        <w:left w:val="none" w:sz="0" w:space="0" w:color="auto"/>
        <w:bottom w:val="none" w:sz="0" w:space="0" w:color="auto"/>
        <w:right w:val="none" w:sz="0" w:space="0" w:color="auto"/>
      </w:divBdr>
    </w:div>
    <w:div w:id="1080180277">
      <w:bodyDiv w:val="1"/>
      <w:marLeft w:val="0"/>
      <w:marRight w:val="0"/>
      <w:marTop w:val="0"/>
      <w:marBottom w:val="0"/>
      <w:divBdr>
        <w:top w:val="none" w:sz="0" w:space="0" w:color="auto"/>
        <w:left w:val="none" w:sz="0" w:space="0" w:color="auto"/>
        <w:bottom w:val="none" w:sz="0" w:space="0" w:color="auto"/>
        <w:right w:val="none" w:sz="0" w:space="0" w:color="auto"/>
      </w:divBdr>
    </w:div>
    <w:div w:id="1082028743">
      <w:bodyDiv w:val="1"/>
      <w:marLeft w:val="0"/>
      <w:marRight w:val="0"/>
      <w:marTop w:val="0"/>
      <w:marBottom w:val="0"/>
      <w:divBdr>
        <w:top w:val="none" w:sz="0" w:space="0" w:color="auto"/>
        <w:left w:val="none" w:sz="0" w:space="0" w:color="auto"/>
        <w:bottom w:val="none" w:sz="0" w:space="0" w:color="auto"/>
        <w:right w:val="none" w:sz="0" w:space="0" w:color="auto"/>
      </w:divBdr>
    </w:div>
    <w:div w:id="1099183444">
      <w:bodyDiv w:val="1"/>
      <w:marLeft w:val="0"/>
      <w:marRight w:val="0"/>
      <w:marTop w:val="0"/>
      <w:marBottom w:val="0"/>
      <w:divBdr>
        <w:top w:val="none" w:sz="0" w:space="0" w:color="auto"/>
        <w:left w:val="none" w:sz="0" w:space="0" w:color="auto"/>
        <w:bottom w:val="none" w:sz="0" w:space="0" w:color="auto"/>
        <w:right w:val="none" w:sz="0" w:space="0" w:color="auto"/>
      </w:divBdr>
    </w:div>
    <w:div w:id="1109005104">
      <w:bodyDiv w:val="1"/>
      <w:marLeft w:val="0"/>
      <w:marRight w:val="0"/>
      <w:marTop w:val="0"/>
      <w:marBottom w:val="0"/>
      <w:divBdr>
        <w:top w:val="none" w:sz="0" w:space="0" w:color="auto"/>
        <w:left w:val="none" w:sz="0" w:space="0" w:color="auto"/>
        <w:bottom w:val="none" w:sz="0" w:space="0" w:color="auto"/>
        <w:right w:val="none" w:sz="0" w:space="0" w:color="auto"/>
      </w:divBdr>
    </w:div>
    <w:div w:id="1117064089">
      <w:bodyDiv w:val="1"/>
      <w:marLeft w:val="0"/>
      <w:marRight w:val="0"/>
      <w:marTop w:val="0"/>
      <w:marBottom w:val="0"/>
      <w:divBdr>
        <w:top w:val="none" w:sz="0" w:space="0" w:color="auto"/>
        <w:left w:val="none" w:sz="0" w:space="0" w:color="auto"/>
        <w:bottom w:val="none" w:sz="0" w:space="0" w:color="auto"/>
        <w:right w:val="none" w:sz="0" w:space="0" w:color="auto"/>
      </w:divBdr>
    </w:div>
    <w:div w:id="1118841678">
      <w:bodyDiv w:val="1"/>
      <w:marLeft w:val="0"/>
      <w:marRight w:val="0"/>
      <w:marTop w:val="0"/>
      <w:marBottom w:val="0"/>
      <w:divBdr>
        <w:top w:val="none" w:sz="0" w:space="0" w:color="auto"/>
        <w:left w:val="none" w:sz="0" w:space="0" w:color="auto"/>
        <w:bottom w:val="none" w:sz="0" w:space="0" w:color="auto"/>
        <w:right w:val="none" w:sz="0" w:space="0" w:color="auto"/>
      </w:divBdr>
    </w:div>
    <w:div w:id="1139765355">
      <w:bodyDiv w:val="1"/>
      <w:marLeft w:val="0"/>
      <w:marRight w:val="0"/>
      <w:marTop w:val="0"/>
      <w:marBottom w:val="0"/>
      <w:divBdr>
        <w:top w:val="none" w:sz="0" w:space="0" w:color="auto"/>
        <w:left w:val="none" w:sz="0" w:space="0" w:color="auto"/>
        <w:bottom w:val="none" w:sz="0" w:space="0" w:color="auto"/>
        <w:right w:val="none" w:sz="0" w:space="0" w:color="auto"/>
      </w:divBdr>
    </w:div>
    <w:div w:id="1171523865">
      <w:bodyDiv w:val="1"/>
      <w:marLeft w:val="0"/>
      <w:marRight w:val="0"/>
      <w:marTop w:val="0"/>
      <w:marBottom w:val="0"/>
      <w:divBdr>
        <w:top w:val="none" w:sz="0" w:space="0" w:color="auto"/>
        <w:left w:val="none" w:sz="0" w:space="0" w:color="auto"/>
        <w:bottom w:val="none" w:sz="0" w:space="0" w:color="auto"/>
        <w:right w:val="none" w:sz="0" w:space="0" w:color="auto"/>
      </w:divBdr>
    </w:div>
    <w:div w:id="1185941539">
      <w:bodyDiv w:val="1"/>
      <w:marLeft w:val="0"/>
      <w:marRight w:val="0"/>
      <w:marTop w:val="0"/>
      <w:marBottom w:val="0"/>
      <w:divBdr>
        <w:top w:val="none" w:sz="0" w:space="0" w:color="auto"/>
        <w:left w:val="none" w:sz="0" w:space="0" w:color="auto"/>
        <w:bottom w:val="none" w:sz="0" w:space="0" w:color="auto"/>
        <w:right w:val="none" w:sz="0" w:space="0" w:color="auto"/>
      </w:divBdr>
    </w:div>
    <w:div w:id="1190604435">
      <w:bodyDiv w:val="1"/>
      <w:marLeft w:val="0"/>
      <w:marRight w:val="0"/>
      <w:marTop w:val="0"/>
      <w:marBottom w:val="0"/>
      <w:divBdr>
        <w:top w:val="none" w:sz="0" w:space="0" w:color="auto"/>
        <w:left w:val="none" w:sz="0" w:space="0" w:color="auto"/>
        <w:bottom w:val="none" w:sz="0" w:space="0" w:color="auto"/>
        <w:right w:val="none" w:sz="0" w:space="0" w:color="auto"/>
      </w:divBdr>
    </w:div>
    <w:div w:id="1196770313">
      <w:bodyDiv w:val="1"/>
      <w:marLeft w:val="0"/>
      <w:marRight w:val="0"/>
      <w:marTop w:val="0"/>
      <w:marBottom w:val="0"/>
      <w:divBdr>
        <w:top w:val="none" w:sz="0" w:space="0" w:color="auto"/>
        <w:left w:val="none" w:sz="0" w:space="0" w:color="auto"/>
        <w:bottom w:val="none" w:sz="0" w:space="0" w:color="auto"/>
        <w:right w:val="none" w:sz="0" w:space="0" w:color="auto"/>
      </w:divBdr>
    </w:div>
    <w:div w:id="1225263177">
      <w:bodyDiv w:val="1"/>
      <w:marLeft w:val="0"/>
      <w:marRight w:val="0"/>
      <w:marTop w:val="0"/>
      <w:marBottom w:val="0"/>
      <w:divBdr>
        <w:top w:val="none" w:sz="0" w:space="0" w:color="auto"/>
        <w:left w:val="none" w:sz="0" w:space="0" w:color="auto"/>
        <w:bottom w:val="none" w:sz="0" w:space="0" w:color="auto"/>
        <w:right w:val="none" w:sz="0" w:space="0" w:color="auto"/>
      </w:divBdr>
    </w:div>
    <w:div w:id="1237858087">
      <w:bodyDiv w:val="1"/>
      <w:marLeft w:val="0"/>
      <w:marRight w:val="0"/>
      <w:marTop w:val="0"/>
      <w:marBottom w:val="0"/>
      <w:divBdr>
        <w:top w:val="none" w:sz="0" w:space="0" w:color="auto"/>
        <w:left w:val="none" w:sz="0" w:space="0" w:color="auto"/>
        <w:bottom w:val="none" w:sz="0" w:space="0" w:color="auto"/>
        <w:right w:val="none" w:sz="0" w:space="0" w:color="auto"/>
      </w:divBdr>
    </w:div>
    <w:div w:id="1261336203">
      <w:bodyDiv w:val="1"/>
      <w:marLeft w:val="0"/>
      <w:marRight w:val="0"/>
      <w:marTop w:val="0"/>
      <w:marBottom w:val="0"/>
      <w:divBdr>
        <w:top w:val="none" w:sz="0" w:space="0" w:color="auto"/>
        <w:left w:val="none" w:sz="0" w:space="0" w:color="auto"/>
        <w:bottom w:val="none" w:sz="0" w:space="0" w:color="auto"/>
        <w:right w:val="none" w:sz="0" w:space="0" w:color="auto"/>
      </w:divBdr>
    </w:div>
    <w:div w:id="1263491285">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51109117">
      <w:bodyDiv w:val="1"/>
      <w:marLeft w:val="0"/>
      <w:marRight w:val="0"/>
      <w:marTop w:val="0"/>
      <w:marBottom w:val="0"/>
      <w:divBdr>
        <w:top w:val="none" w:sz="0" w:space="0" w:color="auto"/>
        <w:left w:val="none" w:sz="0" w:space="0" w:color="auto"/>
        <w:bottom w:val="none" w:sz="0" w:space="0" w:color="auto"/>
        <w:right w:val="none" w:sz="0" w:space="0" w:color="auto"/>
      </w:divBdr>
    </w:div>
    <w:div w:id="1398742364">
      <w:bodyDiv w:val="1"/>
      <w:marLeft w:val="0"/>
      <w:marRight w:val="0"/>
      <w:marTop w:val="0"/>
      <w:marBottom w:val="0"/>
      <w:divBdr>
        <w:top w:val="none" w:sz="0" w:space="0" w:color="auto"/>
        <w:left w:val="none" w:sz="0" w:space="0" w:color="auto"/>
        <w:bottom w:val="none" w:sz="0" w:space="0" w:color="auto"/>
        <w:right w:val="none" w:sz="0" w:space="0" w:color="auto"/>
      </w:divBdr>
    </w:div>
    <w:div w:id="1402824456">
      <w:bodyDiv w:val="1"/>
      <w:marLeft w:val="0"/>
      <w:marRight w:val="0"/>
      <w:marTop w:val="0"/>
      <w:marBottom w:val="0"/>
      <w:divBdr>
        <w:top w:val="none" w:sz="0" w:space="0" w:color="auto"/>
        <w:left w:val="none" w:sz="0" w:space="0" w:color="auto"/>
        <w:bottom w:val="none" w:sz="0" w:space="0" w:color="auto"/>
        <w:right w:val="none" w:sz="0" w:space="0" w:color="auto"/>
      </w:divBdr>
    </w:div>
    <w:div w:id="1412434211">
      <w:bodyDiv w:val="1"/>
      <w:marLeft w:val="0"/>
      <w:marRight w:val="0"/>
      <w:marTop w:val="0"/>
      <w:marBottom w:val="0"/>
      <w:divBdr>
        <w:top w:val="none" w:sz="0" w:space="0" w:color="auto"/>
        <w:left w:val="none" w:sz="0" w:space="0" w:color="auto"/>
        <w:bottom w:val="none" w:sz="0" w:space="0" w:color="auto"/>
        <w:right w:val="none" w:sz="0" w:space="0" w:color="auto"/>
      </w:divBdr>
    </w:div>
    <w:div w:id="1445344801">
      <w:bodyDiv w:val="1"/>
      <w:marLeft w:val="0"/>
      <w:marRight w:val="0"/>
      <w:marTop w:val="0"/>
      <w:marBottom w:val="0"/>
      <w:divBdr>
        <w:top w:val="none" w:sz="0" w:space="0" w:color="auto"/>
        <w:left w:val="none" w:sz="0" w:space="0" w:color="auto"/>
        <w:bottom w:val="none" w:sz="0" w:space="0" w:color="auto"/>
        <w:right w:val="none" w:sz="0" w:space="0" w:color="auto"/>
      </w:divBdr>
    </w:div>
    <w:div w:id="1449621175">
      <w:bodyDiv w:val="1"/>
      <w:marLeft w:val="0"/>
      <w:marRight w:val="0"/>
      <w:marTop w:val="0"/>
      <w:marBottom w:val="0"/>
      <w:divBdr>
        <w:top w:val="none" w:sz="0" w:space="0" w:color="auto"/>
        <w:left w:val="none" w:sz="0" w:space="0" w:color="auto"/>
        <w:bottom w:val="none" w:sz="0" w:space="0" w:color="auto"/>
        <w:right w:val="none" w:sz="0" w:space="0" w:color="auto"/>
      </w:divBdr>
    </w:div>
    <w:div w:id="1468353717">
      <w:bodyDiv w:val="1"/>
      <w:marLeft w:val="0"/>
      <w:marRight w:val="0"/>
      <w:marTop w:val="0"/>
      <w:marBottom w:val="0"/>
      <w:divBdr>
        <w:top w:val="none" w:sz="0" w:space="0" w:color="auto"/>
        <w:left w:val="none" w:sz="0" w:space="0" w:color="auto"/>
        <w:bottom w:val="none" w:sz="0" w:space="0" w:color="auto"/>
        <w:right w:val="none" w:sz="0" w:space="0" w:color="auto"/>
      </w:divBdr>
    </w:div>
    <w:div w:id="1479608939">
      <w:bodyDiv w:val="1"/>
      <w:marLeft w:val="0"/>
      <w:marRight w:val="0"/>
      <w:marTop w:val="0"/>
      <w:marBottom w:val="0"/>
      <w:divBdr>
        <w:top w:val="none" w:sz="0" w:space="0" w:color="auto"/>
        <w:left w:val="none" w:sz="0" w:space="0" w:color="auto"/>
        <w:bottom w:val="none" w:sz="0" w:space="0" w:color="auto"/>
        <w:right w:val="none" w:sz="0" w:space="0" w:color="auto"/>
      </w:divBdr>
    </w:div>
    <w:div w:id="1481842884">
      <w:bodyDiv w:val="1"/>
      <w:marLeft w:val="0"/>
      <w:marRight w:val="0"/>
      <w:marTop w:val="0"/>
      <w:marBottom w:val="0"/>
      <w:divBdr>
        <w:top w:val="none" w:sz="0" w:space="0" w:color="auto"/>
        <w:left w:val="none" w:sz="0" w:space="0" w:color="auto"/>
        <w:bottom w:val="none" w:sz="0" w:space="0" w:color="auto"/>
        <w:right w:val="none" w:sz="0" w:space="0" w:color="auto"/>
      </w:divBdr>
    </w:div>
    <w:div w:id="1538466060">
      <w:bodyDiv w:val="1"/>
      <w:marLeft w:val="0"/>
      <w:marRight w:val="0"/>
      <w:marTop w:val="0"/>
      <w:marBottom w:val="0"/>
      <w:divBdr>
        <w:top w:val="none" w:sz="0" w:space="0" w:color="auto"/>
        <w:left w:val="none" w:sz="0" w:space="0" w:color="auto"/>
        <w:bottom w:val="none" w:sz="0" w:space="0" w:color="auto"/>
        <w:right w:val="none" w:sz="0" w:space="0" w:color="auto"/>
      </w:divBdr>
      <w:divsChild>
        <w:div w:id="178013261">
          <w:marLeft w:val="0"/>
          <w:marRight w:val="0"/>
          <w:marTop w:val="0"/>
          <w:marBottom w:val="0"/>
          <w:divBdr>
            <w:top w:val="none" w:sz="0" w:space="0" w:color="auto"/>
            <w:left w:val="none" w:sz="0" w:space="0" w:color="auto"/>
            <w:bottom w:val="none" w:sz="0" w:space="0" w:color="auto"/>
            <w:right w:val="none" w:sz="0" w:space="0" w:color="auto"/>
          </w:divBdr>
        </w:div>
        <w:div w:id="513881404">
          <w:marLeft w:val="0"/>
          <w:marRight w:val="0"/>
          <w:marTop w:val="0"/>
          <w:marBottom w:val="0"/>
          <w:divBdr>
            <w:top w:val="none" w:sz="0" w:space="0" w:color="auto"/>
            <w:left w:val="none" w:sz="0" w:space="0" w:color="auto"/>
            <w:bottom w:val="none" w:sz="0" w:space="0" w:color="auto"/>
            <w:right w:val="none" w:sz="0" w:space="0" w:color="auto"/>
          </w:divBdr>
        </w:div>
        <w:div w:id="593587454">
          <w:marLeft w:val="0"/>
          <w:marRight w:val="0"/>
          <w:marTop w:val="0"/>
          <w:marBottom w:val="0"/>
          <w:divBdr>
            <w:top w:val="none" w:sz="0" w:space="0" w:color="auto"/>
            <w:left w:val="none" w:sz="0" w:space="0" w:color="auto"/>
            <w:bottom w:val="none" w:sz="0" w:space="0" w:color="auto"/>
            <w:right w:val="none" w:sz="0" w:space="0" w:color="auto"/>
          </w:divBdr>
        </w:div>
        <w:div w:id="1201166107">
          <w:marLeft w:val="0"/>
          <w:marRight w:val="0"/>
          <w:marTop w:val="0"/>
          <w:marBottom w:val="0"/>
          <w:divBdr>
            <w:top w:val="none" w:sz="0" w:space="0" w:color="auto"/>
            <w:left w:val="none" w:sz="0" w:space="0" w:color="auto"/>
            <w:bottom w:val="none" w:sz="0" w:space="0" w:color="auto"/>
            <w:right w:val="none" w:sz="0" w:space="0" w:color="auto"/>
          </w:divBdr>
        </w:div>
        <w:div w:id="1463187591">
          <w:marLeft w:val="0"/>
          <w:marRight w:val="0"/>
          <w:marTop w:val="0"/>
          <w:marBottom w:val="0"/>
          <w:divBdr>
            <w:top w:val="none" w:sz="0" w:space="0" w:color="auto"/>
            <w:left w:val="none" w:sz="0" w:space="0" w:color="auto"/>
            <w:bottom w:val="none" w:sz="0" w:space="0" w:color="auto"/>
            <w:right w:val="none" w:sz="0" w:space="0" w:color="auto"/>
          </w:divBdr>
        </w:div>
        <w:div w:id="2100641693">
          <w:marLeft w:val="0"/>
          <w:marRight w:val="0"/>
          <w:marTop w:val="0"/>
          <w:marBottom w:val="0"/>
          <w:divBdr>
            <w:top w:val="none" w:sz="0" w:space="0" w:color="auto"/>
            <w:left w:val="none" w:sz="0" w:space="0" w:color="auto"/>
            <w:bottom w:val="none" w:sz="0" w:space="0" w:color="auto"/>
            <w:right w:val="none" w:sz="0" w:space="0" w:color="auto"/>
          </w:divBdr>
        </w:div>
        <w:div w:id="2102604791">
          <w:marLeft w:val="0"/>
          <w:marRight w:val="0"/>
          <w:marTop w:val="0"/>
          <w:marBottom w:val="0"/>
          <w:divBdr>
            <w:top w:val="none" w:sz="0" w:space="0" w:color="auto"/>
            <w:left w:val="none" w:sz="0" w:space="0" w:color="auto"/>
            <w:bottom w:val="none" w:sz="0" w:space="0" w:color="auto"/>
            <w:right w:val="none" w:sz="0" w:space="0" w:color="auto"/>
          </w:divBdr>
        </w:div>
      </w:divsChild>
    </w:div>
    <w:div w:id="1538539782">
      <w:bodyDiv w:val="1"/>
      <w:marLeft w:val="0"/>
      <w:marRight w:val="0"/>
      <w:marTop w:val="0"/>
      <w:marBottom w:val="0"/>
      <w:divBdr>
        <w:top w:val="none" w:sz="0" w:space="0" w:color="auto"/>
        <w:left w:val="none" w:sz="0" w:space="0" w:color="auto"/>
        <w:bottom w:val="none" w:sz="0" w:space="0" w:color="auto"/>
        <w:right w:val="none" w:sz="0" w:space="0" w:color="auto"/>
      </w:divBdr>
      <w:divsChild>
        <w:div w:id="436676873">
          <w:marLeft w:val="0"/>
          <w:marRight w:val="0"/>
          <w:marTop w:val="0"/>
          <w:marBottom w:val="0"/>
          <w:divBdr>
            <w:top w:val="none" w:sz="0" w:space="0" w:color="auto"/>
            <w:left w:val="none" w:sz="0" w:space="0" w:color="auto"/>
            <w:bottom w:val="none" w:sz="0" w:space="0" w:color="auto"/>
            <w:right w:val="none" w:sz="0" w:space="0" w:color="auto"/>
          </w:divBdr>
        </w:div>
        <w:div w:id="1020814486">
          <w:marLeft w:val="0"/>
          <w:marRight w:val="0"/>
          <w:marTop w:val="0"/>
          <w:marBottom w:val="0"/>
          <w:divBdr>
            <w:top w:val="none" w:sz="0" w:space="0" w:color="auto"/>
            <w:left w:val="none" w:sz="0" w:space="0" w:color="auto"/>
            <w:bottom w:val="none" w:sz="0" w:space="0" w:color="auto"/>
            <w:right w:val="none" w:sz="0" w:space="0" w:color="auto"/>
          </w:divBdr>
        </w:div>
        <w:div w:id="2082553687">
          <w:marLeft w:val="0"/>
          <w:marRight w:val="0"/>
          <w:marTop w:val="0"/>
          <w:marBottom w:val="0"/>
          <w:divBdr>
            <w:top w:val="none" w:sz="0" w:space="0" w:color="auto"/>
            <w:left w:val="none" w:sz="0" w:space="0" w:color="auto"/>
            <w:bottom w:val="none" w:sz="0" w:space="0" w:color="auto"/>
            <w:right w:val="none" w:sz="0" w:space="0" w:color="auto"/>
          </w:divBdr>
        </w:div>
      </w:divsChild>
    </w:div>
    <w:div w:id="1543715319">
      <w:bodyDiv w:val="1"/>
      <w:marLeft w:val="0"/>
      <w:marRight w:val="0"/>
      <w:marTop w:val="0"/>
      <w:marBottom w:val="0"/>
      <w:divBdr>
        <w:top w:val="none" w:sz="0" w:space="0" w:color="auto"/>
        <w:left w:val="none" w:sz="0" w:space="0" w:color="auto"/>
        <w:bottom w:val="none" w:sz="0" w:space="0" w:color="auto"/>
        <w:right w:val="none" w:sz="0" w:space="0" w:color="auto"/>
      </w:divBdr>
    </w:div>
    <w:div w:id="1547134541">
      <w:bodyDiv w:val="1"/>
      <w:marLeft w:val="0"/>
      <w:marRight w:val="0"/>
      <w:marTop w:val="0"/>
      <w:marBottom w:val="0"/>
      <w:divBdr>
        <w:top w:val="none" w:sz="0" w:space="0" w:color="auto"/>
        <w:left w:val="none" w:sz="0" w:space="0" w:color="auto"/>
        <w:bottom w:val="none" w:sz="0" w:space="0" w:color="auto"/>
        <w:right w:val="none" w:sz="0" w:space="0" w:color="auto"/>
      </w:divBdr>
    </w:div>
    <w:div w:id="1601059185">
      <w:bodyDiv w:val="1"/>
      <w:marLeft w:val="0"/>
      <w:marRight w:val="0"/>
      <w:marTop w:val="0"/>
      <w:marBottom w:val="0"/>
      <w:divBdr>
        <w:top w:val="none" w:sz="0" w:space="0" w:color="auto"/>
        <w:left w:val="none" w:sz="0" w:space="0" w:color="auto"/>
        <w:bottom w:val="none" w:sz="0" w:space="0" w:color="auto"/>
        <w:right w:val="none" w:sz="0" w:space="0" w:color="auto"/>
      </w:divBdr>
    </w:div>
    <w:div w:id="1652173452">
      <w:bodyDiv w:val="1"/>
      <w:marLeft w:val="0"/>
      <w:marRight w:val="0"/>
      <w:marTop w:val="0"/>
      <w:marBottom w:val="0"/>
      <w:divBdr>
        <w:top w:val="none" w:sz="0" w:space="0" w:color="auto"/>
        <w:left w:val="none" w:sz="0" w:space="0" w:color="auto"/>
        <w:bottom w:val="none" w:sz="0" w:space="0" w:color="auto"/>
        <w:right w:val="none" w:sz="0" w:space="0" w:color="auto"/>
      </w:divBdr>
    </w:div>
    <w:div w:id="1660962104">
      <w:bodyDiv w:val="1"/>
      <w:marLeft w:val="0"/>
      <w:marRight w:val="0"/>
      <w:marTop w:val="0"/>
      <w:marBottom w:val="0"/>
      <w:divBdr>
        <w:top w:val="none" w:sz="0" w:space="0" w:color="auto"/>
        <w:left w:val="none" w:sz="0" w:space="0" w:color="auto"/>
        <w:bottom w:val="none" w:sz="0" w:space="0" w:color="auto"/>
        <w:right w:val="none" w:sz="0" w:space="0" w:color="auto"/>
      </w:divBdr>
    </w:div>
    <w:div w:id="1668749811">
      <w:bodyDiv w:val="1"/>
      <w:marLeft w:val="0"/>
      <w:marRight w:val="0"/>
      <w:marTop w:val="0"/>
      <w:marBottom w:val="0"/>
      <w:divBdr>
        <w:top w:val="none" w:sz="0" w:space="0" w:color="auto"/>
        <w:left w:val="none" w:sz="0" w:space="0" w:color="auto"/>
        <w:bottom w:val="none" w:sz="0" w:space="0" w:color="auto"/>
        <w:right w:val="none" w:sz="0" w:space="0" w:color="auto"/>
      </w:divBdr>
    </w:div>
    <w:div w:id="1695810577">
      <w:bodyDiv w:val="1"/>
      <w:marLeft w:val="0"/>
      <w:marRight w:val="0"/>
      <w:marTop w:val="0"/>
      <w:marBottom w:val="0"/>
      <w:divBdr>
        <w:top w:val="none" w:sz="0" w:space="0" w:color="auto"/>
        <w:left w:val="none" w:sz="0" w:space="0" w:color="auto"/>
        <w:bottom w:val="none" w:sz="0" w:space="0" w:color="auto"/>
        <w:right w:val="none" w:sz="0" w:space="0" w:color="auto"/>
      </w:divBdr>
      <w:divsChild>
        <w:div w:id="82000299">
          <w:marLeft w:val="0"/>
          <w:marRight w:val="0"/>
          <w:marTop w:val="0"/>
          <w:marBottom w:val="0"/>
          <w:divBdr>
            <w:top w:val="none" w:sz="0" w:space="0" w:color="auto"/>
            <w:left w:val="none" w:sz="0" w:space="0" w:color="auto"/>
            <w:bottom w:val="none" w:sz="0" w:space="0" w:color="auto"/>
            <w:right w:val="none" w:sz="0" w:space="0" w:color="auto"/>
          </w:divBdr>
        </w:div>
        <w:div w:id="525486328">
          <w:marLeft w:val="0"/>
          <w:marRight w:val="0"/>
          <w:marTop w:val="0"/>
          <w:marBottom w:val="0"/>
          <w:divBdr>
            <w:top w:val="none" w:sz="0" w:space="0" w:color="auto"/>
            <w:left w:val="none" w:sz="0" w:space="0" w:color="auto"/>
            <w:bottom w:val="none" w:sz="0" w:space="0" w:color="auto"/>
            <w:right w:val="none" w:sz="0" w:space="0" w:color="auto"/>
          </w:divBdr>
        </w:div>
        <w:div w:id="636760449">
          <w:marLeft w:val="0"/>
          <w:marRight w:val="0"/>
          <w:marTop w:val="0"/>
          <w:marBottom w:val="0"/>
          <w:divBdr>
            <w:top w:val="none" w:sz="0" w:space="0" w:color="auto"/>
            <w:left w:val="none" w:sz="0" w:space="0" w:color="auto"/>
            <w:bottom w:val="none" w:sz="0" w:space="0" w:color="auto"/>
            <w:right w:val="none" w:sz="0" w:space="0" w:color="auto"/>
          </w:divBdr>
        </w:div>
        <w:div w:id="923689153">
          <w:marLeft w:val="0"/>
          <w:marRight w:val="0"/>
          <w:marTop w:val="0"/>
          <w:marBottom w:val="0"/>
          <w:divBdr>
            <w:top w:val="none" w:sz="0" w:space="0" w:color="auto"/>
            <w:left w:val="none" w:sz="0" w:space="0" w:color="auto"/>
            <w:bottom w:val="none" w:sz="0" w:space="0" w:color="auto"/>
            <w:right w:val="none" w:sz="0" w:space="0" w:color="auto"/>
          </w:divBdr>
        </w:div>
        <w:div w:id="1141506329">
          <w:marLeft w:val="0"/>
          <w:marRight w:val="0"/>
          <w:marTop w:val="0"/>
          <w:marBottom w:val="0"/>
          <w:divBdr>
            <w:top w:val="none" w:sz="0" w:space="0" w:color="auto"/>
            <w:left w:val="none" w:sz="0" w:space="0" w:color="auto"/>
            <w:bottom w:val="none" w:sz="0" w:space="0" w:color="auto"/>
            <w:right w:val="none" w:sz="0" w:space="0" w:color="auto"/>
          </w:divBdr>
        </w:div>
        <w:div w:id="1259169182">
          <w:marLeft w:val="0"/>
          <w:marRight w:val="0"/>
          <w:marTop w:val="0"/>
          <w:marBottom w:val="0"/>
          <w:divBdr>
            <w:top w:val="none" w:sz="0" w:space="0" w:color="auto"/>
            <w:left w:val="none" w:sz="0" w:space="0" w:color="auto"/>
            <w:bottom w:val="none" w:sz="0" w:space="0" w:color="auto"/>
            <w:right w:val="none" w:sz="0" w:space="0" w:color="auto"/>
          </w:divBdr>
        </w:div>
        <w:div w:id="1614747741">
          <w:marLeft w:val="0"/>
          <w:marRight w:val="0"/>
          <w:marTop w:val="0"/>
          <w:marBottom w:val="0"/>
          <w:divBdr>
            <w:top w:val="none" w:sz="0" w:space="0" w:color="auto"/>
            <w:left w:val="none" w:sz="0" w:space="0" w:color="auto"/>
            <w:bottom w:val="none" w:sz="0" w:space="0" w:color="auto"/>
            <w:right w:val="none" w:sz="0" w:space="0" w:color="auto"/>
          </w:divBdr>
        </w:div>
        <w:div w:id="1982420571">
          <w:marLeft w:val="0"/>
          <w:marRight w:val="0"/>
          <w:marTop w:val="0"/>
          <w:marBottom w:val="0"/>
          <w:divBdr>
            <w:top w:val="none" w:sz="0" w:space="0" w:color="auto"/>
            <w:left w:val="none" w:sz="0" w:space="0" w:color="auto"/>
            <w:bottom w:val="none" w:sz="0" w:space="0" w:color="auto"/>
            <w:right w:val="none" w:sz="0" w:space="0" w:color="auto"/>
          </w:divBdr>
        </w:div>
        <w:div w:id="2054378370">
          <w:marLeft w:val="0"/>
          <w:marRight w:val="0"/>
          <w:marTop w:val="0"/>
          <w:marBottom w:val="0"/>
          <w:divBdr>
            <w:top w:val="none" w:sz="0" w:space="0" w:color="auto"/>
            <w:left w:val="none" w:sz="0" w:space="0" w:color="auto"/>
            <w:bottom w:val="none" w:sz="0" w:space="0" w:color="auto"/>
            <w:right w:val="none" w:sz="0" w:space="0" w:color="auto"/>
          </w:divBdr>
        </w:div>
      </w:divsChild>
    </w:div>
    <w:div w:id="1757364727">
      <w:bodyDiv w:val="1"/>
      <w:marLeft w:val="0"/>
      <w:marRight w:val="0"/>
      <w:marTop w:val="0"/>
      <w:marBottom w:val="0"/>
      <w:divBdr>
        <w:top w:val="none" w:sz="0" w:space="0" w:color="auto"/>
        <w:left w:val="none" w:sz="0" w:space="0" w:color="auto"/>
        <w:bottom w:val="none" w:sz="0" w:space="0" w:color="auto"/>
        <w:right w:val="none" w:sz="0" w:space="0" w:color="auto"/>
      </w:divBdr>
    </w:div>
    <w:div w:id="1776635321">
      <w:bodyDiv w:val="1"/>
      <w:marLeft w:val="0"/>
      <w:marRight w:val="0"/>
      <w:marTop w:val="0"/>
      <w:marBottom w:val="0"/>
      <w:divBdr>
        <w:top w:val="none" w:sz="0" w:space="0" w:color="auto"/>
        <w:left w:val="none" w:sz="0" w:space="0" w:color="auto"/>
        <w:bottom w:val="none" w:sz="0" w:space="0" w:color="auto"/>
        <w:right w:val="none" w:sz="0" w:space="0" w:color="auto"/>
      </w:divBdr>
    </w:div>
    <w:div w:id="1800339886">
      <w:bodyDiv w:val="1"/>
      <w:marLeft w:val="0"/>
      <w:marRight w:val="0"/>
      <w:marTop w:val="0"/>
      <w:marBottom w:val="0"/>
      <w:divBdr>
        <w:top w:val="none" w:sz="0" w:space="0" w:color="auto"/>
        <w:left w:val="none" w:sz="0" w:space="0" w:color="auto"/>
        <w:bottom w:val="none" w:sz="0" w:space="0" w:color="auto"/>
        <w:right w:val="none" w:sz="0" w:space="0" w:color="auto"/>
      </w:divBdr>
    </w:div>
    <w:div w:id="1801221248">
      <w:bodyDiv w:val="1"/>
      <w:marLeft w:val="0"/>
      <w:marRight w:val="0"/>
      <w:marTop w:val="0"/>
      <w:marBottom w:val="0"/>
      <w:divBdr>
        <w:top w:val="none" w:sz="0" w:space="0" w:color="auto"/>
        <w:left w:val="none" w:sz="0" w:space="0" w:color="auto"/>
        <w:bottom w:val="none" w:sz="0" w:space="0" w:color="auto"/>
        <w:right w:val="none" w:sz="0" w:space="0" w:color="auto"/>
      </w:divBdr>
    </w:div>
    <w:div w:id="1825733975">
      <w:bodyDiv w:val="1"/>
      <w:marLeft w:val="0"/>
      <w:marRight w:val="0"/>
      <w:marTop w:val="0"/>
      <w:marBottom w:val="0"/>
      <w:divBdr>
        <w:top w:val="none" w:sz="0" w:space="0" w:color="auto"/>
        <w:left w:val="none" w:sz="0" w:space="0" w:color="auto"/>
        <w:bottom w:val="none" w:sz="0" w:space="0" w:color="auto"/>
        <w:right w:val="none" w:sz="0" w:space="0" w:color="auto"/>
      </w:divBdr>
    </w:div>
    <w:div w:id="1846633569">
      <w:bodyDiv w:val="1"/>
      <w:marLeft w:val="0"/>
      <w:marRight w:val="0"/>
      <w:marTop w:val="0"/>
      <w:marBottom w:val="0"/>
      <w:divBdr>
        <w:top w:val="none" w:sz="0" w:space="0" w:color="auto"/>
        <w:left w:val="none" w:sz="0" w:space="0" w:color="auto"/>
        <w:bottom w:val="none" w:sz="0" w:space="0" w:color="auto"/>
        <w:right w:val="none" w:sz="0" w:space="0" w:color="auto"/>
      </w:divBdr>
    </w:div>
    <w:div w:id="1848790282">
      <w:bodyDiv w:val="1"/>
      <w:marLeft w:val="0"/>
      <w:marRight w:val="0"/>
      <w:marTop w:val="0"/>
      <w:marBottom w:val="0"/>
      <w:divBdr>
        <w:top w:val="none" w:sz="0" w:space="0" w:color="auto"/>
        <w:left w:val="none" w:sz="0" w:space="0" w:color="auto"/>
        <w:bottom w:val="none" w:sz="0" w:space="0" w:color="auto"/>
        <w:right w:val="none" w:sz="0" w:space="0" w:color="auto"/>
      </w:divBdr>
    </w:div>
    <w:div w:id="1863010186">
      <w:bodyDiv w:val="1"/>
      <w:marLeft w:val="0"/>
      <w:marRight w:val="0"/>
      <w:marTop w:val="0"/>
      <w:marBottom w:val="0"/>
      <w:divBdr>
        <w:top w:val="none" w:sz="0" w:space="0" w:color="auto"/>
        <w:left w:val="none" w:sz="0" w:space="0" w:color="auto"/>
        <w:bottom w:val="none" w:sz="0" w:space="0" w:color="auto"/>
        <w:right w:val="none" w:sz="0" w:space="0" w:color="auto"/>
      </w:divBdr>
    </w:div>
    <w:div w:id="1863201105">
      <w:bodyDiv w:val="1"/>
      <w:marLeft w:val="0"/>
      <w:marRight w:val="0"/>
      <w:marTop w:val="0"/>
      <w:marBottom w:val="0"/>
      <w:divBdr>
        <w:top w:val="none" w:sz="0" w:space="0" w:color="auto"/>
        <w:left w:val="none" w:sz="0" w:space="0" w:color="auto"/>
        <w:bottom w:val="none" w:sz="0" w:space="0" w:color="auto"/>
        <w:right w:val="none" w:sz="0" w:space="0" w:color="auto"/>
      </w:divBdr>
    </w:div>
    <w:div w:id="1869098047">
      <w:bodyDiv w:val="1"/>
      <w:marLeft w:val="0"/>
      <w:marRight w:val="0"/>
      <w:marTop w:val="0"/>
      <w:marBottom w:val="0"/>
      <w:divBdr>
        <w:top w:val="none" w:sz="0" w:space="0" w:color="auto"/>
        <w:left w:val="none" w:sz="0" w:space="0" w:color="auto"/>
        <w:bottom w:val="none" w:sz="0" w:space="0" w:color="auto"/>
        <w:right w:val="none" w:sz="0" w:space="0" w:color="auto"/>
      </w:divBdr>
    </w:div>
    <w:div w:id="1869637261">
      <w:bodyDiv w:val="1"/>
      <w:marLeft w:val="0"/>
      <w:marRight w:val="0"/>
      <w:marTop w:val="0"/>
      <w:marBottom w:val="0"/>
      <w:divBdr>
        <w:top w:val="none" w:sz="0" w:space="0" w:color="auto"/>
        <w:left w:val="none" w:sz="0" w:space="0" w:color="auto"/>
        <w:bottom w:val="none" w:sz="0" w:space="0" w:color="auto"/>
        <w:right w:val="none" w:sz="0" w:space="0" w:color="auto"/>
      </w:divBdr>
    </w:div>
    <w:div w:id="1901674675">
      <w:bodyDiv w:val="1"/>
      <w:marLeft w:val="0"/>
      <w:marRight w:val="0"/>
      <w:marTop w:val="0"/>
      <w:marBottom w:val="0"/>
      <w:divBdr>
        <w:top w:val="none" w:sz="0" w:space="0" w:color="auto"/>
        <w:left w:val="none" w:sz="0" w:space="0" w:color="auto"/>
        <w:bottom w:val="none" w:sz="0" w:space="0" w:color="auto"/>
        <w:right w:val="none" w:sz="0" w:space="0" w:color="auto"/>
      </w:divBdr>
    </w:div>
    <w:div w:id="1914201001">
      <w:bodyDiv w:val="1"/>
      <w:marLeft w:val="0"/>
      <w:marRight w:val="0"/>
      <w:marTop w:val="0"/>
      <w:marBottom w:val="0"/>
      <w:divBdr>
        <w:top w:val="none" w:sz="0" w:space="0" w:color="auto"/>
        <w:left w:val="none" w:sz="0" w:space="0" w:color="auto"/>
        <w:bottom w:val="none" w:sz="0" w:space="0" w:color="auto"/>
        <w:right w:val="none" w:sz="0" w:space="0" w:color="auto"/>
      </w:divBdr>
    </w:div>
    <w:div w:id="1963920237">
      <w:bodyDiv w:val="1"/>
      <w:marLeft w:val="0"/>
      <w:marRight w:val="0"/>
      <w:marTop w:val="0"/>
      <w:marBottom w:val="0"/>
      <w:divBdr>
        <w:top w:val="none" w:sz="0" w:space="0" w:color="auto"/>
        <w:left w:val="none" w:sz="0" w:space="0" w:color="auto"/>
        <w:bottom w:val="none" w:sz="0" w:space="0" w:color="auto"/>
        <w:right w:val="none" w:sz="0" w:space="0" w:color="auto"/>
      </w:divBdr>
    </w:div>
    <w:div w:id="198982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11680">
          <w:marLeft w:val="0"/>
          <w:marRight w:val="0"/>
          <w:marTop w:val="0"/>
          <w:marBottom w:val="0"/>
          <w:divBdr>
            <w:top w:val="none" w:sz="0" w:space="0" w:color="auto"/>
            <w:left w:val="none" w:sz="0" w:space="0" w:color="auto"/>
            <w:bottom w:val="none" w:sz="0" w:space="0" w:color="auto"/>
            <w:right w:val="none" w:sz="0" w:space="0" w:color="auto"/>
          </w:divBdr>
        </w:div>
        <w:div w:id="1017997703">
          <w:marLeft w:val="0"/>
          <w:marRight w:val="0"/>
          <w:marTop w:val="0"/>
          <w:marBottom w:val="0"/>
          <w:divBdr>
            <w:top w:val="none" w:sz="0" w:space="0" w:color="auto"/>
            <w:left w:val="none" w:sz="0" w:space="0" w:color="auto"/>
            <w:bottom w:val="none" w:sz="0" w:space="0" w:color="auto"/>
            <w:right w:val="none" w:sz="0" w:space="0" w:color="auto"/>
          </w:divBdr>
        </w:div>
        <w:div w:id="2022050404">
          <w:marLeft w:val="0"/>
          <w:marRight w:val="0"/>
          <w:marTop w:val="0"/>
          <w:marBottom w:val="0"/>
          <w:divBdr>
            <w:top w:val="none" w:sz="0" w:space="0" w:color="auto"/>
            <w:left w:val="none" w:sz="0" w:space="0" w:color="auto"/>
            <w:bottom w:val="none" w:sz="0" w:space="0" w:color="auto"/>
            <w:right w:val="none" w:sz="0" w:space="0" w:color="auto"/>
          </w:divBdr>
        </w:div>
      </w:divsChild>
    </w:div>
    <w:div w:id="2012680139">
      <w:bodyDiv w:val="1"/>
      <w:marLeft w:val="0"/>
      <w:marRight w:val="0"/>
      <w:marTop w:val="0"/>
      <w:marBottom w:val="0"/>
      <w:divBdr>
        <w:top w:val="none" w:sz="0" w:space="0" w:color="auto"/>
        <w:left w:val="none" w:sz="0" w:space="0" w:color="auto"/>
        <w:bottom w:val="none" w:sz="0" w:space="0" w:color="auto"/>
        <w:right w:val="none" w:sz="0" w:space="0" w:color="auto"/>
      </w:divBdr>
    </w:div>
    <w:div w:id="2034450555">
      <w:bodyDiv w:val="1"/>
      <w:marLeft w:val="0"/>
      <w:marRight w:val="0"/>
      <w:marTop w:val="0"/>
      <w:marBottom w:val="0"/>
      <w:divBdr>
        <w:top w:val="none" w:sz="0" w:space="0" w:color="auto"/>
        <w:left w:val="none" w:sz="0" w:space="0" w:color="auto"/>
        <w:bottom w:val="none" w:sz="0" w:space="0" w:color="auto"/>
        <w:right w:val="none" w:sz="0" w:space="0" w:color="auto"/>
      </w:divBdr>
    </w:div>
    <w:div w:id="2054454331">
      <w:bodyDiv w:val="1"/>
      <w:marLeft w:val="0"/>
      <w:marRight w:val="0"/>
      <w:marTop w:val="0"/>
      <w:marBottom w:val="0"/>
      <w:divBdr>
        <w:top w:val="none" w:sz="0" w:space="0" w:color="auto"/>
        <w:left w:val="none" w:sz="0" w:space="0" w:color="auto"/>
        <w:bottom w:val="none" w:sz="0" w:space="0" w:color="auto"/>
        <w:right w:val="none" w:sz="0" w:space="0" w:color="auto"/>
      </w:divBdr>
    </w:div>
    <w:div w:id="2062516033">
      <w:bodyDiv w:val="1"/>
      <w:marLeft w:val="0"/>
      <w:marRight w:val="0"/>
      <w:marTop w:val="0"/>
      <w:marBottom w:val="0"/>
      <w:divBdr>
        <w:top w:val="none" w:sz="0" w:space="0" w:color="auto"/>
        <w:left w:val="none" w:sz="0" w:space="0" w:color="auto"/>
        <w:bottom w:val="none" w:sz="0" w:space="0" w:color="auto"/>
        <w:right w:val="none" w:sz="0" w:space="0" w:color="auto"/>
      </w:divBdr>
    </w:div>
    <w:div w:id="2069914253">
      <w:bodyDiv w:val="1"/>
      <w:marLeft w:val="0"/>
      <w:marRight w:val="0"/>
      <w:marTop w:val="0"/>
      <w:marBottom w:val="0"/>
      <w:divBdr>
        <w:top w:val="none" w:sz="0" w:space="0" w:color="auto"/>
        <w:left w:val="none" w:sz="0" w:space="0" w:color="auto"/>
        <w:bottom w:val="none" w:sz="0" w:space="0" w:color="auto"/>
        <w:right w:val="none" w:sz="0" w:space="0" w:color="auto"/>
      </w:divBdr>
    </w:div>
    <w:div w:id="2076051107">
      <w:bodyDiv w:val="1"/>
      <w:marLeft w:val="0"/>
      <w:marRight w:val="0"/>
      <w:marTop w:val="0"/>
      <w:marBottom w:val="0"/>
      <w:divBdr>
        <w:top w:val="none" w:sz="0" w:space="0" w:color="auto"/>
        <w:left w:val="none" w:sz="0" w:space="0" w:color="auto"/>
        <w:bottom w:val="none" w:sz="0" w:space="0" w:color="auto"/>
        <w:right w:val="none" w:sz="0" w:space="0" w:color="auto"/>
      </w:divBdr>
    </w:div>
    <w:div w:id="2116359902">
      <w:bodyDiv w:val="1"/>
      <w:marLeft w:val="0"/>
      <w:marRight w:val="0"/>
      <w:marTop w:val="0"/>
      <w:marBottom w:val="0"/>
      <w:divBdr>
        <w:top w:val="none" w:sz="0" w:space="0" w:color="auto"/>
        <w:left w:val="none" w:sz="0" w:space="0" w:color="auto"/>
        <w:bottom w:val="none" w:sz="0" w:space="0" w:color="auto"/>
        <w:right w:val="none" w:sz="0" w:space="0" w:color="auto"/>
      </w:divBdr>
    </w:div>
    <w:div w:id="2121412525">
      <w:bodyDiv w:val="1"/>
      <w:marLeft w:val="0"/>
      <w:marRight w:val="0"/>
      <w:marTop w:val="0"/>
      <w:marBottom w:val="0"/>
      <w:divBdr>
        <w:top w:val="none" w:sz="0" w:space="0" w:color="auto"/>
        <w:left w:val="none" w:sz="0" w:space="0" w:color="auto"/>
        <w:bottom w:val="none" w:sz="0" w:space="0" w:color="auto"/>
        <w:right w:val="none" w:sz="0" w:space="0" w:color="auto"/>
      </w:divBdr>
    </w:div>
    <w:div w:id="2125807441">
      <w:bodyDiv w:val="1"/>
      <w:marLeft w:val="0"/>
      <w:marRight w:val="0"/>
      <w:marTop w:val="0"/>
      <w:marBottom w:val="0"/>
      <w:divBdr>
        <w:top w:val="none" w:sz="0" w:space="0" w:color="auto"/>
        <w:left w:val="none" w:sz="0" w:space="0" w:color="auto"/>
        <w:bottom w:val="none" w:sz="0" w:space="0" w:color="auto"/>
        <w:right w:val="none" w:sz="0" w:space="0" w:color="auto"/>
      </w:divBdr>
    </w:div>
    <w:div w:id="21298099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T/TXT/PDF/?uri=OJ:L_202401309&amp;qid=17285504543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T/TXT/PDF/?uri=CELEX:32014L006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0304202002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_x00e4_rks_x00f5_nad xmlns="54660557-ec58-4c55-9285-e51cf86e0a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1BE6692421ED47AE4C79A600048FA5" ma:contentTypeVersion="6" ma:contentTypeDescription="Create a new document." ma:contentTypeScope="" ma:versionID="8a9248bce8463ab6fc6e213290f1a2b3">
  <xsd:schema xmlns:xsd="http://www.w3.org/2001/XMLSchema" xmlns:xs="http://www.w3.org/2001/XMLSchema" xmlns:p="http://schemas.microsoft.com/office/2006/metadata/properties" xmlns:ns2="54660557-ec58-4c55-9285-e51cf86e0aa9" targetNamespace="http://schemas.microsoft.com/office/2006/metadata/properties" ma:root="true" ma:fieldsID="3c2dc991203f2451bcb92b55977b5e6b" ns2:_="">
    <xsd:import namespace="54660557-ec58-4c55-9285-e51cf86e0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_x00e4_rks_x00f5_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60557-ec58-4c55-9285-e51cf86e0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_x00e4_rks_x00f5_nad" ma:index="12" nillable="true" ma:displayName="Märksõnad" ma:format="Dropdown" ma:internalName="M_x00e4_rks_x00f5_nad">
      <xsd:complexType>
        <xsd:complexContent>
          <xsd:extension base="dms:MultiChoiceFillIn">
            <xsd:sequence>
              <xsd:element name="Value" maxOccurs="unbounded" minOccurs="0" nillable="true">
                <xsd:simpleType>
                  <xsd:union memberTypes="dms:Text">
                    <xsd:simpleType>
                      <xsd:restriction base="dms:Choice">
                        <xsd:enumeration value="riigihange"/>
                        <xsd:enumeration value="statistika"/>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3B246-C938-4341-A64A-F7A364A11F13}">
  <ds:schemaRefs>
    <ds:schemaRef ds:uri="http://schemas.microsoft.com/office/2006/metadata/properties"/>
    <ds:schemaRef ds:uri="http://schemas.microsoft.com/office/infopath/2007/PartnerControls"/>
    <ds:schemaRef ds:uri="54660557-ec58-4c55-9285-e51cf86e0aa9"/>
  </ds:schemaRefs>
</ds:datastoreItem>
</file>

<file path=customXml/itemProps2.xml><?xml version="1.0" encoding="utf-8"?>
<ds:datastoreItem xmlns:ds="http://schemas.openxmlformats.org/officeDocument/2006/customXml" ds:itemID="{C7B8E095-1576-4FDC-A7C8-680419B7C659}">
  <ds:schemaRefs>
    <ds:schemaRef ds:uri="http://schemas.openxmlformats.org/officeDocument/2006/bibliography"/>
  </ds:schemaRefs>
</ds:datastoreItem>
</file>

<file path=customXml/itemProps3.xml><?xml version="1.0" encoding="utf-8"?>
<ds:datastoreItem xmlns:ds="http://schemas.openxmlformats.org/officeDocument/2006/customXml" ds:itemID="{96E501AD-65F9-45C7-948D-84896B0E2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60557-ec58-4c55-9285-e51cf86e0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1FF6A-D846-402A-9C0F-395F4B7F3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159</Pages>
  <Words>56798</Words>
  <Characters>329429</Characters>
  <Application>Microsoft Office Word</Application>
  <DocSecurity>0</DocSecurity>
  <Lines>2745</Lines>
  <Paragraphs>770</Paragraphs>
  <ScaleCrop>false</ScaleCrop>
  <HeadingPairs>
    <vt:vector size="2" baseType="variant">
      <vt:variant>
        <vt:lpstr>Pealkiri</vt:lpstr>
      </vt:variant>
      <vt:variant>
        <vt:i4>1</vt:i4>
      </vt:variant>
    </vt:vector>
  </HeadingPairs>
  <TitlesOfParts>
    <vt:vector size="1" baseType="lpstr">
      <vt:lpstr>Seletuskirja lisa 2. Ehitusseadustiku jt seaduste muutmise seaduse kooskõlastustabel.docx</vt:lpstr>
    </vt:vector>
  </TitlesOfParts>
  <Company/>
  <LinksUpToDate>false</LinksUpToDate>
  <CharactersWithSpaces>385457</CharactersWithSpaces>
  <SharedDoc>false</SharedDoc>
  <HLinks>
    <vt:vector size="18" baseType="variant">
      <vt:variant>
        <vt:i4>7143446</vt:i4>
      </vt:variant>
      <vt:variant>
        <vt:i4>6</vt:i4>
      </vt:variant>
      <vt:variant>
        <vt:i4>0</vt:i4>
      </vt:variant>
      <vt:variant>
        <vt:i4>5</vt:i4>
      </vt:variant>
      <vt:variant>
        <vt:lpwstr>https://eur-lex.europa.eu/legal-content/ET/TXT/PDF/?uri=OJ:L_202401309&amp;qid=1728550454368).</vt:lpwstr>
      </vt:variant>
      <vt:variant>
        <vt:lpwstr/>
      </vt:variant>
      <vt:variant>
        <vt:i4>393224</vt:i4>
      </vt:variant>
      <vt:variant>
        <vt:i4>3</vt:i4>
      </vt:variant>
      <vt:variant>
        <vt:i4>0</vt:i4>
      </vt:variant>
      <vt:variant>
        <vt:i4>5</vt:i4>
      </vt:variant>
      <vt:variant>
        <vt:lpwstr>https://eur-lex.europa.eu/legal-content/ET/TXT/PDF/?uri=CELEX:32014L0061</vt:lpwstr>
      </vt:variant>
      <vt:variant>
        <vt:lpwstr/>
      </vt:variant>
      <vt:variant>
        <vt:i4>6029331</vt:i4>
      </vt:variant>
      <vt:variant>
        <vt:i4>0</vt:i4>
      </vt:variant>
      <vt:variant>
        <vt:i4>0</vt:i4>
      </vt:variant>
      <vt:variant>
        <vt:i4>5</vt:i4>
      </vt:variant>
      <vt:variant>
        <vt:lpwstr>https://www.riigiteataja.ee/akt/103042020021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lisa 2. Ehitusseadustiku jt seaduste muutmise seaduse kooskõlastustabel.docx</dc:title>
  <dc:subject/>
  <dc:creator>Madis Kaasik</dc:creator>
  <dc:description/>
  <cp:lastModifiedBy>Liisi Pajuste</cp:lastModifiedBy>
  <cp:revision>40</cp:revision>
  <cp:lastPrinted>2025-05-05T11:47:00Z</cp:lastPrinted>
  <dcterms:created xsi:type="dcterms:W3CDTF">2025-05-14T11:02:00Z</dcterms:created>
  <dcterms:modified xsi:type="dcterms:W3CDTF">2025-06-26T13:16:00Z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0x0101003B1BE6692421ED47AE4C79A600048FA5</vt:lpwstr>
  </property>
</Properties>
</file>